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4B1" w:rsidRPr="00315145" w:rsidRDefault="00CF64B1" w:rsidP="00CF64B1">
      <w:pPr>
        <w:spacing w:line="480" w:lineRule="auto"/>
        <w:jc w:val="center"/>
        <w:rPr>
          <w:b/>
        </w:rPr>
      </w:pPr>
      <w:r>
        <w:rPr>
          <w:b/>
        </w:rPr>
        <w:t>ETHNIC MINORITY CONSUMERS REACTIONS TO ADVERTISEMENTS FEATURING MEMBERS OF OTHER MINORITY GROUPS</w:t>
      </w:r>
    </w:p>
    <w:p w:rsidR="00CF64B1" w:rsidRDefault="00CF64B1" w:rsidP="00CF64B1">
      <w:pPr>
        <w:tabs>
          <w:tab w:val="left" w:pos="-720"/>
        </w:tabs>
        <w:suppressAutoHyphens/>
        <w:spacing w:line="480" w:lineRule="auto"/>
        <w:jc w:val="center"/>
        <w:rPr>
          <w:caps/>
          <w:color w:val="000000"/>
        </w:rPr>
      </w:pPr>
      <w:r w:rsidRPr="00494DFF">
        <w:rPr>
          <w:caps/>
          <w:color w:val="000000"/>
        </w:rPr>
        <w:t xml:space="preserve">Mohammed El </w:t>
      </w:r>
      <w:proofErr w:type="spellStart"/>
      <w:r w:rsidRPr="00494DFF">
        <w:rPr>
          <w:caps/>
          <w:color w:val="000000"/>
        </w:rPr>
        <w:t>Hazzouri</w:t>
      </w:r>
      <w:proofErr w:type="spellEnd"/>
    </w:p>
    <w:p w:rsidR="00CF64B1" w:rsidRDefault="00CF64B1" w:rsidP="00CF64B1">
      <w:pPr>
        <w:tabs>
          <w:tab w:val="left" w:pos="-720"/>
        </w:tabs>
        <w:suppressAutoHyphens/>
        <w:spacing w:line="480" w:lineRule="auto"/>
        <w:jc w:val="center"/>
        <w:rPr>
          <w:caps/>
          <w:color w:val="000000"/>
        </w:rPr>
      </w:pPr>
      <w:r w:rsidRPr="00494DFF">
        <w:rPr>
          <w:caps/>
          <w:color w:val="000000"/>
        </w:rPr>
        <w:t>kelley j. main</w:t>
      </w:r>
    </w:p>
    <w:p w:rsidR="00CF64B1" w:rsidRDefault="00CF64B1" w:rsidP="00CF64B1">
      <w:pPr>
        <w:tabs>
          <w:tab w:val="left" w:pos="-720"/>
        </w:tabs>
        <w:suppressAutoHyphens/>
        <w:spacing w:line="480" w:lineRule="auto"/>
        <w:jc w:val="center"/>
        <w:rPr>
          <w:caps/>
          <w:color w:val="000000"/>
        </w:rPr>
      </w:pPr>
      <w:r w:rsidRPr="00494DFF">
        <w:rPr>
          <w:caps/>
          <w:color w:val="000000"/>
        </w:rPr>
        <w:t>&amp;</w:t>
      </w:r>
    </w:p>
    <w:p w:rsidR="00CF64B1" w:rsidRDefault="00CF64B1" w:rsidP="00CF64B1">
      <w:pPr>
        <w:tabs>
          <w:tab w:val="left" w:pos="-720"/>
        </w:tabs>
        <w:suppressAutoHyphens/>
        <w:spacing w:line="480" w:lineRule="auto"/>
        <w:jc w:val="center"/>
        <w:rPr>
          <w:caps/>
          <w:color w:val="000000"/>
        </w:rPr>
      </w:pPr>
      <w:r w:rsidRPr="00494DFF">
        <w:rPr>
          <w:caps/>
          <w:color w:val="000000"/>
        </w:rPr>
        <w:t>Sergio w. carvalho</w:t>
      </w:r>
    </w:p>
    <w:p w:rsidR="00CF64B1" w:rsidRDefault="00CF64B1" w:rsidP="00CF64B1">
      <w:pPr>
        <w:spacing w:line="480" w:lineRule="auto"/>
        <w:rPr>
          <w:b/>
          <w:lang w:val="en-GB"/>
        </w:rPr>
      </w:pPr>
      <w:r>
        <w:rPr>
          <w:b/>
          <w:lang w:val="en-GB"/>
        </w:rPr>
        <w:t>____________________________________________________________________</w:t>
      </w:r>
    </w:p>
    <w:p w:rsidR="003C731A" w:rsidRDefault="00CF64B1" w:rsidP="003C731A">
      <w:pPr>
        <w:spacing w:line="480" w:lineRule="auto"/>
        <w:rPr>
          <w:color w:val="000000"/>
        </w:rPr>
      </w:pPr>
      <w:r w:rsidRPr="00660D86">
        <w:rPr>
          <w:b/>
          <w:lang w:val="en-GB"/>
        </w:rPr>
        <w:t>*</w:t>
      </w:r>
      <w:r w:rsidRPr="00660D86">
        <w:rPr>
          <w:lang w:val="en-GB"/>
        </w:rPr>
        <w:t xml:space="preserve">Mohammed </w:t>
      </w:r>
      <w:r w:rsidRPr="00660D86">
        <w:rPr>
          <w:color w:val="000000"/>
        </w:rPr>
        <w:t xml:space="preserve">El Hazzouri is an </w:t>
      </w:r>
      <w:r w:rsidR="001F75E4">
        <w:rPr>
          <w:color w:val="000000"/>
        </w:rPr>
        <w:t>associate</w:t>
      </w:r>
      <w:r w:rsidRPr="00660D86">
        <w:rPr>
          <w:color w:val="000000"/>
        </w:rPr>
        <w:t xml:space="preserve"> professor in marketing in the Bissett School of Business, Mount Royal University, Calgary, AB, T3E 6K6 (melhazzouri@mtroyal.ca). Kelley J. Main is associate professor of marketing in the Asper School of Business, University of Manitoba, Winnipeg, MB</w:t>
      </w:r>
      <w:r w:rsidRPr="0070628A">
        <w:t>, R3T 5V4 (</w:t>
      </w:r>
      <w:hyperlink r:id="rId8" w:history="1">
        <w:r w:rsidRPr="0070628A">
          <w:rPr>
            <w:rStyle w:val="Hyperlink"/>
            <w:color w:val="auto"/>
            <w:u w:val="none"/>
          </w:rPr>
          <w:t>kelley_main@umanitoba.ca</w:t>
        </w:r>
      </w:hyperlink>
      <w:r w:rsidRPr="0070628A">
        <w:t xml:space="preserve">). </w:t>
      </w:r>
      <w:r w:rsidR="003C731A">
        <w:rPr>
          <w:color w:val="000000"/>
        </w:rPr>
        <w:t>Sergio W. Carvalho is a</w:t>
      </w:r>
      <w:r w:rsidRPr="00660D86">
        <w:rPr>
          <w:color w:val="000000"/>
        </w:rPr>
        <w:t xml:space="preserve"> professor of marketing in the Rowe School of Business, Dalhousie University, Halifax, NS, </w:t>
      </w:r>
      <w:r w:rsidRPr="00660D86">
        <w:t>B3H 4R2</w:t>
      </w:r>
      <w:r w:rsidRPr="00660D86">
        <w:rPr>
          <w:color w:val="000000"/>
        </w:rPr>
        <w:t xml:space="preserve"> (</w:t>
      </w:r>
      <w:r w:rsidRPr="00660D86">
        <w:t>scarvalho@dal.ca</w:t>
      </w:r>
      <w:r w:rsidRPr="00660D86">
        <w:rPr>
          <w:color w:val="000000"/>
        </w:rPr>
        <w:t xml:space="preserve">). </w:t>
      </w:r>
      <w:r w:rsidR="003C731A">
        <w:rPr>
          <w:color w:val="000000"/>
        </w:rPr>
        <w:t>This project was supported by funding from the F. Ross Johnson Professorship in Marketing and a Social Sciences and Humanities Research Council (SSHRC) Insight Grant awarded to the second author. Thanks go to James W. Frank for his help creating the stimuli.</w:t>
      </w:r>
    </w:p>
    <w:p w:rsidR="004D7FEF" w:rsidRDefault="004D7FEF" w:rsidP="004D7FEF">
      <w:pPr>
        <w:tabs>
          <w:tab w:val="left" w:pos="3330"/>
        </w:tabs>
        <w:spacing w:line="480" w:lineRule="auto"/>
        <w:rPr>
          <w:color w:val="000000"/>
        </w:rPr>
      </w:pPr>
      <w:r>
        <w:t>Article reference: IJRM1217</w:t>
      </w:r>
      <w:r>
        <w:br/>
        <w:t>Journal title: International Journal of Research in Marketing</w:t>
      </w:r>
      <w:r>
        <w:br/>
        <w:t xml:space="preserve">Corresponding author: Dr. Mohammed El </w:t>
      </w:r>
      <w:proofErr w:type="spellStart"/>
      <w:r>
        <w:t>Hazzouri</w:t>
      </w:r>
      <w:proofErr w:type="spellEnd"/>
      <w:r>
        <w:br/>
        <w:t xml:space="preserve">First author: Dr. Mohammed El </w:t>
      </w:r>
      <w:proofErr w:type="spellStart"/>
      <w:r>
        <w:t>Hazzouri</w:t>
      </w:r>
      <w:proofErr w:type="spellEnd"/>
      <w:r>
        <w:br/>
        <w:t>Online publication complete: 6-JUL-2017</w:t>
      </w:r>
      <w:r>
        <w:br/>
      </w:r>
      <w:proofErr w:type="spellStart"/>
      <w:r>
        <w:t>DOI</w:t>
      </w:r>
      <w:proofErr w:type="spellEnd"/>
      <w:r>
        <w:t xml:space="preserve"> information: 10.1016/j.ijresmar.2017.06.005</w:t>
      </w:r>
      <w:r w:rsidR="00CF64B1">
        <w:rPr>
          <w:color w:val="000000"/>
        </w:rPr>
        <w:tab/>
      </w:r>
    </w:p>
    <w:p w:rsidR="00857193" w:rsidRDefault="00CF64B1" w:rsidP="004D7FEF">
      <w:pPr>
        <w:tabs>
          <w:tab w:val="left" w:pos="3330"/>
        </w:tabs>
        <w:spacing w:line="480" w:lineRule="auto"/>
        <w:rPr>
          <w:color w:val="000000"/>
        </w:rPr>
      </w:pPr>
      <w:bookmarkStart w:id="0" w:name="_GoBack"/>
      <w:bookmarkEnd w:id="0"/>
      <w:r w:rsidRPr="00660D86">
        <w:rPr>
          <w:color w:val="000000"/>
        </w:rPr>
        <w:lastRenderedPageBreak/>
        <w:t>Correspondence: Mohammed El Hazzouri</w:t>
      </w:r>
      <w:r>
        <w:rPr>
          <w:color w:val="000000"/>
        </w:rPr>
        <w:t xml:space="preserve">, Bissett School of Business, Mount Royal University, 4825 Mount Royal Gate, Calgary, Alberta, T3E 6K6, Tel: (403) 440 8439. Email: </w:t>
      </w:r>
      <w:hyperlink r:id="rId9" w:history="1">
        <w:r w:rsidR="00857193" w:rsidRPr="006D2670">
          <w:rPr>
            <w:rStyle w:val="Hyperlink"/>
          </w:rPr>
          <w:t>melhazzouri@mtroyal.ca</w:t>
        </w:r>
      </w:hyperlink>
      <w:r w:rsidR="00857193">
        <w:rPr>
          <w:color w:val="000000"/>
        </w:rPr>
        <w:br w:type="page"/>
      </w:r>
    </w:p>
    <w:p w:rsidR="00857193" w:rsidRPr="00315145" w:rsidRDefault="00857193" w:rsidP="004E2026">
      <w:pPr>
        <w:spacing w:line="480" w:lineRule="auto"/>
        <w:jc w:val="center"/>
        <w:rPr>
          <w:b/>
        </w:rPr>
      </w:pPr>
      <w:r>
        <w:rPr>
          <w:b/>
        </w:rPr>
        <w:lastRenderedPageBreak/>
        <w:t>ETHNIC MINORITY CONSUMERS’ REACTIONS TO ADVERTISEMENTS FEATURING MEMBERS OF OTHER MINORITY GROUPS</w:t>
      </w:r>
    </w:p>
    <w:p w:rsidR="00857193" w:rsidRDefault="00857193" w:rsidP="003E3823">
      <w:pPr>
        <w:spacing w:line="480" w:lineRule="auto"/>
        <w:jc w:val="center"/>
        <w:rPr>
          <w:b/>
        </w:rPr>
      </w:pPr>
    </w:p>
    <w:p w:rsidR="00857193" w:rsidRDefault="00857193" w:rsidP="003E3823">
      <w:pPr>
        <w:spacing w:line="480" w:lineRule="auto"/>
        <w:jc w:val="center"/>
        <w:rPr>
          <w:b/>
        </w:rPr>
      </w:pPr>
    </w:p>
    <w:p w:rsidR="00857193" w:rsidRPr="00E83C6B" w:rsidRDefault="00857193" w:rsidP="003E3823">
      <w:pPr>
        <w:spacing w:line="480" w:lineRule="auto"/>
        <w:jc w:val="center"/>
        <w:rPr>
          <w:b/>
        </w:rPr>
      </w:pPr>
    </w:p>
    <w:p w:rsidR="00857193" w:rsidRPr="00E83C6B" w:rsidRDefault="00857193" w:rsidP="00007061">
      <w:pPr>
        <w:spacing w:line="480" w:lineRule="auto"/>
        <w:jc w:val="center"/>
        <w:rPr>
          <w:b/>
        </w:rPr>
      </w:pPr>
      <w:r w:rsidRPr="00E83C6B">
        <w:rPr>
          <w:b/>
        </w:rPr>
        <w:t>ABSTRACT</w:t>
      </w:r>
    </w:p>
    <w:p w:rsidR="00857193" w:rsidRDefault="00857193" w:rsidP="00007061">
      <w:pPr>
        <w:spacing w:line="480" w:lineRule="auto"/>
      </w:pPr>
      <w:r>
        <w:t>This research investigates how members of ethnic minority groups react to advertisements featuring members of other ethnic minority groups. The results of five experiments show that ethnic minority consumers feel more ostracized by advertisements featuring other ethnic minority groups, which consequently leads to a less favorable attitude toward these advertisements. These effects are moderated by the consumer’s level of ethnic identification and social dominance orientation (</w:t>
      </w:r>
      <w:proofErr w:type="spellStart"/>
      <w:r>
        <w:t>SDO</w:t>
      </w:r>
      <w:proofErr w:type="spellEnd"/>
      <w:r>
        <w:t xml:space="preserve">). Inducing compassion improves the attitude of non-featured minorities towards the advertisement. </w:t>
      </w:r>
    </w:p>
    <w:p w:rsidR="00857193" w:rsidRDefault="00857193" w:rsidP="00007061">
      <w:pPr>
        <w:spacing w:line="480" w:lineRule="auto"/>
      </w:pPr>
    </w:p>
    <w:p w:rsidR="00857193" w:rsidRPr="00173831" w:rsidRDefault="00857193" w:rsidP="00173831">
      <w:pPr>
        <w:spacing w:line="480" w:lineRule="auto"/>
      </w:pPr>
      <w:r>
        <w:rPr>
          <w:b/>
        </w:rPr>
        <w:t xml:space="preserve">Keywords: </w:t>
      </w:r>
      <w:r>
        <w:t xml:space="preserve">Ethnic Minority, Advertising, Social Dominance Orientation, Ostracism, Ethnic Identification, System Justification, Compassion </w:t>
      </w:r>
    </w:p>
    <w:p w:rsidR="00857193" w:rsidRDefault="00857193" w:rsidP="00357924">
      <w:pPr>
        <w:spacing w:line="480" w:lineRule="auto"/>
        <w:rPr>
          <w:b/>
        </w:rPr>
      </w:pPr>
    </w:p>
    <w:p w:rsidR="00857193" w:rsidRDefault="00857193" w:rsidP="00AB1016">
      <w:pPr>
        <w:spacing w:line="480" w:lineRule="auto"/>
        <w:ind w:firstLine="567"/>
      </w:pPr>
    </w:p>
    <w:p w:rsidR="00857193" w:rsidRDefault="00857193" w:rsidP="00AB1016">
      <w:pPr>
        <w:spacing w:line="480" w:lineRule="auto"/>
        <w:ind w:firstLine="567"/>
      </w:pPr>
    </w:p>
    <w:p w:rsidR="00857193" w:rsidRDefault="00857193" w:rsidP="00AB1016">
      <w:pPr>
        <w:spacing w:line="480" w:lineRule="auto"/>
        <w:ind w:firstLine="567"/>
      </w:pPr>
    </w:p>
    <w:p w:rsidR="00857193" w:rsidRDefault="00857193" w:rsidP="00AB1016">
      <w:pPr>
        <w:spacing w:line="480" w:lineRule="auto"/>
        <w:ind w:firstLine="567"/>
      </w:pPr>
    </w:p>
    <w:p w:rsidR="00857193" w:rsidRDefault="00857193" w:rsidP="00AB1016">
      <w:pPr>
        <w:spacing w:line="480" w:lineRule="auto"/>
        <w:ind w:firstLine="567"/>
      </w:pPr>
    </w:p>
    <w:p w:rsidR="00857193" w:rsidRDefault="00857193" w:rsidP="00AB1016">
      <w:pPr>
        <w:spacing w:line="480" w:lineRule="auto"/>
        <w:ind w:firstLine="567"/>
      </w:pPr>
    </w:p>
    <w:p w:rsidR="00857193" w:rsidRDefault="00857193" w:rsidP="00A372D2">
      <w:pPr>
        <w:spacing w:line="480" w:lineRule="auto"/>
        <w:jc w:val="center"/>
        <w:rPr>
          <w:b/>
        </w:rPr>
      </w:pPr>
      <w:r>
        <w:rPr>
          <w:b/>
        </w:rPr>
        <w:lastRenderedPageBreak/>
        <w:t>INTRODUCTION</w:t>
      </w:r>
    </w:p>
    <w:p w:rsidR="00857193" w:rsidRDefault="00857193" w:rsidP="00535FC5">
      <w:pPr>
        <w:spacing w:line="480" w:lineRule="auto"/>
        <w:ind w:firstLine="567"/>
      </w:pPr>
      <w:r>
        <w:t>The academic literature has demonstrated</w:t>
      </w:r>
      <w:r w:rsidRPr="00A357F7">
        <w:t xml:space="preserve"> th</w:t>
      </w:r>
      <w:r>
        <w:t>at consumers from</w:t>
      </w:r>
      <w:r w:rsidRPr="00A357F7">
        <w:t xml:space="preserve"> ethnic minority </w:t>
      </w:r>
      <w:r>
        <w:t>groups respond more positively to</w:t>
      </w:r>
      <w:r w:rsidRPr="00A357F7">
        <w:t xml:space="preserve"> advertisements</w:t>
      </w:r>
      <w:r>
        <w:t xml:space="preserve"> that</w:t>
      </w:r>
      <w:r w:rsidRPr="00A357F7">
        <w:t xml:space="preserve"> feature models </w:t>
      </w:r>
      <w:r>
        <w:t>from</w:t>
      </w:r>
      <w:r w:rsidRPr="00A357F7">
        <w:t xml:space="preserve"> </w:t>
      </w:r>
      <w:r>
        <w:t>their</w:t>
      </w:r>
      <w:r w:rsidRPr="00A357F7">
        <w:t xml:space="preserve"> </w:t>
      </w:r>
      <w:r>
        <w:t xml:space="preserve">own </w:t>
      </w:r>
      <w:r w:rsidRPr="00A357F7">
        <w:t>group</w:t>
      </w:r>
      <w:r>
        <w:t xml:space="preserve"> than they do to advertisements that feature models from the majority ethnic group</w:t>
      </w:r>
      <w:r w:rsidRPr="00A357F7">
        <w:t xml:space="preserve"> (e.g.</w:t>
      </w:r>
      <w:r>
        <w:t xml:space="preserve"> Forehand, Deshpande, and Reed II, 2002; </w:t>
      </w:r>
      <w:r w:rsidRPr="002574F6">
        <w:t>Grier</w:t>
      </w:r>
      <w:r w:rsidRPr="00A357F7">
        <w:t xml:space="preserve"> </w:t>
      </w:r>
      <w:r>
        <w:t>and</w:t>
      </w:r>
      <w:r w:rsidRPr="00A357F7">
        <w:t xml:space="preserve"> Deshpande</w:t>
      </w:r>
      <w:r>
        <w:t>,</w:t>
      </w:r>
      <w:r w:rsidRPr="00A357F7">
        <w:t xml:space="preserve"> 2001</w:t>
      </w:r>
      <w:r>
        <w:t>).</w:t>
      </w:r>
      <w:r w:rsidRPr="00A357F7">
        <w:t xml:space="preserve"> For </w:t>
      </w:r>
      <w:r>
        <w:t>instance</w:t>
      </w:r>
      <w:r w:rsidRPr="00A357F7">
        <w:t xml:space="preserve">, </w:t>
      </w:r>
      <w:proofErr w:type="spellStart"/>
      <w:r w:rsidRPr="00A357F7">
        <w:t>Kerin</w:t>
      </w:r>
      <w:proofErr w:type="spellEnd"/>
      <w:r w:rsidRPr="00A357F7">
        <w:t xml:space="preserve"> </w:t>
      </w:r>
      <w:r>
        <w:t>(</w:t>
      </w:r>
      <w:r w:rsidRPr="00A357F7">
        <w:t>1979</w:t>
      </w:r>
      <w:r>
        <w:t>) found that African Americans responded more positively to</w:t>
      </w:r>
      <w:r w:rsidRPr="00A357F7">
        <w:t xml:space="preserve"> an</w:t>
      </w:r>
      <w:r>
        <w:t xml:space="preserve"> advertisement featuring an</w:t>
      </w:r>
      <w:r w:rsidRPr="00A357F7">
        <w:t xml:space="preserve"> African</w:t>
      </w:r>
      <w:r>
        <w:t xml:space="preserve"> </w:t>
      </w:r>
      <w:r w:rsidRPr="00A357F7">
        <w:t xml:space="preserve">American model </w:t>
      </w:r>
      <w:r>
        <w:t xml:space="preserve">than they did to an advertisement that featured </w:t>
      </w:r>
      <w:r w:rsidRPr="00A357F7">
        <w:t xml:space="preserve">a Caucasian model. </w:t>
      </w:r>
      <w:r>
        <w:t>Other</w:t>
      </w:r>
      <w:r w:rsidRPr="00A357F7">
        <w:t xml:space="preserve"> studies have shown that</w:t>
      </w:r>
      <w:r>
        <w:t xml:space="preserve"> </w:t>
      </w:r>
      <w:r w:rsidRPr="00A357F7">
        <w:t>people who belong to a socially</w:t>
      </w:r>
      <w:r>
        <w:t>-</w:t>
      </w:r>
      <w:r w:rsidRPr="00A357F7">
        <w:t xml:space="preserve">distinctive group (i.e. </w:t>
      </w:r>
      <w:r>
        <w:t>ethnic minorities</w:t>
      </w:r>
      <w:r w:rsidRPr="00A357F7">
        <w:t xml:space="preserve">) find models in </w:t>
      </w:r>
      <w:r>
        <w:t>an</w:t>
      </w:r>
      <w:r w:rsidRPr="00A357F7">
        <w:t xml:space="preserve"> advertisement</w:t>
      </w:r>
      <w:r>
        <w:t xml:space="preserve"> to be</w:t>
      </w:r>
      <w:r w:rsidRPr="00A357F7">
        <w:t xml:space="preserve"> more trustworthy and</w:t>
      </w:r>
      <w:r>
        <w:t xml:space="preserve"> report</w:t>
      </w:r>
      <w:r w:rsidRPr="00A357F7">
        <w:t xml:space="preserve"> more favorable attitudes towards the advertisement</w:t>
      </w:r>
      <w:r>
        <w:t>s</w:t>
      </w:r>
      <w:r w:rsidRPr="00A357F7">
        <w:t xml:space="preserve"> and the brand</w:t>
      </w:r>
      <w:r>
        <w:t>s</w:t>
      </w:r>
      <w:r w:rsidRPr="00A357F7">
        <w:t xml:space="preserve"> if the models belong to their </w:t>
      </w:r>
      <w:r>
        <w:t xml:space="preserve">own </w:t>
      </w:r>
      <w:r w:rsidRPr="00A357F7">
        <w:t xml:space="preserve">group rather than to the majority group (Deshpande </w:t>
      </w:r>
      <w:r>
        <w:t xml:space="preserve">and </w:t>
      </w:r>
      <w:proofErr w:type="spellStart"/>
      <w:r>
        <w:t>Stayman</w:t>
      </w:r>
      <w:proofErr w:type="spellEnd"/>
      <w:r>
        <w:t>, 1994;</w:t>
      </w:r>
      <w:r w:rsidRPr="00A357F7">
        <w:t xml:space="preserve"> Forehand</w:t>
      </w:r>
      <w:r>
        <w:t xml:space="preserve"> et al., 2002;</w:t>
      </w:r>
      <w:r w:rsidRPr="00A357F7">
        <w:t xml:space="preserve"> </w:t>
      </w:r>
      <w:r w:rsidRPr="002574F6">
        <w:t>Grier</w:t>
      </w:r>
      <w:r w:rsidRPr="00A357F7">
        <w:t xml:space="preserve"> </w:t>
      </w:r>
      <w:r>
        <w:t>and</w:t>
      </w:r>
      <w:r w:rsidRPr="00A357F7">
        <w:t xml:space="preserve"> Deshpande</w:t>
      </w:r>
      <w:r>
        <w:t>,</w:t>
      </w:r>
      <w:r w:rsidRPr="00A357F7">
        <w:t xml:space="preserve"> 2001). </w:t>
      </w:r>
      <w:r>
        <w:t xml:space="preserve">In sum, previous research has established that featuring a model from a particular ethnic group has a positive effect on how an advertising campaign is received by members of that group. </w:t>
      </w:r>
    </w:p>
    <w:p w:rsidR="00857193" w:rsidRDefault="00857193" w:rsidP="00535FC5">
      <w:pPr>
        <w:spacing w:line="480" w:lineRule="auto"/>
        <w:ind w:firstLine="567"/>
      </w:pPr>
      <w:r w:rsidRPr="00A357F7">
        <w:t xml:space="preserve">However, </w:t>
      </w:r>
      <w:r>
        <w:t>apart from one notable exception (</w:t>
      </w:r>
      <w:proofErr w:type="spellStart"/>
      <w:r>
        <w:t>Antioco</w:t>
      </w:r>
      <w:proofErr w:type="spellEnd"/>
      <w:r>
        <w:t xml:space="preserve"> et al., 2012), prior research has largely overlooked how ethnic minorities respond to advertisements featuring members of other ethnic minority groups; instead, the vast majority of prior studies have chosen to examine how ethnic minority groups respond to advertisements that feature their own ethnic group and advertisements that feature the majority ethnic group (e.g. </w:t>
      </w:r>
      <w:r w:rsidRPr="00A357F7">
        <w:t xml:space="preserve">Deshpande </w:t>
      </w:r>
      <w:r>
        <w:t xml:space="preserve">and </w:t>
      </w:r>
      <w:proofErr w:type="spellStart"/>
      <w:r>
        <w:t>Stayman</w:t>
      </w:r>
      <w:proofErr w:type="spellEnd"/>
      <w:r>
        <w:t xml:space="preserve">, 1994; </w:t>
      </w:r>
      <w:r w:rsidRPr="002574F6">
        <w:t>Holland and Gentry</w:t>
      </w:r>
      <w:r>
        <w:t>,</w:t>
      </w:r>
      <w:r w:rsidRPr="002574F6">
        <w:t xml:space="preserve"> 1999</w:t>
      </w:r>
      <w:r>
        <w:t xml:space="preserve">). Ethnic minority groups are diverse, and it is unlikely that all members of a given group will react positively to an advertisement, regardless of whether it features models from their own group or another. This forms the basis of our research: we aim to understand how members of ethnic minority groups react to advertisements featuring members of other ethnic minority groups. </w:t>
      </w:r>
    </w:p>
    <w:p w:rsidR="00857193" w:rsidRDefault="00857193" w:rsidP="00535FC5">
      <w:pPr>
        <w:spacing w:line="480" w:lineRule="auto"/>
        <w:ind w:firstLine="567"/>
        <w:rPr>
          <w:shd w:val="clear" w:color="auto" w:fill="FFFFFF"/>
        </w:rPr>
      </w:pPr>
      <w:r>
        <w:lastRenderedPageBreak/>
        <w:t>Marketing research on ethnic minority reactions to advertisements has primarily been informed by knowledge gained from the social psychology literature that focuses on the group dynamics at work during</w:t>
      </w:r>
      <w:r>
        <w:rPr>
          <w:shd w:val="clear" w:color="auto" w:fill="FFFFFF"/>
        </w:rPr>
        <w:t xml:space="preserve"> interactions between minority and majority groups. For instance,</w:t>
      </w:r>
      <w:r>
        <w:t xml:space="preserve"> </w:t>
      </w:r>
      <w:r>
        <w:rPr>
          <w:shd w:val="clear" w:color="auto" w:fill="FFFFFF"/>
        </w:rPr>
        <w:t xml:space="preserve">Social Identity Theory </w:t>
      </w:r>
      <w:r>
        <w:t>(</w:t>
      </w:r>
      <w:proofErr w:type="spellStart"/>
      <w:r>
        <w:t>Tajfel</w:t>
      </w:r>
      <w:proofErr w:type="spellEnd"/>
      <w:r>
        <w:t>,</w:t>
      </w:r>
      <w:r w:rsidRPr="00A357F7">
        <w:t xml:space="preserve"> 1978</w:t>
      </w:r>
      <w:r>
        <w:t xml:space="preserve">) </w:t>
      </w:r>
      <w:r>
        <w:rPr>
          <w:shd w:val="clear" w:color="auto" w:fill="FFFFFF"/>
        </w:rPr>
        <w:t xml:space="preserve">proposes that people prefer their own group over outgroups, which suggests that people may prefer advertisements that feature their own ethnic group. Furthermore, </w:t>
      </w:r>
      <w:proofErr w:type="spellStart"/>
      <w:r>
        <w:rPr>
          <w:shd w:val="clear" w:color="auto" w:fill="FFFFFF"/>
        </w:rPr>
        <w:t>Sidanius</w:t>
      </w:r>
      <w:proofErr w:type="spellEnd"/>
      <w:r>
        <w:rPr>
          <w:shd w:val="clear" w:color="auto" w:fill="FFFFFF"/>
        </w:rPr>
        <w:t xml:space="preserve">, </w:t>
      </w:r>
      <w:proofErr w:type="spellStart"/>
      <w:r>
        <w:rPr>
          <w:shd w:val="clear" w:color="auto" w:fill="FFFFFF"/>
        </w:rPr>
        <w:t>Pratto</w:t>
      </w:r>
      <w:proofErr w:type="spellEnd"/>
      <w:r>
        <w:rPr>
          <w:shd w:val="clear" w:color="auto" w:fill="FFFFFF"/>
        </w:rPr>
        <w:t>, and Mitchell, (</w:t>
      </w:r>
      <w:r w:rsidRPr="00E96080">
        <w:rPr>
          <w:shd w:val="clear" w:color="auto" w:fill="FFFFFF"/>
        </w:rPr>
        <w:t>1994</w:t>
      </w:r>
      <w:r>
        <w:rPr>
          <w:shd w:val="clear" w:color="auto" w:fill="FFFFFF"/>
        </w:rPr>
        <w:t xml:space="preserve">) propose that individuals with high social dominance orientation desire to see their own groups as superior to other groups (Social Dominance Theory). Consequently, one could assume that individuals and groups with high social dominance orientation would prefer advertisements featuring their own ethnic group over those featuring other groups. Moreover, System Justification Theory </w:t>
      </w:r>
      <w:r>
        <w:t>(</w:t>
      </w:r>
      <w:proofErr w:type="spellStart"/>
      <w:r>
        <w:t>Jost</w:t>
      </w:r>
      <w:proofErr w:type="spellEnd"/>
      <w:r>
        <w:t xml:space="preserve"> and </w:t>
      </w:r>
      <w:proofErr w:type="spellStart"/>
      <w:r>
        <w:t>Banaji</w:t>
      </w:r>
      <w:proofErr w:type="spellEnd"/>
      <w:r>
        <w:t xml:space="preserve">, 1994) </w:t>
      </w:r>
      <w:r>
        <w:rPr>
          <w:shd w:val="clear" w:color="auto" w:fill="FFFFFF"/>
        </w:rPr>
        <w:t xml:space="preserve">emphasizes people’s innate </w:t>
      </w:r>
      <w:r w:rsidRPr="00E50BB6">
        <w:rPr>
          <w:shd w:val="clear" w:color="auto" w:fill="FFFFFF"/>
        </w:rPr>
        <w:t xml:space="preserve">motivation to legitimize the status quo. While legitimizing the status quo is disadvantageous to ethnic minority groups, members of these groups tend to engage in such legitimization especially in situations that do not make salient thoughts about the interests of their own group. Thus, in an advertising context, majority group members are likely to prefer advertisements featuring the majority group (status quo) while minority group members will be more accepting of the lack of diversity in advertising.  </w:t>
      </w:r>
    </w:p>
    <w:p w:rsidR="00857193" w:rsidRDefault="00857193" w:rsidP="00AE0426">
      <w:pPr>
        <w:spacing w:line="480" w:lineRule="auto"/>
        <w:ind w:firstLine="567"/>
      </w:pPr>
      <w:r>
        <w:rPr>
          <w:shd w:val="clear" w:color="auto" w:fill="FFFFFF"/>
        </w:rPr>
        <w:t xml:space="preserve"> Taken as a whole, what the above theories suggest is that the prior literature, with its focus on minority-majority group dynamics, has overlooked minority-minority group dynamics. This leaves an opportunity for the current research to understand the dynamics of inter-minority group interactions within the context</w:t>
      </w:r>
      <w:r w:rsidDel="00073F64">
        <w:rPr>
          <w:shd w:val="clear" w:color="auto" w:fill="FFFFFF"/>
        </w:rPr>
        <w:t xml:space="preserve"> </w:t>
      </w:r>
      <w:r>
        <w:rPr>
          <w:shd w:val="clear" w:color="auto" w:fill="FFFFFF"/>
        </w:rPr>
        <w:t xml:space="preserve">of advertising. </w:t>
      </w:r>
      <w:r>
        <w:t xml:space="preserve">In our research, we postulate that having one’s own ethnic group featured in an advertisement is a form of status recognition </w:t>
      </w:r>
      <w:r w:rsidRPr="00A357F7">
        <w:t>(Fraser</w:t>
      </w:r>
      <w:r>
        <w:t>,</w:t>
      </w:r>
      <w:r w:rsidRPr="00A357F7">
        <w:t xml:space="preserve"> </w:t>
      </w:r>
      <w:r>
        <w:t>2000). People are</w:t>
      </w:r>
      <w:r w:rsidRPr="00A357F7">
        <w:t xml:space="preserve"> motivated to be members of higher</w:t>
      </w:r>
      <w:r>
        <w:t>,</w:t>
      </w:r>
      <w:r w:rsidRPr="00A357F7">
        <w:t xml:space="preserve"> </w:t>
      </w:r>
      <w:r>
        <w:t xml:space="preserve">rather </w:t>
      </w:r>
      <w:r w:rsidRPr="00A357F7">
        <w:t>than lower</w:t>
      </w:r>
      <w:r>
        <w:t>,</w:t>
      </w:r>
      <w:r w:rsidRPr="00A357F7">
        <w:t xml:space="preserve"> status groups</w:t>
      </w:r>
      <w:r>
        <w:t xml:space="preserve"> (</w:t>
      </w:r>
      <w:proofErr w:type="spellStart"/>
      <w:r w:rsidRPr="00A357F7">
        <w:t>Tajfel</w:t>
      </w:r>
      <w:proofErr w:type="spellEnd"/>
      <w:r w:rsidRPr="00A357F7">
        <w:t xml:space="preserve"> </w:t>
      </w:r>
      <w:r>
        <w:t>and</w:t>
      </w:r>
      <w:r w:rsidRPr="00A357F7">
        <w:t xml:space="preserve"> Turner</w:t>
      </w:r>
      <w:r>
        <w:t>,</w:t>
      </w:r>
      <w:r w:rsidRPr="00A357F7">
        <w:t xml:space="preserve"> 1979)</w:t>
      </w:r>
      <w:r>
        <w:t xml:space="preserve">, and status is considered </w:t>
      </w:r>
      <w:r w:rsidRPr="00A357F7">
        <w:t xml:space="preserve">a resource </w:t>
      </w:r>
      <w:r>
        <w:t>that</w:t>
      </w:r>
      <w:r w:rsidRPr="00A357F7">
        <w:t xml:space="preserve"> social groups compete</w:t>
      </w:r>
      <w:r>
        <w:t xml:space="preserve"> over</w:t>
      </w:r>
      <w:r w:rsidRPr="00A357F7">
        <w:t xml:space="preserve"> (Turner </w:t>
      </w:r>
      <w:r>
        <w:t>and</w:t>
      </w:r>
      <w:r w:rsidRPr="00A357F7">
        <w:t xml:space="preserve"> </w:t>
      </w:r>
      <w:r w:rsidRPr="00A357F7">
        <w:lastRenderedPageBreak/>
        <w:t>Brown</w:t>
      </w:r>
      <w:r>
        <w:t xml:space="preserve">, </w:t>
      </w:r>
      <w:r w:rsidRPr="00A357F7">
        <w:t>1978).</w:t>
      </w:r>
      <w:r>
        <w:t xml:space="preserve"> Thus, it is desirable to have one’s own ethnic group members featured in advertising. However, in ethnically-diverse nations, it is unlikely that advertisements will always feature one’s own ethnic group, and this diversity raises a salient question: do ethnic minority groups prefer advertisements featuring other ethnic minority groups or do they prefer advertisements featuring</w:t>
      </w:r>
      <w:r w:rsidRPr="004D0289">
        <w:t xml:space="preserve"> </w:t>
      </w:r>
      <w:r>
        <w:t>the majority group? Members of ethnic minorities tend to favor groups that are valued by the mainstream culture (</w:t>
      </w:r>
      <w:proofErr w:type="spellStart"/>
      <w:r>
        <w:t>Dasgupta</w:t>
      </w:r>
      <w:proofErr w:type="spellEnd"/>
      <w:r>
        <w:t xml:space="preserve">, 2004), thereby legitimizing the status quo </w:t>
      </w:r>
      <w:r w:rsidRPr="00362781">
        <w:t>(</w:t>
      </w:r>
      <w:proofErr w:type="spellStart"/>
      <w:r w:rsidRPr="00362781">
        <w:t>Jost</w:t>
      </w:r>
      <w:proofErr w:type="spellEnd"/>
      <w:r w:rsidRPr="00362781">
        <w:t xml:space="preserve"> and </w:t>
      </w:r>
      <w:proofErr w:type="spellStart"/>
      <w:r w:rsidRPr="00362781">
        <w:t>Banaji</w:t>
      </w:r>
      <w:proofErr w:type="spellEnd"/>
      <w:r w:rsidRPr="00362781">
        <w:t>, 1994)</w:t>
      </w:r>
      <w:r>
        <w:t>. For instance, in North America, ethnic minorities show more favoritism towards the white ethnic group (</w:t>
      </w:r>
      <w:proofErr w:type="spellStart"/>
      <w:r>
        <w:t>Nosek</w:t>
      </w:r>
      <w:proofErr w:type="spellEnd"/>
      <w:r>
        <w:t xml:space="preserve">, </w:t>
      </w:r>
      <w:proofErr w:type="spellStart"/>
      <w:r>
        <w:t>Banaji</w:t>
      </w:r>
      <w:proofErr w:type="spellEnd"/>
      <w:r>
        <w:t xml:space="preserve">, and Greenwald, 2002). Thus, we expect that members of ethnic minority groups are likely to respond less positively to advertisements featuring other ethnic minorities than to advertisements featuring the majority group. </w:t>
      </w:r>
    </w:p>
    <w:p w:rsidR="00857193" w:rsidRDefault="00857193" w:rsidP="009D5784">
      <w:pPr>
        <w:spacing w:line="480" w:lineRule="auto"/>
        <w:ind w:firstLine="567"/>
        <w:rPr>
          <w:shd w:val="clear" w:color="auto" w:fill="FFFFFF"/>
        </w:rPr>
      </w:pPr>
      <w:r>
        <w:rPr>
          <w:shd w:val="clear" w:color="auto" w:fill="FFFFFF"/>
        </w:rPr>
        <w:t xml:space="preserve">Theoretically, out research makes three key contributions to the understanding of how intergroup dynamics impact consumer responses to advertisements featuring ethnic minorities. First, while the majority of existing research has focused on the positive reaction of ethnic minority groups to having members of their own ethnic minority groups featured in advertising, little has been known about how such advertising is received by other non-featured minorities. Understanding the reaction of ethnic minorities towards advertising featuring other minorities expands our knowledge in advertising theory. In the current research, for </w:t>
      </w:r>
      <w:proofErr w:type="spellStart"/>
      <w:r>
        <w:rPr>
          <w:shd w:val="clear" w:color="auto" w:fill="FFFFFF"/>
        </w:rPr>
        <w:t>insance</w:t>
      </w:r>
      <w:proofErr w:type="spellEnd"/>
      <w:r>
        <w:rPr>
          <w:shd w:val="clear" w:color="auto" w:fill="FFFFFF"/>
        </w:rPr>
        <w:t xml:space="preserve">, we demonstrate </w:t>
      </w:r>
      <w:r w:rsidRPr="00F242B9">
        <w:rPr>
          <w:shd w:val="clear" w:color="auto" w:fill="FFFFFF"/>
        </w:rPr>
        <w:t>that ethnic minority groups compete for social status recognition through advertising. Members of ethnic minorities take note of which ethnic groups are featured in advertising and react to such advertising in a competitive manner similar to how groups compete to attain status (</w:t>
      </w:r>
      <w:proofErr w:type="spellStart"/>
      <w:r w:rsidRPr="00F242B9">
        <w:rPr>
          <w:shd w:val="clear" w:color="auto" w:fill="FFFFFF"/>
        </w:rPr>
        <w:t>Tajfel</w:t>
      </w:r>
      <w:proofErr w:type="spellEnd"/>
      <w:r w:rsidRPr="00F242B9">
        <w:rPr>
          <w:shd w:val="clear" w:color="auto" w:fill="FFFFFF"/>
        </w:rPr>
        <w:t xml:space="preserve"> and Turner 1979). While advertising is generally viewed as a tool for companies to communicate with different social groups, our research </w:t>
      </w:r>
      <w:r>
        <w:rPr>
          <w:shd w:val="clear" w:color="auto" w:fill="FFFFFF"/>
        </w:rPr>
        <w:t>suggests</w:t>
      </w:r>
      <w:r w:rsidRPr="00F242B9">
        <w:rPr>
          <w:shd w:val="clear" w:color="auto" w:fill="FFFFFF"/>
        </w:rPr>
        <w:t xml:space="preserve"> that social groups treat advertising as a source of social recognition that they compete over. </w:t>
      </w:r>
    </w:p>
    <w:p w:rsidR="00857193" w:rsidRDefault="00857193" w:rsidP="00D26290">
      <w:pPr>
        <w:spacing w:line="480" w:lineRule="auto"/>
        <w:ind w:firstLine="720"/>
        <w:rPr>
          <w:shd w:val="clear" w:color="auto" w:fill="FFFFFF"/>
        </w:rPr>
      </w:pPr>
      <w:r>
        <w:rPr>
          <w:shd w:val="clear" w:color="auto" w:fill="FFFFFF"/>
        </w:rPr>
        <w:lastRenderedPageBreak/>
        <w:t>Second, we find evidence</w:t>
      </w:r>
      <w:r w:rsidRPr="00F242B9">
        <w:rPr>
          <w:shd w:val="clear" w:color="auto" w:fill="FFFFFF"/>
        </w:rPr>
        <w:t xml:space="preserve"> that ethnic minority groups feel ostracized when members of other ethnic minority groups are featured in advertising</w:t>
      </w:r>
      <w:r>
        <w:rPr>
          <w:shd w:val="clear" w:color="auto" w:fill="FFFFFF"/>
        </w:rPr>
        <w:t>.</w:t>
      </w:r>
      <w:r w:rsidRPr="00F242B9">
        <w:rPr>
          <w:shd w:val="clear" w:color="auto" w:fill="FFFFFF"/>
        </w:rPr>
        <w:t xml:space="preserve"> </w:t>
      </w:r>
      <w:r>
        <w:rPr>
          <w:shd w:val="clear" w:color="auto" w:fill="FFFFFF"/>
        </w:rPr>
        <w:t xml:space="preserve">This is an important addition to our understanding of how advertising can lead consumers to feel </w:t>
      </w:r>
      <w:proofErr w:type="spellStart"/>
      <w:r>
        <w:rPr>
          <w:shd w:val="clear" w:color="auto" w:fill="FFFFFF"/>
        </w:rPr>
        <w:t>ostracised</w:t>
      </w:r>
      <w:proofErr w:type="spellEnd"/>
      <w:r>
        <w:rPr>
          <w:shd w:val="clear" w:color="auto" w:fill="FFFFFF"/>
        </w:rPr>
        <w:t xml:space="preserve">. Little research in ostracism has looked at how the ethnicity or status of the included or excluded individuals affects how they react to such exclusion. Our research fills this gap. </w:t>
      </w:r>
    </w:p>
    <w:p w:rsidR="00857193" w:rsidRPr="00F242B9" w:rsidRDefault="00857193" w:rsidP="00D26290">
      <w:pPr>
        <w:spacing w:line="480" w:lineRule="auto"/>
        <w:ind w:firstLine="720"/>
        <w:rPr>
          <w:shd w:val="clear" w:color="auto" w:fill="FFFFFF"/>
        </w:rPr>
      </w:pPr>
      <w:r>
        <w:rPr>
          <w:shd w:val="clear" w:color="auto" w:fill="FFFFFF"/>
        </w:rPr>
        <w:t xml:space="preserve">Third, we find evidence </w:t>
      </w:r>
      <w:r w:rsidRPr="00F242B9">
        <w:rPr>
          <w:shd w:val="clear" w:color="auto" w:fill="FFFFFF"/>
        </w:rPr>
        <w:t xml:space="preserve">that </w:t>
      </w:r>
      <w:r>
        <w:rPr>
          <w:shd w:val="clear" w:color="auto" w:fill="FFFFFF"/>
        </w:rPr>
        <w:t xml:space="preserve">how ethnic minorities react to advertising featuring other minorities differs among </w:t>
      </w:r>
      <w:r w:rsidRPr="00F242B9">
        <w:rPr>
          <w:shd w:val="clear" w:color="auto" w:fill="FFFFFF"/>
        </w:rPr>
        <w:t>consumers with</w:t>
      </w:r>
      <w:r>
        <w:rPr>
          <w:shd w:val="clear" w:color="auto" w:fill="FFFFFF"/>
        </w:rPr>
        <w:t xml:space="preserve"> varying levels of</w:t>
      </w:r>
      <w:r w:rsidRPr="00F242B9">
        <w:rPr>
          <w:shd w:val="clear" w:color="auto" w:fill="FFFFFF"/>
        </w:rPr>
        <w:t xml:space="preserve"> </w:t>
      </w:r>
      <w:r>
        <w:rPr>
          <w:shd w:val="clear" w:color="auto" w:fill="FFFFFF"/>
        </w:rPr>
        <w:t xml:space="preserve">both </w:t>
      </w:r>
      <w:r w:rsidRPr="00F242B9">
        <w:rPr>
          <w:shd w:val="clear" w:color="auto" w:fill="FFFFFF"/>
        </w:rPr>
        <w:t xml:space="preserve">ethnic identification and social dominance orientation. </w:t>
      </w:r>
      <w:r>
        <w:t xml:space="preserve">While existing research provides extensive knowledge on how ethnic identification of minority members affects how they react to marketing communications targeted towards their own ethnic group, our research explores how ethnic identification affects people’s reactions to marketing communication targeted towards other ethnic groups. Additionally, this research explores the role of social dominance orientation in influencing consumer behavior which has been lacking from the literature.  </w:t>
      </w:r>
      <w:r>
        <w:rPr>
          <w:shd w:val="clear" w:color="auto" w:fill="FFFFFF"/>
        </w:rPr>
        <w:t>Finally</w:t>
      </w:r>
      <w:r w:rsidRPr="00F242B9">
        <w:rPr>
          <w:shd w:val="clear" w:color="auto" w:fill="FFFFFF"/>
        </w:rPr>
        <w:t xml:space="preserve">, this research presents a mechanism that can potentially mitigate negative responses to advertisements featuring other ethnic minority groups; that is, by having the advertisement trigger feelings of compassion in the viewer. </w:t>
      </w:r>
    </w:p>
    <w:p w:rsidR="00857193" w:rsidRDefault="00857193" w:rsidP="00535FC5">
      <w:pPr>
        <w:spacing w:line="480" w:lineRule="auto"/>
        <w:ind w:firstLine="567"/>
      </w:pPr>
      <w:r>
        <w:rPr>
          <w:shd w:val="clear" w:color="auto" w:fill="FFFFFF"/>
        </w:rPr>
        <w:t>An i</w:t>
      </w:r>
      <w:r w:rsidRPr="0016466B">
        <w:rPr>
          <w:shd w:val="clear" w:color="auto" w:fill="FFFFFF"/>
        </w:rPr>
        <w:t>nvestigati</w:t>
      </w:r>
      <w:r>
        <w:rPr>
          <w:shd w:val="clear" w:color="auto" w:fill="FFFFFF"/>
        </w:rPr>
        <w:t>on into</w:t>
      </w:r>
      <w:r w:rsidRPr="0016466B">
        <w:rPr>
          <w:shd w:val="clear" w:color="auto" w:fill="FFFFFF"/>
        </w:rPr>
        <w:t xml:space="preserve"> how ethnic minority groups react to advertis</w:t>
      </w:r>
      <w:r>
        <w:rPr>
          <w:shd w:val="clear" w:color="auto" w:fill="FFFFFF"/>
        </w:rPr>
        <w:t>ements</w:t>
      </w:r>
      <w:r w:rsidRPr="0016466B">
        <w:rPr>
          <w:shd w:val="clear" w:color="auto" w:fill="FFFFFF"/>
        </w:rPr>
        <w:t xml:space="preserve"> featuring other ethnic minorities </w:t>
      </w:r>
      <w:r>
        <w:rPr>
          <w:shd w:val="clear" w:color="auto" w:fill="FFFFFF"/>
        </w:rPr>
        <w:t>also presents some important managerial implications.</w:t>
      </w:r>
      <w:r w:rsidRPr="0016466B">
        <w:rPr>
          <w:shd w:val="clear" w:color="auto" w:fill="FFFFFF"/>
        </w:rPr>
        <w:t xml:space="preserve"> Consider the case of </w:t>
      </w:r>
      <w:r>
        <w:rPr>
          <w:shd w:val="clear" w:color="auto" w:fill="FFFFFF"/>
        </w:rPr>
        <w:t>B</w:t>
      </w:r>
      <w:r w:rsidRPr="0016466B">
        <w:rPr>
          <w:shd w:val="clear" w:color="auto" w:fill="FFFFFF"/>
        </w:rPr>
        <w:t>ank of America</w:t>
      </w:r>
      <w:r>
        <w:rPr>
          <w:shd w:val="clear" w:color="auto" w:fill="FFFFFF"/>
        </w:rPr>
        <w:t>:</w:t>
      </w:r>
      <w:r w:rsidRPr="0016466B">
        <w:rPr>
          <w:shd w:val="clear" w:color="auto" w:fill="FFFFFF"/>
        </w:rPr>
        <w:t xml:space="preserve"> </w:t>
      </w:r>
      <w:r w:rsidRPr="0016466B">
        <w:t>like many corporations in the USA</w:t>
      </w:r>
      <w:r>
        <w:t xml:space="preserve">, Bank of America tries to feature ethnic minorities in their advertisements, and they have used both African- and Latino-American models in addition to running Spanish-language advertisements. Latino Americans comprise the largest ethnic minority in the USA, with a population of around 55 million (US Census Bureau, 2015). Thus, it makes managerial sense for Bank of America to frequently feature Latino Americans in its advertising campaigns, as this group reacts positively to such advertisements </w:t>
      </w:r>
      <w:r>
        <w:lastRenderedPageBreak/>
        <w:t>(</w:t>
      </w:r>
      <w:r w:rsidRPr="00A357F7">
        <w:t xml:space="preserve">Deshpande </w:t>
      </w:r>
      <w:r>
        <w:t xml:space="preserve">and </w:t>
      </w:r>
      <w:proofErr w:type="spellStart"/>
      <w:r>
        <w:t>Stayman</w:t>
      </w:r>
      <w:proofErr w:type="spellEnd"/>
      <w:r>
        <w:t>, 1994). However, if the bank concentrates its diversity advertising efforts on Latino Americans, it becomes important to consider how other ethnic minorities living in the USA might react to such advertisements. For example, while they do not comprise the largest ethnic minority in the USA, Asian Americans still represent a sizable group of around 17 million potential customers (US Census Bureau, 2015). Moreover, Asian Americans statistically have the largest household incomes among the various ethnic minority groups (PEW Research Center, 2012).  If Asian Americans feel left out of Bank of America’s diversity advertising campaigns, the bank may run the risk of losing business from a sizable market. Therefore, it is managerially prudent to understand how ethnic minorities react to advertisements featuring other ethnic minorities and to investigate the variables that shape such reactions, especially given that companies are increasingly targeting ethnic minorities due to their growing populations and purchasing power (</w:t>
      </w:r>
      <w:proofErr w:type="spellStart"/>
      <w:r>
        <w:t>Euromonitor</w:t>
      </w:r>
      <w:proofErr w:type="spellEnd"/>
      <w:r>
        <w:t xml:space="preserve">, 2015; Nielsen, 2015).  </w:t>
      </w:r>
    </w:p>
    <w:p w:rsidR="00857193" w:rsidRDefault="00857193" w:rsidP="0008529C">
      <w:pPr>
        <w:spacing w:line="480" w:lineRule="auto"/>
        <w:jc w:val="center"/>
        <w:rPr>
          <w:b/>
        </w:rPr>
      </w:pPr>
      <w:r>
        <w:rPr>
          <w:b/>
        </w:rPr>
        <w:t>THEORETICAL BACKGROUND</w:t>
      </w:r>
    </w:p>
    <w:p w:rsidR="00857193" w:rsidRPr="00A357F7" w:rsidRDefault="00857193" w:rsidP="00D47A79">
      <w:pPr>
        <w:spacing w:line="480" w:lineRule="auto"/>
        <w:rPr>
          <w:b/>
        </w:rPr>
      </w:pPr>
      <w:r>
        <w:rPr>
          <w:b/>
        </w:rPr>
        <w:t>Inter-M</w:t>
      </w:r>
      <w:r w:rsidRPr="00A357F7">
        <w:rPr>
          <w:b/>
        </w:rPr>
        <w:t>inority</w:t>
      </w:r>
      <w:r>
        <w:rPr>
          <w:b/>
        </w:rPr>
        <w:t xml:space="preserve"> Group Dynamics</w:t>
      </w:r>
    </w:p>
    <w:p w:rsidR="00857193" w:rsidRPr="00A357F7" w:rsidRDefault="00857193" w:rsidP="00D47A79">
      <w:pPr>
        <w:spacing w:line="480" w:lineRule="auto"/>
        <w:ind w:firstLine="567"/>
      </w:pPr>
      <w:r w:rsidRPr="00A357F7">
        <w:t xml:space="preserve">The dynamics of </w:t>
      </w:r>
      <w:r>
        <w:t>inter-</w:t>
      </w:r>
      <w:r w:rsidRPr="00A357F7">
        <w:t>group</w:t>
      </w:r>
      <w:r>
        <w:t xml:space="preserve"> interactions</w:t>
      </w:r>
      <w:r w:rsidRPr="00A357F7">
        <w:t xml:space="preserve"> can be understood </w:t>
      </w:r>
      <w:r>
        <w:t>from the perspective</w:t>
      </w:r>
      <w:r w:rsidRPr="00A357F7">
        <w:t xml:space="preserve"> of Social Identity Theory</w:t>
      </w:r>
      <w:r>
        <w:t xml:space="preserve"> as briefly outlined above</w:t>
      </w:r>
      <w:r w:rsidRPr="00A357F7">
        <w:t xml:space="preserve">. Social identity is </w:t>
      </w:r>
      <w:r>
        <w:t>the</w:t>
      </w:r>
      <w:r w:rsidRPr="00A357F7">
        <w:t xml:space="preserve"> component of one’s self-</w:t>
      </w:r>
      <w:r>
        <w:t>image</w:t>
      </w:r>
      <w:r w:rsidRPr="00A357F7">
        <w:t xml:space="preserve"> that results from a feeling of belonging to a social group and the emotions</w:t>
      </w:r>
      <w:r>
        <w:t xml:space="preserve"> that</w:t>
      </w:r>
      <w:r w:rsidRPr="00A357F7">
        <w:t xml:space="preserve"> emerg</w:t>
      </w:r>
      <w:r>
        <w:t>e</w:t>
      </w:r>
      <w:r w:rsidRPr="00A357F7">
        <w:t xml:space="preserve"> as a result of this membership (</w:t>
      </w:r>
      <w:proofErr w:type="spellStart"/>
      <w:r w:rsidRPr="00A357F7">
        <w:t>Tajfel</w:t>
      </w:r>
      <w:proofErr w:type="spellEnd"/>
      <w:r w:rsidRPr="00A357F7">
        <w:t xml:space="preserve"> 1974</w:t>
      </w:r>
      <w:r>
        <w:t>,</w:t>
      </w:r>
      <w:r w:rsidRPr="00A357F7">
        <w:t xml:space="preserve"> 1978). People strive </w:t>
      </w:r>
      <w:r>
        <w:t>for</w:t>
      </w:r>
      <w:r w:rsidRPr="00A357F7">
        <w:t xml:space="preserve"> a positive social identity (</w:t>
      </w:r>
      <w:proofErr w:type="spellStart"/>
      <w:r w:rsidRPr="00A357F7">
        <w:t>Tajfel</w:t>
      </w:r>
      <w:proofErr w:type="spellEnd"/>
      <w:r w:rsidRPr="00A357F7">
        <w:t xml:space="preserve"> </w:t>
      </w:r>
      <w:r>
        <w:t>and Turner,</w:t>
      </w:r>
      <w:r w:rsidRPr="00A357F7">
        <w:t xml:space="preserve"> 1979)</w:t>
      </w:r>
      <w:r>
        <w:t xml:space="preserve">, and one way to </w:t>
      </w:r>
      <w:r w:rsidRPr="00A357F7">
        <w:t>attain</w:t>
      </w:r>
      <w:r>
        <w:t xml:space="preserve"> this is</w:t>
      </w:r>
      <w:r w:rsidRPr="00A357F7">
        <w:t xml:space="preserve"> by having </w:t>
      </w:r>
      <w:r>
        <w:t>one’s</w:t>
      </w:r>
      <w:r w:rsidRPr="00A357F7">
        <w:t xml:space="preserve"> group compare favorably to other groups</w:t>
      </w:r>
      <w:r>
        <w:t>,</w:t>
      </w:r>
      <w:r w:rsidRPr="00A357F7">
        <w:t xml:space="preserve"> thus </w:t>
      </w:r>
      <w:r>
        <w:t xml:space="preserve">affirming group superiority </w:t>
      </w:r>
      <w:r w:rsidRPr="00A357F7">
        <w:t>(</w:t>
      </w:r>
      <w:proofErr w:type="spellStart"/>
      <w:r w:rsidRPr="00A357F7">
        <w:t>Tajfel</w:t>
      </w:r>
      <w:proofErr w:type="spellEnd"/>
      <w:r w:rsidRPr="00A357F7">
        <w:t xml:space="preserve"> </w:t>
      </w:r>
      <w:r>
        <w:t>and</w:t>
      </w:r>
      <w:r w:rsidRPr="00A357F7">
        <w:t xml:space="preserve"> Turner</w:t>
      </w:r>
      <w:r>
        <w:t>, 1979; Turner, 1975). In the quest t</w:t>
      </w:r>
      <w:r w:rsidRPr="00A357F7">
        <w:t>o achieve a positive social identity</w:t>
      </w:r>
      <w:r>
        <w:t>,</w:t>
      </w:r>
      <w:r w:rsidRPr="00A357F7">
        <w:t xml:space="preserve"> people are motivated to </w:t>
      </w:r>
      <w:r>
        <w:t>attain</w:t>
      </w:r>
      <w:r w:rsidRPr="00A357F7">
        <w:t xml:space="preserve"> members</w:t>
      </w:r>
      <w:r>
        <w:t>hip in</w:t>
      </w:r>
      <w:r w:rsidRPr="00A357F7">
        <w:t xml:space="preserve"> higher</w:t>
      </w:r>
      <w:r>
        <w:t>,</w:t>
      </w:r>
      <w:r w:rsidRPr="00A357F7">
        <w:t xml:space="preserve"> </w:t>
      </w:r>
      <w:r>
        <w:t xml:space="preserve">rather </w:t>
      </w:r>
      <w:r w:rsidRPr="00A357F7">
        <w:t>than lower</w:t>
      </w:r>
      <w:r>
        <w:t>,</w:t>
      </w:r>
      <w:r w:rsidRPr="00A357F7">
        <w:t xml:space="preserve"> status groups</w:t>
      </w:r>
      <w:r>
        <w:t xml:space="preserve"> (</w:t>
      </w:r>
      <w:proofErr w:type="spellStart"/>
      <w:r>
        <w:t>Tajfel</w:t>
      </w:r>
      <w:proofErr w:type="spellEnd"/>
      <w:r>
        <w:t xml:space="preserve">, 1974; </w:t>
      </w:r>
      <w:proofErr w:type="spellStart"/>
      <w:r>
        <w:t>Tajfel</w:t>
      </w:r>
      <w:proofErr w:type="spellEnd"/>
      <w:r>
        <w:t>, 1978,</w:t>
      </w:r>
      <w:r w:rsidRPr="00A357F7">
        <w:t xml:space="preserve"> </w:t>
      </w:r>
      <w:proofErr w:type="spellStart"/>
      <w:r w:rsidRPr="00A357F7">
        <w:t>Tajfel</w:t>
      </w:r>
      <w:proofErr w:type="spellEnd"/>
      <w:r w:rsidRPr="00A357F7">
        <w:t xml:space="preserve"> </w:t>
      </w:r>
      <w:r>
        <w:t>and</w:t>
      </w:r>
      <w:r w:rsidRPr="00A357F7">
        <w:t xml:space="preserve"> Turner</w:t>
      </w:r>
      <w:r>
        <w:t>,</w:t>
      </w:r>
      <w:r w:rsidRPr="00A357F7">
        <w:t xml:space="preserve"> 1979)</w:t>
      </w:r>
      <w:r>
        <w:t>, which transforms status in</w:t>
      </w:r>
      <w:r w:rsidRPr="00A357F7">
        <w:t xml:space="preserve">to a resource </w:t>
      </w:r>
      <w:r>
        <w:t>that</w:t>
      </w:r>
      <w:r w:rsidRPr="00A357F7">
        <w:t xml:space="preserve"> groups compete</w:t>
      </w:r>
      <w:r>
        <w:t xml:space="preserve"> over</w:t>
      </w:r>
      <w:r w:rsidRPr="00A357F7">
        <w:t xml:space="preserve"> (Turner </w:t>
      </w:r>
      <w:r>
        <w:t>and</w:t>
      </w:r>
      <w:r w:rsidRPr="00A357F7">
        <w:t xml:space="preserve"> Brown</w:t>
      </w:r>
      <w:r>
        <w:t xml:space="preserve">, </w:t>
      </w:r>
      <w:r w:rsidRPr="00A357F7">
        <w:t>1978).</w:t>
      </w:r>
    </w:p>
    <w:p w:rsidR="00857193" w:rsidRDefault="00857193" w:rsidP="002574F6">
      <w:pPr>
        <w:tabs>
          <w:tab w:val="left" w:pos="6210"/>
        </w:tabs>
        <w:spacing w:line="480" w:lineRule="auto"/>
        <w:ind w:firstLine="567"/>
      </w:pPr>
      <w:r>
        <w:lastRenderedPageBreak/>
        <w:t>Group s</w:t>
      </w:r>
      <w:r w:rsidRPr="00A357F7">
        <w:t xml:space="preserve">tatus is the </w:t>
      </w:r>
      <w:r>
        <w:t xml:space="preserve">consequence of a hierarchical </w:t>
      </w:r>
      <w:r w:rsidRPr="00A357F7">
        <w:t xml:space="preserve">categorization </w:t>
      </w:r>
      <w:r>
        <w:t xml:space="preserve">of </w:t>
      </w:r>
      <w:r w:rsidRPr="00A357F7">
        <w:t xml:space="preserve">groups </w:t>
      </w:r>
      <w:r>
        <w:t>with</w:t>
      </w:r>
      <w:r w:rsidRPr="00A357F7">
        <w:t xml:space="preserve">in </w:t>
      </w:r>
      <w:r>
        <w:t xml:space="preserve">a </w:t>
      </w:r>
      <w:r w:rsidRPr="00A357F7">
        <w:t xml:space="preserve">society that </w:t>
      </w:r>
      <w:r>
        <w:t>implies that</w:t>
      </w:r>
      <w:r w:rsidRPr="00A357F7">
        <w:t xml:space="preserve"> certain group</w:t>
      </w:r>
      <w:r>
        <w:t>s</w:t>
      </w:r>
      <w:r w:rsidRPr="00A357F7">
        <w:t xml:space="preserve"> ha</w:t>
      </w:r>
      <w:r>
        <w:t>ve</w:t>
      </w:r>
      <w:r w:rsidRPr="00A357F7">
        <w:t xml:space="preserve"> more significance and worth than </w:t>
      </w:r>
      <w:r>
        <w:t>others (Weber,</w:t>
      </w:r>
      <w:r w:rsidRPr="007F22EA">
        <w:t xml:space="preserve"> 1968).</w:t>
      </w:r>
      <w:r>
        <w:t xml:space="preserve"> Lower-status groups are expected to look for ways </w:t>
      </w:r>
      <w:r w:rsidRPr="003152BF">
        <w:t xml:space="preserve">to elevate their status </w:t>
      </w:r>
      <w:r>
        <w:t>in order to</w:t>
      </w:r>
      <w:r w:rsidRPr="003152BF">
        <w:t xml:space="preserve"> </w:t>
      </w:r>
      <w:r>
        <w:t xml:space="preserve">achieve </w:t>
      </w:r>
      <w:r w:rsidRPr="003152BF">
        <w:t>a positive social identity (</w:t>
      </w:r>
      <w:r w:rsidRPr="007B0352">
        <w:t>Abrams</w:t>
      </w:r>
      <w:r>
        <w:t xml:space="preserve"> and Hogg, 2006</w:t>
      </w:r>
      <w:r w:rsidRPr="003152BF">
        <w:t>)</w:t>
      </w:r>
      <w:r>
        <w:t>, and</w:t>
      </w:r>
      <w:r w:rsidRPr="003152BF">
        <w:t xml:space="preserve"> </w:t>
      </w:r>
      <w:r>
        <w:t xml:space="preserve">this </w:t>
      </w:r>
      <w:r w:rsidRPr="00A357F7">
        <w:t xml:space="preserve">can take place </w:t>
      </w:r>
      <w:r>
        <w:t xml:space="preserve">via </w:t>
      </w:r>
      <w:r w:rsidRPr="00A357F7">
        <w:t>status-based social comparison</w:t>
      </w:r>
      <w:r>
        <w:t>s</w:t>
      </w:r>
      <w:r w:rsidRPr="00A357F7">
        <w:t xml:space="preserve"> (Turner</w:t>
      </w:r>
      <w:r>
        <w:t>,</w:t>
      </w:r>
      <w:r w:rsidRPr="00A357F7">
        <w:t xml:space="preserve"> 1975)</w:t>
      </w:r>
      <w:r>
        <w:t xml:space="preserve"> with other similar groups</w:t>
      </w:r>
      <w:r w:rsidRPr="00A357F7">
        <w:t>.</w:t>
      </w:r>
      <w:r>
        <w:t xml:space="preserve"> </w:t>
      </w:r>
    </w:p>
    <w:p w:rsidR="00857193" w:rsidRDefault="00857193" w:rsidP="00D656CE">
      <w:pPr>
        <w:spacing w:line="480" w:lineRule="auto"/>
        <w:ind w:firstLine="540"/>
      </w:pPr>
      <w:r>
        <w:t>A g</w:t>
      </w:r>
      <w:r w:rsidRPr="00A357F7">
        <w:t>roup</w:t>
      </w:r>
      <w:r>
        <w:t>’s</w:t>
      </w:r>
      <w:r w:rsidRPr="00A357F7">
        <w:t xml:space="preserve"> status develop</w:t>
      </w:r>
      <w:r>
        <w:t>s</w:t>
      </w:r>
      <w:r w:rsidRPr="00A357F7">
        <w:t xml:space="preserve"> </w:t>
      </w:r>
      <w:r>
        <w:t xml:space="preserve">as it </w:t>
      </w:r>
      <w:r w:rsidRPr="00A357F7">
        <w:t>gains</w:t>
      </w:r>
      <w:r>
        <w:t xml:space="preserve"> access to a</w:t>
      </w:r>
      <w:r w:rsidRPr="00A357F7">
        <w:t xml:space="preserve"> greater</w:t>
      </w:r>
      <w:r>
        <w:t xml:space="preserve"> share of</w:t>
      </w:r>
      <w:r w:rsidRPr="00A357F7">
        <w:t xml:space="preserve"> resources</w:t>
      </w:r>
      <w:r w:rsidRPr="004F4A97">
        <w:t xml:space="preserve"> </w:t>
      </w:r>
      <w:r>
        <w:t>(</w:t>
      </w:r>
      <w:r w:rsidRPr="00A357F7">
        <w:t>Weber</w:t>
      </w:r>
      <w:r>
        <w:t>, 1968)</w:t>
      </w:r>
      <w:r w:rsidRPr="00A357F7">
        <w:t>.</w:t>
      </w:r>
      <w:r>
        <w:t xml:space="preserve"> Furthermore, Fraser (2000, 2001, and 2003) suggests that social recognition functions as a marker of group status;</w:t>
      </w:r>
      <w:r w:rsidRPr="00862303">
        <w:t xml:space="preserve"> </w:t>
      </w:r>
      <w:r>
        <w:t xml:space="preserve">that is, positive public recognition is perceived as validation of a group’s social importance and an enhancement of its social status. When extended to an </w:t>
      </w:r>
      <w:r w:rsidRPr="00A83CBA">
        <w:t>advertising</w:t>
      </w:r>
      <w:r>
        <w:t xml:space="preserve"> context</w:t>
      </w:r>
      <w:r w:rsidRPr="00A83CBA">
        <w:t>, this principle suggests that</w:t>
      </w:r>
      <w:r>
        <w:t xml:space="preserve"> advertisements that</w:t>
      </w:r>
      <w:r w:rsidRPr="00A83CBA">
        <w:t xml:space="preserve"> featur</w:t>
      </w:r>
      <w:r>
        <w:t>e</w:t>
      </w:r>
      <w:r w:rsidRPr="00A83CBA">
        <w:t xml:space="preserve"> members of a given ethnic minority group </w:t>
      </w:r>
      <w:r>
        <w:t>may</w:t>
      </w:r>
      <w:r w:rsidRPr="00A83CBA">
        <w:t xml:space="preserve"> be viewed as</w:t>
      </w:r>
      <w:r>
        <w:t xml:space="preserve"> a</w:t>
      </w:r>
      <w:r w:rsidRPr="00A83CBA">
        <w:t xml:space="preserve"> positive recognition of</w:t>
      </w:r>
      <w:r>
        <w:t xml:space="preserve"> that</w:t>
      </w:r>
      <w:r w:rsidRPr="00A83CBA">
        <w:t xml:space="preserve"> group</w:t>
      </w:r>
      <w:r>
        <w:t>’s</w:t>
      </w:r>
      <w:r w:rsidRPr="00A83CBA">
        <w:t xml:space="preserve"> status</w:t>
      </w:r>
      <w:r>
        <w:t xml:space="preserve">. This is especially significant because different ethnic minority groups—whether African-, Asian-, or Latino-American—are underrepresented in advertising (Bowen and </w:t>
      </w:r>
      <w:proofErr w:type="spellStart"/>
      <w:r>
        <w:t>Schmid</w:t>
      </w:r>
      <w:proofErr w:type="spellEnd"/>
      <w:r>
        <w:t xml:space="preserve">, 1997; </w:t>
      </w:r>
      <w:proofErr w:type="spellStart"/>
      <w:r>
        <w:t>Kassarjian</w:t>
      </w:r>
      <w:proofErr w:type="spellEnd"/>
      <w:r>
        <w:t>, 1969</w:t>
      </w:r>
      <w:r>
        <w:rPr>
          <w:shd w:val="clear" w:color="auto" w:fill="FFFFFF"/>
        </w:rPr>
        <w:t>;</w:t>
      </w:r>
      <w:r w:rsidRPr="00BC5BA3">
        <w:t xml:space="preserve"> </w:t>
      </w:r>
      <w:proofErr w:type="spellStart"/>
      <w:r>
        <w:t>Mastro</w:t>
      </w:r>
      <w:proofErr w:type="spellEnd"/>
      <w:r>
        <w:t xml:space="preserve"> and Stern, 2003). Thus, advertisements that feature an ethnic minority group are</w:t>
      </w:r>
      <w:r w:rsidRPr="00A357F7">
        <w:t xml:space="preserve"> </w:t>
      </w:r>
      <w:r>
        <w:t xml:space="preserve">likely to be interpreted as </w:t>
      </w:r>
      <w:r w:rsidRPr="00A357F7">
        <w:t xml:space="preserve">a </w:t>
      </w:r>
      <w:r>
        <w:t>signal</w:t>
      </w:r>
      <w:r w:rsidRPr="00A357F7">
        <w:t xml:space="preserve"> that the</w:t>
      </w:r>
      <w:r>
        <w:t xml:space="preserve"> featured</w:t>
      </w:r>
      <w:r w:rsidRPr="00A357F7">
        <w:t xml:space="preserve"> group is </w:t>
      </w:r>
      <w:r>
        <w:t xml:space="preserve">recognized and </w:t>
      </w:r>
      <w:r w:rsidRPr="00A357F7">
        <w:t>valued by the advertising brand.</w:t>
      </w:r>
      <w:r>
        <w:t xml:space="preserve"> For example, a Latino American might feel that Bank of America’s decision to use Latino-American models in their advertising is an acknowledgement of his ethnic group’s status. </w:t>
      </w:r>
    </w:p>
    <w:p w:rsidR="00857193" w:rsidRDefault="00857193" w:rsidP="00D656CE">
      <w:pPr>
        <w:spacing w:line="480" w:lineRule="auto"/>
        <w:ind w:firstLine="540"/>
      </w:pPr>
      <w:r>
        <w:t>Although, the literature helps to understand why ethnic minorities react positively to advertisements featuring their own ethnic group, an understanding of how they react to advertisements featuring other minority groups may be better informed by considering System Justification Theory (</w:t>
      </w:r>
      <w:proofErr w:type="spellStart"/>
      <w:r>
        <w:t>Jost</w:t>
      </w:r>
      <w:proofErr w:type="spellEnd"/>
      <w:r>
        <w:t xml:space="preserve"> and </w:t>
      </w:r>
      <w:proofErr w:type="spellStart"/>
      <w:r>
        <w:t>Banaji</w:t>
      </w:r>
      <w:proofErr w:type="spellEnd"/>
      <w:r>
        <w:t xml:space="preserve">, 1994; </w:t>
      </w:r>
      <w:proofErr w:type="spellStart"/>
      <w:r>
        <w:t>Jost</w:t>
      </w:r>
      <w:proofErr w:type="spellEnd"/>
      <w:r>
        <w:t xml:space="preserve">, </w:t>
      </w:r>
      <w:proofErr w:type="spellStart"/>
      <w:r>
        <w:t>Banaji</w:t>
      </w:r>
      <w:proofErr w:type="spellEnd"/>
      <w:r>
        <w:t xml:space="preserve">, and </w:t>
      </w:r>
      <w:proofErr w:type="spellStart"/>
      <w:r>
        <w:t>Nosek</w:t>
      </w:r>
      <w:proofErr w:type="spellEnd"/>
      <w:r>
        <w:t xml:space="preserve"> 2004). System Justification Theory identifies two conflicting group-based motivations: group justification and system justification. Group justification is the motivation to elevate the social status of one’s </w:t>
      </w:r>
      <w:proofErr w:type="spellStart"/>
      <w:r>
        <w:t>ingroup</w:t>
      </w:r>
      <w:proofErr w:type="spellEnd"/>
      <w:r>
        <w:t xml:space="preserve">, </w:t>
      </w:r>
      <w:r>
        <w:lastRenderedPageBreak/>
        <w:t xml:space="preserve">which is consistent with the propositions of Social Identity Theory outlined above. System justification is the motivation to justify the current social system by legitimizing the status quo. </w:t>
      </w:r>
    </w:p>
    <w:p w:rsidR="00857193" w:rsidRDefault="00857193" w:rsidP="004A5546">
      <w:pPr>
        <w:spacing w:line="480" w:lineRule="auto"/>
        <w:ind w:firstLine="540"/>
      </w:pPr>
      <w:r>
        <w:t>Minorities tend to legitimize the status quo—that is, the relative inferiority of their group in comparison to the majority group—in order to minimize the dissonance created by their unfavorable social status (</w:t>
      </w:r>
      <w:proofErr w:type="spellStart"/>
      <w:r>
        <w:t>Jost</w:t>
      </w:r>
      <w:proofErr w:type="spellEnd"/>
      <w:r>
        <w:t xml:space="preserve"> et al., 2004). </w:t>
      </w:r>
      <w:r w:rsidRPr="00061A7E">
        <w:t>System justification</w:t>
      </w:r>
      <w:r>
        <w:t>, which allows individuals facing discrimination to better cope with the status quo (</w:t>
      </w:r>
      <w:proofErr w:type="spellStart"/>
      <w:r>
        <w:t>Jost</w:t>
      </w:r>
      <w:proofErr w:type="spellEnd"/>
      <w:r>
        <w:t xml:space="preserve"> et al., 2010; Major, Quinton, and McCoy, 2002), is caused by the desire to believe that the world is just. This belief helps individuals maintain their psychological well-being, thus acknowledging that the status quo is unjust can be highly-threatening (Major, Quinton, and McCoy, 2002). In fact, a system-justification mindset promotes a greater acceptance of injustice, and thus reduces negative emotions, moral outrage, and intentions to help the underprivileged (</w:t>
      </w:r>
      <w:proofErr w:type="spellStart"/>
      <w:r>
        <w:t>Wakslak</w:t>
      </w:r>
      <w:proofErr w:type="spellEnd"/>
      <w:r>
        <w:t xml:space="preserve">, </w:t>
      </w:r>
      <w:proofErr w:type="spellStart"/>
      <w:r>
        <w:t>Jost</w:t>
      </w:r>
      <w:proofErr w:type="spellEnd"/>
      <w:r>
        <w:t xml:space="preserve">, Tyler, and Chen 2007). </w:t>
      </w:r>
    </w:p>
    <w:p w:rsidR="00857193" w:rsidRDefault="00857193" w:rsidP="00D656CE">
      <w:pPr>
        <w:spacing w:line="480" w:lineRule="auto"/>
        <w:ind w:firstLine="540"/>
      </w:pPr>
      <w:r>
        <w:t>One manifestation of system justification is minority groups’ tendency to favor groups that are valued by the mainstream culture (</w:t>
      </w:r>
      <w:proofErr w:type="spellStart"/>
      <w:r>
        <w:t>Dasgupta</w:t>
      </w:r>
      <w:proofErr w:type="spellEnd"/>
      <w:r>
        <w:t>, 2004). In the USA, this translates into preference towards the white ethnic group (</w:t>
      </w:r>
      <w:proofErr w:type="spellStart"/>
      <w:r>
        <w:t>Nosek</w:t>
      </w:r>
      <w:proofErr w:type="spellEnd"/>
      <w:r>
        <w:t xml:space="preserve"> et al., 2002) and a shared belief on the part of most ethnic groups that America’s national ethnic identity is “white” (</w:t>
      </w:r>
      <w:proofErr w:type="spellStart"/>
      <w:r>
        <w:t>Devos</w:t>
      </w:r>
      <w:proofErr w:type="spellEnd"/>
      <w:r>
        <w:t xml:space="preserve"> and </w:t>
      </w:r>
      <w:proofErr w:type="spellStart"/>
      <w:r>
        <w:t>Banaji</w:t>
      </w:r>
      <w:proofErr w:type="spellEnd"/>
      <w:r>
        <w:t>, 2005). Indeed, ethnic minorities are commonly rated as being less American—even by members of minority groups themselves (</w:t>
      </w:r>
      <w:proofErr w:type="spellStart"/>
      <w:r>
        <w:t>Cheryan</w:t>
      </w:r>
      <w:proofErr w:type="spellEnd"/>
      <w:r>
        <w:t xml:space="preserve"> and </w:t>
      </w:r>
      <w:proofErr w:type="spellStart"/>
      <w:r>
        <w:t>Monin</w:t>
      </w:r>
      <w:proofErr w:type="spellEnd"/>
      <w:r>
        <w:t xml:space="preserve">, 2005). </w:t>
      </w:r>
    </w:p>
    <w:p w:rsidR="00857193" w:rsidRDefault="00857193" w:rsidP="00A60E93">
      <w:pPr>
        <w:spacing w:line="480" w:lineRule="auto"/>
        <w:ind w:firstLine="540"/>
      </w:pPr>
      <w:r w:rsidRPr="000C751A">
        <w:t xml:space="preserve">In brief, </w:t>
      </w:r>
      <w:r>
        <w:t xml:space="preserve">there are two, conflicting group-based motivations at play for </w:t>
      </w:r>
      <w:r w:rsidRPr="000C751A">
        <w:t>ethnic minorities</w:t>
      </w:r>
      <w:r>
        <w:t>:</w:t>
      </w:r>
      <w:r w:rsidRPr="000C751A">
        <w:t xml:space="preserve"> </w:t>
      </w:r>
      <w:r>
        <w:t>a</w:t>
      </w:r>
      <w:r w:rsidRPr="000C751A">
        <w:t xml:space="preserve"> motivati</w:t>
      </w:r>
      <w:r>
        <w:t>on</w:t>
      </w:r>
      <w:r w:rsidRPr="000C751A">
        <w:t xml:space="preserve"> to elevate their own</w:t>
      </w:r>
      <w:r>
        <w:t xml:space="preserve"> group’s</w:t>
      </w:r>
      <w:r w:rsidRPr="000C751A">
        <w:t xml:space="preserve"> social status via </w:t>
      </w:r>
      <w:proofErr w:type="spellStart"/>
      <w:r w:rsidRPr="000C751A">
        <w:t>ingroup</w:t>
      </w:r>
      <w:proofErr w:type="spellEnd"/>
      <w:r w:rsidRPr="000C751A">
        <w:t xml:space="preserve"> favoritism (group justification)</w:t>
      </w:r>
      <w:r>
        <w:t>,</w:t>
      </w:r>
      <w:r w:rsidRPr="000C751A">
        <w:t xml:space="preserve"> and </w:t>
      </w:r>
      <w:r>
        <w:t>a</w:t>
      </w:r>
      <w:r w:rsidRPr="000C751A">
        <w:t xml:space="preserve"> motivati</w:t>
      </w:r>
      <w:r>
        <w:t>on</w:t>
      </w:r>
      <w:r w:rsidRPr="000C751A">
        <w:t xml:space="preserve"> to justify the status quo by accepting the</w:t>
      </w:r>
      <w:r>
        <w:t xml:space="preserve"> majority group’s super social standing </w:t>
      </w:r>
      <w:r w:rsidRPr="000C751A">
        <w:t>(system justification). When it comes to judging other</w:t>
      </w:r>
      <w:r>
        <w:t xml:space="preserve"> </w:t>
      </w:r>
      <w:r w:rsidRPr="000C751A">
        <w:t>minorities, we propose that these two motivations align</w:t>
      </w:r>
      <w:r>
        <w:t>,</w:t>
      </w:r>
      <w:r w:rsidRPr="000C751A">
        <w:t xml:space="preserve"> as group justification motivates </w:t>
      </w:r>
      <w:proofErr w:type="spellStart"/>
      <w:r w:rsidRPr="000C751A">
        <w:t>ingroup</w:t>
      </w:r>
      <w:proofErr w:type="spellEnd"/>
      <w:r>
        <w:t xml:space="preserve"> favoritism,</w:t>
      </w:r>
      <w:r w:rsidRPr="000C751A">
        <w:t xml:space="preserve"> while system justification motivates minorities to favor the </w:t>
      </w:r>
      <w:r>
        <w:t>majority</w:t>
      </w:r>
      <w:r w:rsidRPr="000C751A">
        <w:t xml:space="preserve"> group </w:t>
      </w:r>
      <w:r>
        <w:t>over</w:t>
      </w:r>
      <w:r w:rsidRPr="000C751A">
        <w:t xml:space="preserve"> other minorities. These motives may lead </w:t>
      </w:r>
      <w:r w:rsidRPr="000C751A">
        <w:lastRenderedPageBreak/>
        <w:t>to inter-minority group competition. In fact, inter-minority group competition over economic resources is well</w:t>
      </w:r>
      <w:r>
        <w:t>-</w:t>
      </w:r>
      <w:r w:rsidRPr="000C751A">
        <w:t xml:space="preserve">documented in the sociology literature (Bobo and Johnson, 2000; Johnston and Oliver, 1989; Oliver and Wong, 2003). </w:t>
      </w:r>
      <w:r>
        <w:t>Moreover, inter-minority group competition</w:t>
      </w:r>
      <w:r w:rsidRPr="000C751A">
        <w:t xml:space="preserve"> is exacerbated by the prevalent view that competition for resources is a zero-sum scenario</w:t>
      </w:r>
      <w:r>
        <w:t xml:space="preserve">; that </w:t>
      </w:r>
      <w:proofErr w:type="gramStart"/>
      <w:r>
        <w:t>is,</w:t>
      </w:r>
      <w:proofErr w:type="gramEnd"/>
      <w:r w:rsidRPr="000C751A">
        <w:t xml:space="preserve"> the attainment of new resources by one ethnic minority group is viewed as loss</w:t>
      </w:r>
      <w:r>
        <w:t xml:space="preserve"> of resources</w:t>
      </w:r>
      <w:r w:rsidRPr="000C751A">
        <w:t xml:space="preserve"> by other </w:t>
      </w:r>
      <w:r>
        <w:t xml:space="preserve">ethnic minority </w:t>
      </w:r>
      <w:r w:rsidRPr="000C751A">
        <w:t>groups (Bobo and Hutchings, 1996). In this way,</w:t>
      </w:r>
      <w:r>
        <w:t xml:space="preserve"> an advertisement featuring</w:t>
      </w:r>
      <w:r w:rsidRPr="000C751A">
        <w:t xml:space="preserve"> one ethnic minority group might be viewed by members of other minorit</w:t>
      </w:r>
      <w:r>
        <w:t>y groups</w:t>
      </w:r>
      <w:r w:rsidRPr="000C751A">
        <w:t xml:space="preserve"> as a lost opportunity for group</w:t>
      </w:r>
      <w:r>
        <w:t xml:space="preserve"> </w:t>
      </w:r>
      <w:r w:rsidRPr="000C751A">
        <w:t>recogni</w:t>
      </w:r>
      <w:r>
        <w:t>tion</w:t>
      </w:r>
      <w:r w:rsidRPr="000C751A">
        <w:t xml:space="preserve">. </w:t>
      </w:r>
    </w:p>
    <w:p w:rsidR="00857193" w:rsidRDefault="00857193" w:rsidP="005F20B7">
      <w:pPr>
        <w:spacing w:line="480" w:lineRule="auto"/>
        <w:ind w:firstLine="540"/>
      </w:pPr>
      <w:r>
        <w:t>Not being recognized (featured in the advertisement) might also</w:t>
      </w:r>
      <w:r w:rsidRPr="000C751A">
        <w:t xml:space="preserve"> trigger feelings of ostracism for members of non-featured ethnic minority group</w:t>
      </w:r>
      <w:r>
        <w:t>s</w:t>
      </w:r>
      <w:r w:rsidRPr="000C751A">
        <w:t>. Feeling</w:t>
      </w:r>
      <w:r>
        <w:t>s</w:t>
      </w:r>
      <w:r w:rsidRPr="000C751A">
        <w:t xml:space="preserve"> of ostracism ar</w:t>
      </w:r>
      <w:r>
        <w:t>ise</w:t>
      </w:r>
      <w:r w:rsidRPr="000C751A">
        <w:t xml:space="preserve"> when an individual sense</w:t>
      </w:r>
      <w:r>
        <w:t>s</w:t>
      </w:r>
      <w:r w:rsidRPr="000C751A">
        <w:t xml:space="preserve"> that they </w:t>
      </w:r>
      <w:r>
        <w:t>have been arbitrarily</w:t>
      </w:r>
      <w:r w:rsidRPr="000C751A">
        <w:t xml:space="preserve"> ignored or excluded (Williams 2007</w:t>
      </w:r>
      <w:r w:rsidRPr="009F1119">
        <w:t>, 2009)</w:t>
      </w:r>
      <w:r>
        <w:t xml:space="preserve">. </w:t>
      </w:r>
      <w:r w:rsidRPr="000C751A">
        <w:t>Thus, members of non-featured ethnic minorit</w:t>
      </w:r>
      <w:r>
        <w:t>y groups</w:t>
      </w:r>
      <w:r w:rsidRPr="000C751A">
        <w:t xml:space="preserve"> might respond negatively to </w:t>
      </w:r>
      <w:r>
        <w:t>exclusionary</w:t>
      </w:r>
      <w:r w:rsidRPr="000C751A">
        <w:t xml:space="preserve"> marketing strategies as a way of dealing with</w:t>
      </w:r>
      <w:r>
        <w:t xml:space="preserve"> their feelings of ostracism—a premise which is especially salient given people’s tendency to cope with ostracism by </w:t>
      </w:r>
      <w:r w:rsidRPr="00A357F7">
        <w:t>derogat</w:t>
      </w:r>
      <w:r>
        <w:t>ing</w:t>
      </w:r>
      <w:r w:rsidRPr="00A357F7">
        <w:t xml:space="preserve"> </w:t>
      </w:r>
      <w:r>
        <w:t>their perceived</w:t>
      </w:r>
      <w:r w:rsidRPr="00A357F7">
        <w:t xml:space="preserve"> ostracize</w:t>
      </w:r>
      <w:r>
        <w:t>rs</w:t>
      </w:r>
      <w:r w:rsidRPr="00A357F7">
        <w:t xml:space="preserve"> (Murray</w:t>
      </w:r>
      <w:r>
        <w:t xml:space="preserve">, Rose, </w:t>
      </w:r>
      <w:proofErr w:type="spellStart"/>
      <w:r>
        <w:t>Bellavia</w:t>
      </w:r>
      <w:proofErr w:type="spellEnd"/>
      <w:r>
        <w:t xml:space="preserve">, Holmes, and </w:t>
      </w:r>
      <w:proofErr w:type="spellStart"/>
      <w:r>
        <w:t>Kusche</w:t>
      </w:r>
      <w:proofErr w:type="spellEnd"/>
      <w:r>
        <w:t>,</w:t>
      </w:r>
      <w:r w:rsidRPr="00A357F7">
        <w:t xml:space="preserve"> </w:t>
      </w:r>
      <w:r>
        <w:t>2002;</w:t>
      </w:r>
      <w:r w:rsidRPr="00A357F7">
        <w:t xml:space="preserve"> Williams</w:t>
      </w:r>
      <w:r>
        <w:t>,</w:t>
      </w:r>
      <w:r w:rsidRPr="00A357F7">
        <w:t xml:space="preserve"> 2007). </w:t>
      </w:r>
    </w:p>
    <w:p w:rsidR="00857193" w:rsidRPr="00A357F7" w:rsidRDefault="00857193" w:rsidP="00BE65A8">
      <w:pPr>
        <w:spacing w:line="480" w:lineRule="auto"/>
        <w:ind w:firstLine="567"/>
      </w:pPr>
      <w:r>
        <w:t>Within an advertising context, if Bank of America features an ethnic minority in their advertisements (e.g. Latino Americans), other minority groups (e.g. Asian Americans) may feel that the advertisement has failed to recognize their group status. This may lead them to feel ostracized, which will consequently result in less-favorable reactions toward the advertisement. However, if the advertisement features Caucasians (the status quo), members of ethnic minority groups may not feel as ostracized leading to a more favorable view of the advertisement due to their tendency to legitimize the status quo</w:t>
      </w:r>
      <w:r w:rsidRPr="00A52EB0">
        <w:t xml:space="preserve">. </w:t>
      </w:r>
      <w:r>
        <w:t>Thus, we hypothesize</w:t>
      </w:r>
      <w:r w:rsidRPr="00800C05">
        <w:t>:</w:t>
      </w:r>
      <w:r>
        <w:t xml:space="preserve"> </w:t>
      </w:r>
    </w:p>
    <w:p w:rsidR="00857193" w:rsidRDefault="00857193" w:rsidP="007D0A59">
      <w:pPr>
        <w:spacing w:line="480" w:lineRule="auto"/>
        <w:ind w:left="567" w:right="216"/>
      </w:pPr>
      <w:r w:rsidRPr="00492138">
        <w:rPr>
          <w:b/>
        </w:rPr>
        <w:lastRenderedPageBreak/>
        <w:t>H1</w:t>
      </w:r>
      <w:r>
        <w:rPr>
          <w:b/>
        </w:rPr>
        <w:t>a</w:t>
      </w:r>
      <w:r w:rsidRPr="00A357F7">
        <w:t xml:space="preserve">: </w:t>
      </w:r>
      <w:r>
        <w:t>E</w:t>
      </w:r>
      <w:r w:rsidRPr="00A357F7">
        <w:t>thnic minority</w:t>
      </w:r>
      <w:r>
        <w:t xml:space="preserve"> consumers</w:t>
      </w:r>
      <w:r w:rsidRPr="00A357F7">
        <w:t xml:space="preserve"> </w:t>
      </w:r>
      <w:r>
        <w:t xml:space="preserve">will </w:t>
      </w:r>
      <w:r w:rsidRPr="00A357F7">
        <w:t xml:space="preserve">have a </w:t>
      </w:r>
      <w:r>
        <w:t>less positive</w:t>
      </w:r>
      <w:r w:rsidRPr="00A357F7">
        <w:t xml:space="preserve"> attitude towards advertisement</w:t>
      </w:r>
      <w:r>
        <w:t>s</w:t>
      </w:r>
      <w:r w:rsidRPr="00A357F7">
        <w:t xml:space="preserve"> </w:t>
      </w:r>
      <w:r>
        <w:t xml:space="preserve">that </w:t>
      </w:r>
      <w:r w:rsidRPr="00A357F7">
        <w:t>featur</w:t>
      </w:r>
      <w:r>
        <w:t>e</w:t>
      </w:r>
      <w:r w:rsidRPr="00A357F7">
        <w:t xml:space="preserve"> </w:t>
      </w:r>
      <w:r>
        <w:t>members of</w:t>
      </w:r>
      <w:r w:rsidRPr="00A357F7">
        <w:t xml:space="preserve"> another ethnic minority </w:t>
      </w:r>
      <w:r>
        <w:t xml:space="preserve">group </w:t>
      </w:r>
      <w:r w:rsidRPr="00A357F7">
        <w:t>than</w:t>
      </w:r>
      <w:r>
        <w:t xml:space="preserve"> they will to advertisements that feature members of </w:t>
      </w:r>
      <w:r w:rsidRPr="00A357F7">
        <w:t>the majority group</w:t>
      </w:r>
      <w:r>
        <w:t>.</w:t>
      </w:r>
    </w:p>
    <w:p w:rsidR="00857193" w:rsidRDefault="00857193" w:rsidP="007D0A59">
      <w:pPr>
        <w:spacing w:line="480" w:lineRule="auto"/>
        <w:ind w:left="567"/>
      </w:pPr>
      <w:r w:rsidRPr="00492138">
        <w:rPr>
          <w:b/>
        </w:rPr>
        <w:t>H</w:t>
      </w:r>
      <w:r>
        <w:rPr>
          <w:b/>
        </w:rPr>
        <w:t>1b</w:t>
      </w:r>
      <w:r w:rsidRPr="00A357F7">
        <w:t xml:space="preserve">: </w:t>
      </w:r>
      <w:r>
        <w:t>This attitude will be mediated by feelings of ostracism such that e</w:t>
      </w:r>
      <w:r w:rsidRPr="00A357F7">
        <w:t>thnic minorit</w:t>
      </w:r>
      <w:r>
        <w:t>y consumers</w:t>
      </w:r>
      <w:r w:rsidRPr="00A357F7">
        <w:t xml:space="preserve"> </w:t>
      </w:r>
      <w:r>
        <w:t xml:space="preserve">will </w:t>
      </w:r>
      <w:r w:rsidRPr="00A357F7">
        <w:t>feel more ostracized by</w:t>
      </w:r>
      <w:r>
        <w:t xml:space="preserve"> </w:t>
      </w:r>
      <w:r w:rsidRPr="00A357F7">
        <w:t>advertisement</w:t>
      </w:r>
      <w:r>
        <w:t>s that</w:t>
      </w:r>
      <w:r w:rsidRPr="00A357F7">
        <w:t xml:space="preserve"> featur</w:t>
      </w:r>
      <w:r>
        <w:t>e</w:t>
      </w:r>
      <w:r w:rsidRPr="00A357F7">
        <w:t xml:space="preserve"> </w:t>
      </w:r>
      <w:r>
        <w:t>members of</w:t>
      </w:r>
      <w:r w:rsidRPr="00A357F7">
        <w:t xml:space="preserve"> </w:t>
      </w:r>
      <w:r>
        <w:t>an</w:t>
      </w:r>
      <w:r w:rsidRPr="00A357F7">
        <w:t>other ethnic minorit</w:t>
      </w:r>
      <w:r>
        <w:t>y group</w:t>
      </w:r>
      <w:r w:rsidRPr="00A357F7">
        <w:t xml:space="preserve"> than</w:t>
      </w:r>
      <w:r>
        <w:t xml:space="preserve"> they will by advertisements that feature members of </w:t>
      </w:r>
      <w:r w:rsidRPr="00A357F7">
        <w:t>the majority group</w:t>
      </w:r>
      <w:r>
        <w:t xml:space="preserve">. </w:t>
      </w:r>
    </w:p>
    <w:p w:rsidR="00857193" w:rsidRDefault="00857193" w:rsidP="0022279B">
      <w:pPr>
        <w:spacing w:line="480" w:lineRule="auto"/>
        <w:ind w:right="216"/>
        <w:rPr>
          <w:b/>
        </w:rPr>
      </w:pPr>
      <w:r w:rsidRPr="00BE65A8">
        <w:rPr>
          <w:b/>
        </w:rPr>
        <w:t>Ethnic Identification</w:t>
      </w:r>
    </w:p>
    <w:p w:rsidR="00857193" w:rsidRDefault="00857193" w:rsidP="00A60E93">
      <w:pPr>
        <w:spacing w:line="480" w:lineRule="auto"/>
        <w:ind w:right="216" w:firstLine="720"/>
      </w:pPr>
      <w:r w:rsidRPr="00A60E93">
        <w:t xml:space="preserve">Members of </w:t>
      </w:r>
      <w:r>
        <w:t xml:space="preserve">a given </w:t>
      </w:r>
      <w:r w:rsidRPr="00A60E93">
        <w:t>ethnic minority may not</w:t>
      </w:r>
      <w:r>
        <w:t xml:space="preserve"> be</w:t>
      </w:r>
      <w:r w:rsidRPr="00A60E93">
        <w:t xml:space="preserve"> uniform in their identification </w:t>
      </w:r>
      <w:r>
        <w:t>with</w:t>
      </w:r>
      <w:r w:rsidRPr="00A60E93">
        <w:t xml:space="preserve"> their own ethnic group. </w:t>
      </w:r>
      <w:r>
        <w:t>Group identification is the significance of group membership to the individual (</w:t>
      </w:r>
      <w:proofErr w:type="spellStart"/>
      <w:r>
        <w:t>Tropp</w:t>
      </w:r>
      <w:proofErr w:type="spellEnd"/>
      <w:r>
        <w:t xml:space="preserve"> and Wright, 2001). Similarly, ethnic identification is a person’s emotional attachment to their ethnic group (</w:t>
      </w:r>
      <w:proofErr w:type="spellStart"/>
      <w:r>
        <w:t>Phinney</w:t>
      </w:r>
      <w:proofErr w:type="spellEnd"/>
      <w:r>
        <w:t xml:space="preserve">, 1992). Those with a high level of group identification tend to perceive events from the perspective of their group membership, preferring group-level explanations over individual-level ones (Major, Quinton, and </w:t>
      </w:r>
      <w:proofErr w:type="spellStart"/>
      <w:r>
        <w:t>Schmader</w:t>
      </w:r>
      <w:proofErr w:type="spellEnd"/>
      <w:r>
        <w:t>, 2003). For members of disadvantaged groups, levels of group-identification are correlated with perceptions of prejudice and injustice towards their group (</w:t>
      </w:r>
      <w:proofErr w:type="spellStart"/>
      <w:r>
        <w:t>Branscombe</w:t>
      </w:r>
      <w:proofErr w:type="spellEnd"/>
      <w:r>
        <w:t>, Schmitt, and Harvey, 1999); specifically, those with high levels of group identification are more likely to perceive discrimination against their group than those with low levels of group identification (</w:t>
      </w:r>
      <w:r>
        <w:rPr>
          <w:color w:val="222222"/>
          <w:shd w:val="clear" w:color="auto" w:fill="FFFFFF"/>
        </w:rPr>
        <w:t xml:space="preserve">Major, </w:t>
      </w:r>
      <w:proofErr w:type="spellStart"/>
      <w:r>
        <w:rPr>
          <w:color w:val="222222"/>
          <w:shd w:val="clear" w:color="auto" w:fill="FFFFFF"/>
        </w:rPr>
        <w:t>Gramzow</w:t>
      </w:r>
      <w:proofErr w:type="spellEnd"/>
      <w:r>
        <w:rPr>
          <w:color w:val="222222"/>
          <w:shd w:val="clear" w:color="auto" w:fill="FFFFFF"/>
        </w:rPr>
        <w:t xml:space="preserve">, </w:t>
      </w:r>
      <w:r w:rsidRPr="00B1508D">
        <w:rPr>
          <w:color w:val="222222"/>
          <w:shd w:val="clear" w:color="auto" w:fill="FFFFFF"/>
        </w:rPr>
        <w:t>McCoy,</w:t>
      </w:r>
      <w:r>
        <w:rPr>
          <w:color w:val="222222"/>
          <w:shd w:val="clear" w:color="auto" w:fill="FFFFFF"/>
        </w:rPr>
        <w:t xml:space="preserve"> et al., 2002).</w:t>
      </w:r>
    </w:p>
    <w:p w:rsidR="00857193" w:rsidRPr="00E62F83" w:rsidRDefault="00857193" w:rsidP="00A05DBB">
      <w:pPr>
        <w:spacing w:line="480" w:lineRule="auto"/>
        <w:ind w:right="216" w:firstLine="567"/>
      </w:pPr>
      <w:r>
        <w:t xml:space="preserve">Ethnic identification affects minority group members’ consumption behavior and responses to </w:t>
      </w:r>
      <w:r w:rsidRPr="00E62F83">
        <w:t>adv</w:t>
      </w:r>
      <w:r>
        <w:t xml:space="preserve">ertising (Deshpande, Hoyer, and </w:t>
      </w:r>
      <w:proofErr w:type="spellStart"/>
      <w:r>
        <w:t>Donthu</w:t>
      </w:r>
      <w:proofErr w:type="spellEnd"/>
      <w:r>
        <w:t>, 1986;</w:t>
      </w:r>
      <w:r w:rsidRPr="00E62F83">
        <w:t xml:space="preserve"> </w:t>
      </w:r>
      <w:proofErr w:type="spellStart"/>
      <w:r w:rsidRPr="00E62F83">
        <w:t>Donthu</w:t>
      </w:r>
      <w:proofErr w:type="spellEnd"/>
      <w:r w:rsidRPr="00E62F83">
        <w:t xml:space="preserve"> and Cherian</w:t>
      </w:r>
      <w:r>
        <w:t>,</w:t>
      </w:r>
      <w:r w:rsidRPr="00E62F83">
        <w:t xml:space="preserve"> 1994</w:t>
      </w:r>
      <w:r>
        <w:t>;</w:t>
      </w:r>
      <w:r w:rsidRPr="00E62F83">
        <w:t xml:space="preserve"> Green</w:t>
      </w:r>
      <w:r>
        <w:t>, 1999;</w:t>
      </w:r>
      <w:r w:rsidRPr="00E62F83">
        <w:t xml:space="preserve"> Whittler</w:t>
      </w:r>
      <w:r>
        <w:t>,</w:t>
      </w:r>
      <w:r w:rsidRPr="00E62F83">
        <w:t xml:space="preserve"> 1989). Ethnic identification </w:t>
      </w:r>
      <w:r>
        <w:t>shapes the behavior of</w:t>
      </w:r>
      <w:r w:rsidRPr="00E62F83">
        <w:t xml:space="preserve"> consumers </w:t>
      </w:r>
      <w:r>
        <w:t>from a</w:t>
      </w:r>
      <w:r w:rsidRPr="00E62F83">
        <w:t xml:space="preserve"> var</w:t>
      </w:r>
      <w:r>
        <w:t>iety of</w:t>
      </w:r>
      <w:r w:rsidRPr="00E62F83">
        <w:t xml:space="preserve"> ethnic</w:t>
      </w:r>
      <w:r>
        <w:t xml:space="preserve"> backgrounds,</w:t>
      </w:r>
      <w:r w:rsidRPr="00E62F83">
        <w:t xml:space="preserve"> including African Americans (</w:t>
      </w:r>
      <w:r w:rsidRPr="00BE65A8">
        <w:rPr>
          <w:color w:val="222222"/>
          <w:shd w:val="clear" w:color="auto" w:fill="FFFFFF"/>
        </w:rPr>
        <w:t>Appiah, 2001; Green</w:t>
      </w:r>
      <w:r>
        <w:rPr>
          <w:color w:val="222222"/>
          <w:shd w:val="clear" w:color="auto" w:fill="FFFFFF"/>
        </w:rPr>
        <w:t>,</w:t>
      </w:r>
      <w:r w:rsidRPr="00BE65A8">
        <w:rPr>
          <w:color w:val="222222"/>
          <w:shd w:val="clear" w:color="auto" w:fill="FFFFFF"/>
        </w:rPr>
        <w:t xml:space="preserve"> 1999)</w:t>
      </w:r>
      <w:r>
        <w:rPr>
          <w:color w:val="222222"/>
          <w:shd w:val="clear" w:color="auto" w:fill="FFFFFF"/>
        </w:rPr>
        <w:t>,</w:t>
      </w:r>
      <w:r w:rsidRPr="00BE65A8">
        <w:rPr>
          <w:color w:val="222222"/>
          <w:shd w:val="clear" w:color="auto" w:fill="FFFFFF"/>
        </w:rPr>
        <w:t xml:space="preserve"> </w:t>
      </w:r>
      <w:r w:rsidRPr="00BE65A8">
        <w:rPr>
          <w:color w:val="222222"/>
          <w:shd w:val="clear" w:color="auto" w:fill="FFFFFF"/>
        </w:rPr>
        <w:lastRenderedPageBreak/>
        <w:t>Hispanics (</w:t>
      </w:r>
      <w:proofErr w:type="spellStart"/>
      <w:r w:rsidRPr="00E62F83">
        <w:t>Donthu</w:t>
      </w:r>
      <w:proofErr w:type="spellEnd"/>
      <w:r w:rsidRPr="00E62F83">
        <w:t xml:space="preserve"> and Cherian</w:t>
      </w:r>
      <w:r>
        <w:t>,</w:t>
      </w:r>
      <w:r w:rsidRPr="00E62F83">
        <w:t xml:space="preserve"> 1994)</w:t>
      </w:r>
      <w:r>
        <w:t>,</w:t>
      </w:r>
      <w:r w:rsidRPr="00E62F83">
        <w:t xml:space="preserve"> and Asians (Lee and Lee</w:t>
      </w:r>
      <w:r>
        <w:t>,</w:t>
      </w:r>
      <w:r w:rsidRPr="00E62F83">
        <w:t xml:space="preserve"> 2005). Within </w:t>
      </w:r>
      <w:r>
        <w:t>an</w:t>
      </w:r>
      <w:r w:rsidRPr="00E62F83">
        <w:t xml:space="preserve"> advertising context,</w:t>
      </w:r>
      <w:r>
        <w:t xml:space="preserve"> </w:t>
      </w:r>
      <w:r w:rsidRPr="00E62F83">
        <w:t>ethnic minorities w</w:t>
      </w:r>
      <w:r>
        <w:t>ith</w:t>
      </w:r>
      <w:r w:rsidRPr="00E62F83">
        <w:t xml:space="preserve"> high</w:t>
      </w:r>
      <w:r>
        <w:t xml:space="preserve"> levels of</w:t>
      </w:r>
      <w:r w:rsidRPr="00E62F83">
        <w:t xml:space="preserve"> ethnic identifi</w:t>
      </w:r>
      <w:r>
        <w:t>cation</w:t>
      </w:r>
      <w:r w:rsidRPr="00E62F83">
        <w:t xml:space="preserve"> respond more favorably</w:t>
      </w:r>
      <w:r>
        <w:t xml:space="preserve"> to advertisements featuring</w:t>
      </w:r>
      <w:r w:rsidRPr="00E62F83">
        <w:t xml:space="preserve"> models</w:t>
      </w:r>
      <w:r>
        <w:t xml:space="preserve"> from</w:t>
      </w:r>
      <w:r w:rsidRPr="00E62F83">
        <w:t xml:space="preserve"> their own ethnic group</w:t>
      </w:r>
      <w:r>
        <w:t xml:space="preserve"> than do those with low levels of ethnic identification</w:t>
      </w:r>
      <w:r w:rsidRPr="00E62F83">
        <w:t xml:space="preserve"> (Green</w:t>
      </w:r>
      <w:r>
        <w:t>,</w:t>
      </w:r>
      <w:r w:rsidRPr="00E62F83">
        <w:t xml:space="preserve"> 1999). Since, </w:t>
      </w:r>
      <w:r>
        <w:t xml:space="preserve">the </w:t>
      </w:r>
      <w:r w:rsidRPr="00E62F83">
        <w:t xml:space="preserve">strength of </w:t>
      </w:r>
      <w:r>
        <w:t>one’s ethnic</w:t>
      </w:r>
      <w:r w:rsidRPr="00E62F83">
        <w:t xml:space="preserve"> identification </w:t>
      </w:r>
      <w:r>
        <w:t>influences one’s sensitivity towards injustice (</w:t>
      </w:r>
      <w:r>
        <w:rPr>
          <w:color w:val="222222"/>
          <w:shd w:val="clear" w:color="auto" w:fill="FFFFFF"/>
        </w:rPr>
        <w:t xml:space="preserve">Major, </w:t>
      </w:r>
      <w:proofErr w:type="spellStart"/>
      <w:r>
        <w:rPr>
          <w:color w:val="222222"/>
          <w:shd w:val="clear" w:color="auto" w:fill="FFFFFF"/>
        </w:rPr>
        <w:t>Gramzow</w:t>
      </w:r>
      <w:proofErr w:type="spellEnd"/>
      <w:r>
        <w:rPr>
          <w:color w:val="222222"/>
          <w:shd w:val="clear" w:color="auto" w:fill="FFFFFF"/>
        </w:rPr>
        <w:t xml:space="preserve">, </w:t>
      </w:r>
      <w:r w:rsidRPr="00B1508D">
        <w:rPr>
          <w:color w:val="222222"/>
          <w:shd w:val="clear" w:color="auto" w:fill="FFFFFF"/>
        </w:rPr>
        <w:t>McCoy,</w:t>
      </w:r>
      <w:r>
        <w:rPr>
          <w:color w:val="222222"/>
          <w:shd w:val="clear" w:color="auto" w:fill="FFFFFF"/>
        </w:rPr>
        <w:t xml:space="preserve"> et al. 2002)</w:t>
      </w:r>
      <w:r>
        <w:t xml:space="preserve">, one’s willingness to distance one’s self from outgroups (Suzuki, 1998), and one’s </w:t>
      </w:r>
      <w:r w:rsidRPr="00E62F83">
        <w:t>respon</w:t>
      </w:r>
      <w:r>
        <w:t>ses</w:t>
      </w:r>
      <w:r w:rsidRPr="00E62F83">
        <w:t xml:space="preserve"> to</w:t>
      </w:r>
      <w:r>
        <w:t xml:space="preserve"> marketing efforts (Green, 1999; Lenoir, </w:t>
      </w:r>
      <w:proofErr w:type="spellStart"/>
      <w:r>
        <w:t>Putoni</w:t>
      </w:r>
      <w:proofErr w:type="spellEnd"/>
      <w:r>
        <w:t xml:space="preserve">, Reed II, and </w:t>
      </w:r>
      <w:proofErr w:type="spellStart"/>
      <w:r>
        <w:t>Verlegh</w:t>
      </w:r>
      <w:proofErr w:type="spellEnd"/>
      <w:r>
        <w:t xml:space="preserve">, </w:t>
      </w:r>
      <w:r w:rsidRPr="00C31D47">
        <w:t>2013)</w:t>
      </w:r>
      <w:r w:rsidRPr="00E62F83">
        <w:t>, it is plausible that</w:t>
      </w:r>
      <w:r>
        <w:t xml:space="preserve"> individuals with</w:t>
      </w:r>
      <w:r w:rsidRPr="00E62F83">
        <w:t xml:space="preserve"> high</w:t>
      </w:r>
      <w:r>
        <w:t xml:space="preserve"> levels of</w:t>
      </w:r>
      <w:r w:rsidRPr="00E62F83">
        <w:t xml:space="preserve"> ethnic identifi</w:t>
      </w:r>
      <w:r>
        <w:t>cation will</w:t>
      </w:r>
      <w:r w:rsidRPr="00E62F83">
        <w:t xml:space="preserve"> feel more ostracized and respond more negatively to advertis</w:t>
      </w:r>
      <w:r>
        <w:t>ements</w:t>
      </w:r>
      <w:r w:rsidRPr="00E62F83">
        <w:t xml:space="preserve"> that feature members of other minorities than</w:t>
      </w:r>
      <w:r>
        <w:t xml:space="preserve"> will those with</w:t>
      </w:r>
      <w:r w:rsidRPr="00E62F83">
        <w:t xml:space="preserve"> low</w:t>
      </w:r>
      <w:r>
        <w:t xml:space="preserve"> levels of</w:t>
      </w:r>
      <w:r w:rsidRPr="00E62F83">
        <w:t xml:space="preserve"> ethnic identifi</w:t>
      </w:r>
      <w:r>
        <w:t>cation</w:t>
      </w:r>
      <w:r w:rsidRPr="00E62F83">
        <w:t>. Thus</w:t>
      </w:r>
      <w:r>
        <w:t>,</w:t>
      </w:r>
      <w:r w:rsidRPr="00E62F83">
        <w:t xml:space="preserve"> we hypothesize:   </w:t>
      </w:r>
    </w:p>
    <w:p w:rsidR="00857193" w:rsidRPr="00E62F83" w:rsidRDefault="00857193" w:rsidP="00A80D7C">
      <w:pPr>
        <w:spacing w:line="480" w:lineRule="auto"/>
        <w:ind w:left="567" w:right="216"/>
      </w:pPr>
      <w:r>
        <w:rPr>
          <w:b/>
        </w:rPr>
        <w:t>H2</w:t>
      </w:r>
      <w:r w:rsidRPr="00E65FB6">
        <w:t>:</w:t>
      </w:r>
      <w:r>
        <w:t xml:space="preserve"> Ethnic identification moderates</w:t>
      </w:r>
      <w:r w:rsidRPr="00E62F83">
        <w:t xml:space="preserve"> how ethnic minority </w:t>
      </w:r>
      <w:r>
        <w:t>consumers</w:t>
      </w:r>
      <w:r w:rsidRPr="00E62F83">
        <w:t xml:space="preserve"> react to advertisements featur</w:t>
      </w:r>
      <w:r>
        <w:t>ing</w:t>
      </w:r>
      <w:r w:rsidRPr="00E62F83">
        <w:t xml:space="preserve"> members of </w:t>
      </w:r>
      <w:r>
        <w:t>other</w:t>
      </w:r>
      <w:r w:rsidRPr="00E62F83">
        <w:t xml:space="preserve"> </w:t>
      </w:r>
      <w:r>
        <w:t xml:space="preserve">ethnic </w:t>
      </w:r>
      <w:r w:rsidRPr="00E62F83">
        <w:t>minorit</w:t>
      </w:r>
      <w:r>
        <w:t>y groups</w:t>
      </w:r>
      <w:r w:rsidRPr="00E62F83">
        <w:t>.</w:t>
      </w:r>
      <w:r>
        <w:t xml:space="preserve"> Consumers with a high ethnic identification are likely to feel more ostracized by and have less positive attitude towards advertisements featuring other ethnic minority groups than advertisements featuring the majority groups. Consumers with a low ethnic identification will not be affected by featured ethnicity.   </w:t>
      </w:r>
    </w:p>
    <w:p w:rsidR="00857193" w:rsidRPr="003E3823" w:rsidRDefault="00857193" w:rsidP="00A80D7C">
      <w:pPr>
        <w:spacing w:line="480" w:lineRule="auto"/>
        <w:ind w:right="216"/>
        <w:rPr>
          <w:b/>
        </w:rPr>
      </w:pPr>
      <w:r w:rsidRPr="003E3823">
        <w:rPr>
          <w:b/>
        </w:rPr>
        <w:t>Social Dominance Orientation</w:t>
      </w:r>
      <w:r>
        <w:rPr>
          <w:b/>
        </w:rPr>
        <w:t xml:space="preserve"> (</w:t>
      </w:r>
      <w:proofErr w:type="spellStart"/>
      <w:r>
        <w:rPr>
          <w:b/>
        </w:rPr>
        <w:t>SDO</w:t>
      </w:r>
      <w:proofErr w:type="spellEnd"/>
      <w:r>
        <w:rPr>
          <w:b/>
        </w:rPr>
        <w:t>)</w:t>
      </w:r>
    </w:p>
    <w:p w:rsidR="00857193" w:rsidRPr="004F2F80" w:rsidRDefault="00857193" w:rsidP="00A60E93">
      <w:pPr>
        <w:spacing w:line="480" w:lineRule="auto"/>
        <w:ind w:firstLine="720"/>
      </w:pPr>
      <w:r>
        <w:t>Social dominance orientation (</w:t>
      </w:r>
      <w:proofErr w:type="spellStart"/>
      <w:r>
        <w:t>SDO</w:t>
      </w:r>
      <w:proofErr w:type="spellEnd"/>
      <w:r>
        <w:t xml:space="preserve">) may also play a role in how members of ethnic minorities respond to advertisements that feature members of other ethnic minority groups. Individuals’ </w:t>
      </w:r>
      <w:proofErr w:type="spellStart"/>
      <w:r>
        <w:t>SDO</w:t>
      </w:r>
      <w:proofErr w:type="spellEnd"/>
      <w:r>
        <w:t xml:space="preserve"> is a</w:t>
      </w:r>
      <w:r w:rsidRPr="00A52EB0">
        <w:t xml:space="preserve"> reflect</w:t>
      </w:r>
      <w:r>
        <w:t>ion of their</w:t>
      </w:r>
      <w:r w:rsidRPr="00A52EB0">
        <w:t xml:space="preserve"> desire </w:t>
      </w:r>
      <w:r>
        <w:t>for</w:t>
      </w:r>
      <w:r w:rsidRPr="00A52EB0">
        <w:t xml:space="preserve"> </w:t>
      </w:r>
      <w:r>
        <w:t>their</w:t>
      </w:r>
      <w:r w:rsidRPr="00A52EB0">
        <w:t xml:space="preserve"> </w:t>
      </w:r>
      <w:proofErr w:type="spellStart"/>
      <w:r w:rsidRPr="00A52EB0">
        <w:t>ingroup</w:t>
      </w:r>
      <w:proofErr w:type="spellEnd"/>
      <w:r>
        <w:t xml:space="preserve"> to be perceived as s</w:t>
      </w:r>
      <w:r w:rsidRPr="009259D6">
        <w:t>uperior to and dominant over</w:t>
      </w:r>
      <w:r w:rsidRPr="0066495E">
        <w:t xml:space="preserve"> outgroups (</w:t>
      </w:r>
      <w:proofErr w:type="spellStart"/>
      <w:r w:rsidRPr="0066495E">
        <w:t>Sidanius</w:t>
      </w:r>
      <w:proofErr w:type="spellEnd"/>
      <w:r w:rsidRPr="0066495E">
        <w:t>, 1993)</w:t>
      </w:r>
      <w:r>
        <w:t>, and a measure of their</w:t>
      </w:r>
      <w:r w:rsidRPr="00C630AC">
        <w:t xml:space="preserve"> preference </w:t>
      </w:r>
      <w:r>
        <w:t>for</w:t>
      </w:r>
      <w:r w:rsidRPr="00C630AC">
        <w:t xml:space="preserve"> </w:t>
      </w:r>
      <w:r w:rsidRPr="00D168D5">
        <w:t>a hierarchical, superior-inferior structure</w:t>
      </w:r>
      <w:r>
        <w:t xml:space="preserve"> to </w:t>
      </w:r>
      <w:proofErr w:type="spellStart"/>
      <w:r>
        <w:t>ingroup</w:t>
      </w:r>
      <w:proofErr w:type="spellEnd"/>
      <w:r>
        <w:t>-outgroup relations</w:t>
      </w:r>
      <w:r w:rsidRPr="00D168D5">
        <w:t xml:space="preserve"> (</w:t>
      </w:r>
      <w:proofErr w:type="spellStart"/>
      <w:r w:rsidRPr="00D168D5">
        <w:t>Pratto</w:t>
      </w:r>
      <w:proofErr w:type="spellEnd"/>
      <w:r>
        <w:t xml:space="preserve">, </w:t>
      </w:r>
      <w:proofErr w:type="spellStart"/>
      <w:r>
        <w:t>Sidanius</w:t>
      </w:r>
      <w:proofErr w:type="spellEnd"/>
      <w:r w:rsidRPr="00D168D5">
        <w:t>,</w:t>
      </w:r>
      <w:r>
        <w:t xml:space="preserve"> Stallworth, and </w:t>
      </w:r>
      <w:proofErr w:type="spellStart"/>
      <w:r>
        <w:t>Malle</w:t>
      </w:r>
      <w:proofErr w:type="spellEnd"/>
      <w:r>
        <w:t>,</w:t>
      </w:r>
      <w:r w:rsidRPr="00D168D5">
        <w:t xml:space="preserve"> 1994). </w:t>
      </w:r>
      <w:r w:rsidRPr="00D5486E">
        <w:t>Those with</w:t>
      </w:r>
      <w:r>
        <w:t xml:space="preserve"> a</w:t>
      </w:r>
      <w:r w:rsidRPr="00D5486E">
        <w:t xml:space="preserve"> high </w:t>
      </w:r>
      <w:proofErr w:type="spellStart"/>
      <w:r w:rsidRPr="00D5486E">
        <w:t>SDO</w:t>
      </w:r>
      <w:proofErr w:type="spellEnd"/>
      <w:r w:rsidRPr="00D5486E">
        <w:t xml:space="preserve"> support the</w:t>
      </w:r>
      <w:r>
        <w:t xml:space="preserve"> </w:t>
      </w:r>
      <w:proofErr w:type="spellStart"/>
      <w:r>
        <w:t>ingroup’s</w:t>
      </w:r>
      <w:proofErr w:type="spellEnd"/>
      <w:r w:rsidRPr="00D5486E">
        <w:t xml:space="preserve"> dominance</w:t>
      </w:r>
      <w:r>
        <w:t xml:space="preserve"> in order</w:t>
      </w:r>
      <w:r w:rsidRPr="00D5486E">
        <w:t xml:space="preserve"> </w:t>
      </w:r>
      <w:r w:rsidRPr="00D5486E">
        <w:lastRenderedPageBreak/>
        <w:t>to maintain the status quo</w:t>
      </w:r>
      <w:r>
        <w:t>,</w:t>
      </w:r>
      <w:r w:rsidRPr="00D5486E">
        <w:t xml:space="preserve"> while people with</w:t>
      </w:r>
      <w:r>
        <w:t xml:space="preserve"> a</w:t>
      </w:r>
      <w:r w:rsidRPr="00D5486E">
        <w:t xml:space="preserve"> low </w:t>
      </w:r>
      <w:proofErr w:type="spellStart"/>
      <w:r w:rsidRPr="00D5486E">
        <w:t>SDO</w:t>
      </w:r>
      <w:proofErr w:type="spellEnd"/>
      <w:r w:rsidRPr="00D5486E">
        <w:t xml:space="preserve"> support social e</w:t>
      </w:r>
      <w:r>
        <w:t>quality (</w:t>
      </w:r>
      <w:proofErr w:type="spellStart"/>
      <w:r>
        <w:t>Jost</w:t>
      </w:r>
      <w:proofErr w:type="spellEnd"/>
      <w:r>
        <w:t xml:space="preserve"> and Burgess, 2000;</w:t>
      </w:r>
      <w:r w:rsidRPr="00520237">
        <w:t xml:space="preserve"> </w:t>
      </w:r>
      <w:proofErr w:type="spellStart"/>
      <w:r>
        <w:t>Pratto</w:t>
      </w:r>
      <w:proofErr w:type="spellEnd"/>
      <w:r>
        <w:t xml:space="preserve"> et al.</w:t>
      </w:r>
      <w:r w:rsidRPr="00D5486E">
        <w:t xml:space="preserve">, 2000; </w:t>
      </w:r>
      <w:proofErr w:type="spellStart"/>
      <w:r w:rsidRPr="00D5486E">
        <w:t>Pratto</w:t>
      </w:r>
      <w:proofErr w:type="spellEnd"/>
      <w:r w:rsidRPr="00D5486E">
        <w:t>, Stallworth,</w:t>
      </w:r>
      <w:r>
        <w:t xml:space="preserve"> and</w:t>
      </w:r>
      <w:r w:rsidRPr="00D5486E">
        <w:t xml:space="preserve"> Conway-</w:t>
      </w:r>
      <w:proofErr w:type="spellStart"/>
      <w:r w:rsidRPr="00D5486E">
        <w:t>Lanz</w:t>
      </w:r>
      <w:proofErr w:type="spellEnd"/>
      <w:r w:rsidRPr="00D5486E">
        <w:t>, 1998).</w:t>
      </w:r>
      <w:r>
        <w:t xml:space="preserve"> The majority of prior research has investigated </w:t>
      </w:r>
      <w:proofErr w:type="spellStart"/>
      <w:r>
        <w:t>SDO’s</w:t>
      </w:r>
      <w:proofErr w:type="spellEnd"/>
      <w:r>
        <w:t xml:space="preserve"> influence on majority group prejudice towards minority </w:t>
      </w:r>
      <w:r w:rsidRPr="002574F6">
        <w:t>groups (</w:t>
      </w:r>
      <w:proofErr w:type="spellStart"/>
      <w:r w:rsidRPr="002574F6">
        <w:t>Kteily</w:t>
      </w:r>
      <w:proofErr w:type="spellEnd"/>
      <w:r>
        <w:t xml:space="preserve">, </w:t>
      </w:r>
      <w:proofErr w:type="spellStart"/>
      <w:r>
        <w:t>Sidanius</w:t>
      </w:r>
      <w:proofErr w:type="spellEnd"/>
      <w:r>
        <w:t xml:space="preserve">, and Levin, </w:t>
      </w:r>
      <w:r w:rsidRPr="002574F6">
        <w:t>2011</w:t>
      </w:r>
      <w:r>
        <w:t xml:space="preserve">; </w:t>
      </w:r>
      <w:r w:rsidRPr="002574F6">
        <w:t>Levin et al.</w:t>
      </w:r>
      <w:r>
        <w:t>,</w:t>
      </w:r>
      <w:r w:rsidRPr="002574F6">
        <w:t xml:space="preserve"> 2012</w:t>
      </w:r>
      <w:r>
        <w:t>;</w:t>
      </w:r>
      <w:r w:rsidRPr="002574F6">
        <w:t xml:space="preserve"> Whitley</w:t>
      </w:r>
      <w:r>
        <w:t>,</w:t>
      </w:r>
      <w:r w:rsidRPr="002574F6">
        <w:t xml:space="preserve"> 1999)</w:t>
      </w:r>
      <w:r>
        <w:t>, and it has shown that i</w:t>
      </w:r>
      <w:r w:rsidRPr="00A52EB0">
        <w:t xml:space="preserve">ndividuals with a high </w:t>
      </w:r>
      <w:proofErr w:type="spellStart"/>
      <w:r w:rsidRPr="00A52EB0">
        <w:t>SDO</w:t>
      </w:r>
      <w:proofErr w:type="spellEnd"/>
      <w:r w:rsidRPr="00A52EB0">
        <w:t xml:space="preserve"> are less likely to cooperate with</w:t>
      </w:r>
      <w:r>
        <w:t xml:space="preserve"> subordinate</w:t>
      </w:r>
      <w:r w:rsidRPr="00A52EB0">
        <w:t xml:space="preserve"> outgroups, are more likely to socially distance themselves from</w:t>
      </w:r>
      <w:r>
        <w:t xml:space="preserve"> </w:t>
      </w:r>
      <w:r w:rsidRPr="00A52EB0">
        <w:t>such groups (</w:t>
      </w:r>
      <w:proofErr w:type="spellStart"/>
      <w:r w:rsidRPr="00A52EB0">
        <w:t>Sidanius</w:t>
      </w:r>
      <w:proofErr w:type="spellEnd"/>
      <w:r w:rsidRPr="00A52EB0">
        <w:t xml:space="preserve"> et al., 1994)</w:t>
      </w:r>
      <w:r>
        <w:t xml:space="preserve">, and are more likely to discriminate against them </w:t>
      </w:r>
      <w:r w:rsidRPr="002574F6">
        <w:t>(</w:t>
      </w:r>
      <w:proofErr w:type="spellStart"/>
      <w:r w:rsidRPr="002574F6">
        <w:t>Kteily</w:t>
      </w:r>
      <w:proofErr w:type="spellEnd"/>
      <w:r>
        <w:t xml:space="preserve">, et al., </w:t>
      </w:r>
      <w:r w:rsidRPr="002574F6">
        <w:t>2011</w:t>
      </w:r>
      <w:r>
        <w:t>;</w:t>
      </w:r>
      <w:r w:rsidRPr="002574F6">
        <w:t xml:space="preserve"> </w:t>
      </w:r>
      <w:proofErr w:type="spellStart"/>
      <w:r w:rsidRPr="002574F6">
        <w:t>Pratto</w:t>
      </w:r>
      <w:proofErr w:type="spellEnd"/>
      <w:r w:rsidRPr="002574F6">
        <w:t xml:space="preserve"> et al.</w:t>
      </w:r>
      <w:r>
        <w:t>,</w:t>
      </w:r>
      <w:r w:rsidRPr="002574F6">
        <w:t xml:space="preserve"> 2000</w:t>
      </w:r>
      <w:r>
        <w:t>;</w:t>
      </w:r>
      <w:r w:rsidRPr="002574F6">
        <w:t xml:space="preserve"> Whitley</w:t>
      </w:r>
      <w:r>
        <w:t>,</w:t>
      </w:r>
      <w:r w:rsidRPr="002574F6">
        <w:t xml:space="preserve"> 1999).</w:t>
      </w:r>
    </w:p>
    <w:p w:rsidR="00857193" w:rsidRDefault="00857193" w:rsidP="00476B47">
      <w:pPr>
        <w:spacing w:line="480" w:lineRule="auto"/>
        <w:ind w:firstLine="567"/>
      </w:pPr>
      <w:r>
        <w:t xml:space="preserve"> High-</w:t>
      </w:r>
      <w:proofErr w:type="spellStart"/>
      <w:r>
        <w:t>SDO</w:t>
      </w:r>
      <w:proofErr w:type="spellEnd"/>
      <w:r>
        <w:t xml:space="preserve"> members of majority groups </w:t>
      </w:r>
      <w:r w:rsidRPr="00A52EB0">
        <w:t xml:space="preserve">tend to support ideologies that legitimize group inequality </w:t>
      </w:r>
      <w:r>
        <w:t>and that maintain their group’s superiority over other groups (</w:t>
      </w:r>
      <w:proofErr w:type="spellStart"/>
      <w:r w:rsidRPr="00A52EB0">
        <w:t>Pratto</w:t>
      </w:r>
      <w:proofErr w:type="spellEnd"/>
      <w:r w:rsidRPr="00A52EB0">
        <w:t xml:space="preserve"> et al., 2000</w:t>
      </w:r>
      <w:r>
        <w:t xml:space="preserve">; </w:t>
      </w:r>
      <w:proofErr w:type="spellStart"/>
      <w:r>
        <w:t>Sidanius</w:t>
      </w:r>
      <w:proofErr w:type="spellEnd"/>
      <w:r>
        <w:t xml:space="preserve"> et al., 1994</w:t>
      </w:r>
      <w:r w:rsidRPr="00A52EB0">
        <w:t>)</w:t>
      </w:r>
      <w:r>
        <w:t>. In an advertising context, the status quo is to have members of the majority featured in advertisements; thus, high-</w:t>
      </w:r>
      <w:proofErr w:type="spellStart"/>
      <w:r>
        <w:t>SDO</w:t>
      </w:r>
      <w:proofErr w:type="spellEnd"/>
      <w:r>
        <w:t xml:space="preserve"> members of a group are likely to prefer advertisements featuring their </w:t>
      </w:r>
      <w:proofErr w:type="spellStart"/>
      <w:r>
        <w:t>ingroup</w:t>
      </w:r>
      <w:proofErr w:type="spellEnd"/>
      <w:r>
        <w:t xml:space="preserve">. We expect that </w:t>
      </w:r>
      <w:proofErr w:type="spellStart"/>
      <w:r>
        <w:t>SDO</w:t>
      </w:r>
      <w:proofErr w:type="spellEnd"/>
      <w:r>
        <w:t xml:space="preserve"> will also influence how members of minority groups react to advertisements featuring members of other minority groups.</w:t>
      </w:r>
    </w:p>
    <w:p w:rsidR="00857193" w:rsidRDefault="00857193" w:rsidP="00480068">
      <w:pPr>
        <w:spacing w:line="480" w:lineRule="auto"/>
        <w:ind w:firstLine="567"/>
      </w:pPr>
      <w:r>
        <w:t xml:space="preserve"> High-</w:t>
      </w:r>
      <w:proofErr w:type="spellStart"/>
      <w:r>
        <w:t>SDO</w:t>
      </w:r>
      <w:proofErr w:type="spellEnd"/>
      <w:r>
        <w:t xml:space="preserve"> members of non-featured minority groups are likely to prefer advertisements that enhance, or at least do not detract from, their group’s social standing. Given the common view among minority groups that the competition for resources is a zero-sum proposition</w:t>
      </w:r>
      <w:r w:rsidDel="006828ED">
        <w:t xml:space="preserve"> </w:t>
      </w:r>
      <w:r>
        <w:t xml:space="preserve">(Bobo and Hutchings, 1996), those with a high </w:t>
      </w:r>
      <w:proofErr w:type="spellStart"/>
      <w:r>
        <w:t>SDO</w:t>
      </w:r>
      <w:proofErr w:type="spellEnd"/>
      <w:r>
        <w:t xml:space="preserve"> will be more likely to believe that advertisements featuring other minorities enhance the social status of the featured minority groups at the expense of their own group. Thus, high-</w:t>
      </w:r>
      <w:proofErr w:type="spellStart"/>
      <w:r>
        <w:t>SDO</w:t>
      </w:r>
      <w:proofErr w:type="spellEnd"/>
      <w:r>
        <w:t xml:space="preserve"> members of non-featured ethnic minority groups will prefer advertisements that adhere to the status quo by featuring the ethnic majority group. Conversely, low-</w:t>
      </w:r>
      <w:proofErr w:type="spellStart"/>
      <w:r>
        <w:t>SDO</w:t>
      </w:r>
      <w:proofErr w:type="spellEnd"/>
      <w:r>
        <w:t xml:space="preserve"> ethnic minorities are not likely to differ in their responses to advertisements that feature majority or minority group members. More formally, </w:t>
      </w:r>
    </w:p>
    <w:p w:rsidR="00857193" w:rsidRPr="00E62F83" w:rsidRDefault="00857193" w:rsidP="00A80D7C">
      <w:pPr>
        <w:spacing w:line="480" w:lineRule="auto"/>
        <w:ind w:left="567" w:right="216"/>
      </w:pPr>
      <w:r>
        <w:rPr>
          <w:b/>
        </w:rPr>
        <w:lastRenderedPageBreak/>
        <w:t>H3</w:t>
      </w:r>
      <w:r w:rsidRPr="00E65FB6">
        <w:t>:</w:t>
      </w:r>
      <w:r>
        <w:t xml:space="preserve"> </w:t>
      </w:r>
      <w:proofErr w:type="spellStart"/>
      <w:r>
        <w:t>SDO</w:t>
      </w:r>
      <w:proofErr w:type="spellEnd"/>
      <w:r>
        <w:t xml:space="preserve"> moderates</w:t>
      </w:r>
      <w:r w:rsidRPr="00E62F83">
        <w:t xml:space="preserve"> how ethnic minority </w:t>
      </w:r>
      <w:r>
        <w:t>consumers</w:t>
      </w:r>
      <w:r w:rsidRPr="00E62F83">
        <w:t xml:space="preserve"> react to advertisements featur</w:t>
      </w:r>
      <w:r>
        <w:t>ing</w:t>
      </w:r>
      <w:r w:rsidRPr="00E62F83">
        <w:t xml:space="preserve"> members of </w:t>
      </w:r>
      <w:r>
        <w:t>other</w:t>
      </w:r>
      <w:r w:rsidRPr="00E62F83">
        <w:t xml:space="preserve"> </w:t>
      </w:r>
      <w:r>
        <w:t xml:space="preserve">ethnic </w:t>
      </w:r>
      <w:r w:rsidRPr="00E62F83">
        <w:t>minorit</w:t>
      </w:r>
      <w:r>
        <w:t>y groups</w:t>
      </w:r>
      <w:r w:rsidRPr="00E62F83">
        <w:t>.</w:t>
      </w:r>
      <w:r>
        <w:t xml:space="preserve"> Consumers with a high </w:t>
      </w:r>
      <w:proofErr w:type="spellStart"/>
      <w:r>
        <w:t>SDO</w:t>
      </w:r>
      <w:proofErr w:type="spellEnd"/>
      <w:r>
        <w:t xml:space="preserve"> are likely to feel more ostracized by and have less positive attitude towards advertisements featuring other ethnic minority groups than advertisements featuring the majority groups. Consumers with a low </w:t>
      </w:r>
      <w:proofErr w:type="spellStart"/>
      <w:r>
        <w:t>SDO</w:t>
      </w:r>
      <w:proofErr w:type="spellEnd"/>
      <w:r>
        <w:t xml:space="preserve"> will not be affected by featured ethnicity.   </w:t>
      </w:r>
    </w:p>
    <w:p w:rsidR="00857193" w:rsidRPr="006F7D9E" w:rsidRDefault="00857193" w:rsidP="007565F2">
      <w:pPr>
        <w:spacing w:line="480" w:lineRule="auto"/>
        <w:rPr>
          <w:b/>
          <w:color w:val="222222"/>
          <w:shd w:val="clear" w:color="auto" w:fill="FFFFFF"/>
        </w:rPr>
      </w:pPr>
      <w:r w:rsidRPr="006F7D9E">
        <w:rPr>
          <w:b/>
          <w:color w:val="222222"/>
          <w:shd w:val="clear" w:color="auto" w:fill="FFFFFF"/>
        </w:rPr>
        <w:t xml:space="preserve">The </w:t>
      </w:r>
      <w:r>
        <w:rPr>
          <w:b/>
          <w:color w:val="222222"/>
          <w:shd w:val="clear" w:color="auto" w:fill="FFFFFF"/>
        </w:rPr>
        <w:t>Importance</w:t>
      </w:r>
      <w:r w:rsidRPr="006F7D9E">
        <w:rPr>
          <w:b/>
          <w:color w:val="222222"/>
          <w:shd w:val="clear" w:color="auto" w:fill="FFFFFF"/>
        </w:rPr>
        <w:t xml:space="preserve"> of Compassion</w:t>
      </w:r>
    </w:p>
    <w:p w:rsidR="00857193" w:rsidRPr="0016238C" w:rsidRDefault="00857193" w:rsidP="008A2EDE">
      <w:pPr>
        <w:spacing w:line="480" w:lineRule="auto"/>
        <w:ind w:firstLine="720"/>
      </w:pPr>
      <w:r>
        <w:rPr>
          <w:color w:val="222222"/>
          <w:shd w:val="clear" w:color="auto" w:fill="FFFFFF"/>
        </w:rPr>
        <w:t xml:space="preserve">We expect that compassion will help </w:t>
      </w:r>
      <w:r>
        <w:t xml:space="preserve">mitigate unfavorable responses among ethnic minority consumers towards advertisements featuring other ethnic minority groups. </w:t>
      </w:r>
      <w:r w:rsidRPr="0016238C">
        <w:rPr>
          <w:color w:val="222222"/>
          <w:shd w:val="clear" w:color="auto" w:fill="FFFFFF"/>
        </w:rPr>
        <w:t xml:space="preserve">Compassion, sometimes referred to as sympathy, is </w:t>
      </w:r>
      <w:r>
        <w:rPr>
          <w:color w:val="222222"/>
          <w:shd w:val="clear" w:color="auto" w:fill="FFFFFF"/>
        </w:rPr>
        <w:t>an</w:t>
      </w:r>
      <w:r w:rsidRPr="0016238C">
        <w:rPr>
          <w:color w:val="222222"/>
          <w:shd w:val="clear" w:color="auto" w:fill="FFFFFF"/>
        </w:rPr>
        <w:t xml:space="preserve"> interest in </w:t>
      </w:r>
      <w:r>
        <w:rPr>
          <w:color w:val="222222"/>
          <w:shd w:val="clear" w:color="auto" w:fill="FFFFFF"/>
        </w:rPr>
        <w:t xml:space="preserve">the </w:t>
      </w:r>
      <w:r w:rsidRPr="0016238C">
        <w:rPr>
          <w:color w:val="222222"/>
          <w:shd w:val="clear" w:color="auto" w:fill="FFFFFF"/>
        </w:rPr>
        <w:t>wellbeing of others</w:t>
      </w:r>
      <w:r>
        <w:rPr>
          <w:color w:val="222222"/>
          <w:shd w:val="clear" w:color="auto" w:fill="FFFFFF"/>
        </w:rPr>
        <w:t xml:space="preserve"> that</w:t>
      </w:r>
      <w:r w:rsidRPr="0016238C">
        <w:rPr>
          <w:color w:val="222222"/>
          <w:shd w:val="clear" w:color="auto" w:fill="FFFFFF"/>
        </w:rPr>
        <w:t xml:space="preserve"> result</w:t>
      </w:r>
      <w:r>
        <w:rPr>
          <w:color w:val="222222"/>
          <w:shd w:val="clear" w:color="auto" w:fill="FFFFFF"/>
        </w:rPr>
        <w:t>s</w:t>
      </w:r>
      <w:r w:rsidRPr="0016238C">
        <w:rPr>
          <w:color w:val="222222"/>
          <w:shd w:val="clear" w:color="auto" w:fill="FFFFFF"/>
        </w:rPr>
        <w:t xml:space="preserve"> from overcoming indifference and reco</w:t>
      </w:r>
      <w:r>
        <w:rPr>
          <w:color w:val="222222"/>
          <w:shd w:val="clear" w:color="auto" w:fill="FFFFFF"/>
        </w:rPr>
        <w:t>gnizing the suffering of others</w:t>
      </w:r>
      <w:r w:rsidRPr="0016238C">
        <w:rPr>
          <w:color w:val="222222"/>
          <w:shd w:val="clear" w:color="auto" w:fill="FFFFFF"/>
        </w:rPr>
        <w:t xml:space="preserve"> </w:t>
      </w:r>
      <w:r>
        <w:rPr>
          <w:color w:val="222222"/>
          <w:shd w:val="clear" w:color="auto" w:fill="FFFFFF"/>
        </w:rPr>
        <w:t>(</w:t>
      </w:r>
      <w:proofErr w:type="spellStart"/>
      <w:r w:rsidRPr="0016238C">
        <w:rPr>
          <w:color w:val="222222"/>
          <w:shd w:val="clear" w:color="auto" w:fill="FFFFFF"/>
        </w:rPr>
        <w:t>Cosley</w:t>
      </w:r>
      <w:proofErr w:type="spellEnd"/>
      <w:r w:rsidRPr="0016238C">
        <w:rPr>
          <w:color w:val="222222"/>
          <w:shd w:val="clear" w:color="auto" w:fill="FFFFFF"/>
        </w:rPr>
        <w:t xml:space="preserve">, McCoy, </w:t>
      </w:r>
      <w:proofErr w:type="spellStart"/>
      <w:r w:rsidRPr="0016238C">
        <w:rPr>
          <w:color w:val="222222"/>
          <w:shd w:val="clear" w:color="auto" w:fill="FFFFFF"/>
        </w:rPr>
        <w:t>Saslow</w:t>
      </w:r>
      <w:proofErr w:type="spellEnd"/>
      <w:r w:rsidRPr="0016238C">
        <w:rPr>
          <w:color w:val="222222"/>
          <w:shd w:val="clear" w:color="auto" w:fill="FFFFFF"/>
        </w:rPr>
        <w:t xml:space="preserve">, and </w:t>
      </w:r>
      <w:proofErr w:type="spellStart"/>
      <w:r w:rsidRPr="0016238C">
        <w:rPr>
          <w:color w:val="222222"/>
          <w:shd w:val="clear" w:color="auto" w:fill="FFFFFF"/>
        </w:rPr>
        <w:t>Epel</w:t>
      </w:r>
      <w:proofErr w:type="spellEnd"/>
      <w:r w:rsidRPr="0016238C">
        <w:rPr>
          <w:color w:val="222222"/>
          <w:shd w:val="clear" w:color="auto" w:fill="FFFFFF"/>
        </w:rPr>
        <w:t xml:space="preserve">, 2010; </w:t>
      </w:r>
      <w:r>
        <w:rPr>
          <w:color w:val="222222"/>
          <w:shd w:val="clear" w:color="auto" w:fill="FFFFFF"/>
        </w:rPr>
        <w:t xml:space="preserve">Goetz, </w:t>
      </w:r>
      <w:proofErr w:type="spellStart"/>
      <w:r>
        <w:rPr>
          <w:color w:val="222222"/>
          <w:shd w:val="clear" w:color="auto" w:fill="FFFFFF"/>
        </w:rPr>
        <w:t>Keltner</w:t>
      </w:r>
      <w:proofErr w:type="spellEnd"/>
      <w:r>
        <w:rPr>
          <w:color w:val="222222"/>
          <w:shd w:val="clear" w:color="auto" w:fill="FFFFFF"/>
        </w:rPr>
        <w:t>, and</w:t>
      </w:r>
      <w:r w:rsidRPr="0016238C">
        <w:rPr>
          <w:color w:val="222222"/>
          <w:shd w:val="clear" w:color="auto" w:fill="FFFFFF"/>
        </w:rPr>
        <w:t xml:space="preserve"> Simon-Thomas, 2010).</w:t>
      </w:r>
      <w:r>
        <w:rPr>
          <w:color w:val="222222"/>
          <w:shd w:val="clear" w:color="auto" w:fill="FFFFFF"/>
        </w:rPr>
        <w:t xml:space="preserve"> It</w:t>
      </w:r>
      <w:r w:rsidRPr="0016238C">
        <w:rPr>
          <w:color w:val="222222"/>
          <w:shd w:val="clear" w:color="auto" w:fill="FFFFFF"/>
        </w:rPr>
        <w:t xml:space="preserve"> is </w:t>
      </w:r>
      <w:r>
        <w:rPr>
          <w:color w:val="222222"/>
          <w:shd w:val="clear" w:color="auto" w:fill="FFFFFF"/>
        </w:rPr>
        <w:t>associated with</w:t>
      </w:r>
      <w:r w:rsidRPr="0016238C">
        <w:rPr>
          <w:color w:val="222222"/>
          <w:shd w:val="clear" w:color="auto" w:fill="FFFFFF"/>
        </w:rPr>
        <w:t xml:space="preserve"> </w:t>
      </w:r>
      <w:r>
        <w:rPr>
          <w:color w:val="222222"/>
          <w:shd w:val="clear" w:color="auto" w:fill="FFFFFF"/>
        </w:rPr>
        <w:t xml:space="preserve">a </w:t>
      </w:r>
      <w:r w:rsidRPr="0016238C">
        <w:rPr>
          <w:color w:val="222222"/>
          <w:shd w:val="clear" w:color="auto" w:fill="FFFFFF"/>
        </w:rPr>
        <w:t>lower focus o</w:t>
      </w:r>
      <w:r>
        <w:rPr>
          <w:color w:val="222222"/>
          <w:shd w:val="clear" w:color="auto" w:fill="FFFFFF"/>
        </w:rPr>
        <w:t>n one’s</w:t>
      </w:r>
      <w:r w:rsidRPr="0016238C">
        <w:rPr>
          <w:color w:val="222222"/>
          <w:shd w:val="clear" w:color="auto" w:fill="FFFFFF"/>
        </w:rPr>
        <w:t xml:space="preserve"> personal </w:t>
      </w:r>
      <w:r>
        <w:rPr>
          <w:color w:val="222222"/>
          <w:shd w:val="clear" w:color="auto" w:fill="FFFFFF"/>
        </w:rPr>
        <w:t>desires</w:t>
      </w:r>
      <w:r w:rsidRPr="0016238C">
        <w:rPr>
          <w:color w:val="222222"/>
          <w:shd w:val="clear" w:color="auto" w:fill="FFFFFF"/>
        </w:rPr>
        <w:t xml:space="preserve"> and a motivation to help </w:t>
      </w:r>
      <w:r w:rsidRPr="00795D03">
        <w:rPr>
          <w:shd w:val="clear" w:color="auto" w:fill="FFFFFF"/>
        </w:rPr>
        <w:t xml:space="preserve">others (Batson, </w:t>
      </w:r>
      <w:proofErr w:type="spellStart"/>
      <w:r w:rsidRPr="00795D03">
        <w:rPr>
          <w:shd w:val="clear" w:color="auto" w:fill="FFFFFF"/>
        </w:rPr>
        <w:t>O'Quin</w:t>
      </w:r>
      <w:proofErr w:type="spellEnd"/>
      <w:r w:rsidRPr="00795D03">
        <w:rPr>
          <w:shd w:val="clear" w:color="auto" w:fill="FFFFFF"/>
        </w:rPr>
        <w:t xml:space="preserve">, Fultz, </w:t>
      </w:r>
      <w:proofErr w:type="spellStart"/>
      <w:r w:rsidRPr="00795D03">
        <w:rPr>
          <w:shd w:val="clear" w:color="auto" w:fill="FFFFFF"/>
        </w:rPr>
        <w:t>Vanderplas</w:t>
      </w:r>
      <w:proofErr w:type="spellEnd"/>
      <w:r w:rsidRPr="00795D03">
        <w:rPr>
          <w:shd w:val="clear" w:color="auto" w:fill="FFFFFF"/>
        </w:rPr>
        <w:t xml:space="preserve">, </w:t>
      </w:r>
      <w:r>
        <w:rPr>
          <w:shd w:val="clear" w:color="auto" w:fill="FFFFFF"/>
        </w:rPr>
        <w:t>and</w:t>
      </w:r>
      <w:r w:rsidRPr="00795D03">
        <w:rPr>
          <w:shd w:val="clear" w:color="auto" w:fill="FFFFFF"/>
        </w:rPr>
        <w:t xml:space="preserve"> </w:t>
      </w:r>
      <w:proofErr w:type="spellStart"/>
      <w:r w:rsidRPr="00795D03">
        <w:rPr>
          <w:shd w:val="clear" w:color="auto" w:fill="FFFFFF"/>
        </w:rPr>
        <w:t>Isen</w:t>
      </w:r>
      <w:proofErr w:type="spellEnd"/>
      <w:r w:rsidRPr="00795D03">
        <w:rPr>
          <w:shd w:val="clear" w:color="auto" w:fill="FFFFFF"/>
        </w:rPr>
        <w:t>, 1983; Eisenberg et al., 1989; Goetz</w:t>
      </w:r>
      <w:r>
        <w:rPr>
          <w:color w:val="222222"/>
          <w:shd w:val="clear" w:color="auto" w:fill="FFFFFF"/>
        </w:rPr>
        <w:t xml:space="preserve"> et al.,</w:t>
      </w:r>
      <w:r w:rsidRPr="0016238C">
        <w:rPr>
          <w:color w:val="222222"/>
          <w:shd w:val="clear" w:color="auto" w:fill="FFFFFF"/>
        </w:rPr>
        <w:t xml:space="preserve"> 2010).</w:t>
      </w:r>
      <w:r w:rsidRPr="0016238C">
        <w:rPr>
          <w:color w:val="000000"/>
          <w:shd w:val="clear" w:color="auto" w:fill="FFFFFF"/>
        </w:rPr>
        <w:t xml:space="preserve"> </w:t>
      </w:r>
      <w:r>
        <w:rPr>
          <w:color w:val="222222"/>
          <w:shd w:val="clear" w:color="auto" w:fill="FFFFFF"/>
        </w:rPr>
        <w:t xml:space="preserve">Compassion is also a personality trait (Neff, 2003) that can be situationally induced (Leary et al., 2007), which serves to </w:t>
      </w:r>
      <w:r w:rsidRPr="0016238C">
        <w:rPr>
          <w:color w:val="222222"/>
          <w:shd w:val="clear" w:color="auto" w:fill="FFFFFF"/>
        </w:rPr>
        <w:t xml:space="preserve">increase individuals’ </w:t>
      </w:r>
      <w:r>
        <w:rPr>
          <w:color w:val="222222"/>
          <w:shd w:val="clear" w:color="auto" w:fill="FFFFFF"/>
        </w:rPr>
        <w:t xml:space="preserve">perceptions of </w:t>
      </w:r>
      <w:r w:rsidRPr="0016238C">
        <w:rPr>
          <w:color w:val="222222"/>
          <w:shd w:val="clear" w:color="auto" w:fill="FFFFFF"/>
        </w:rPr>
        <w:t>social connectedness (</w:t>
      </w:r>
      <w:r>
        <w:rPr>
          <w:color w:val="222222"/>
          <w:shd w:val="clear" w:color="auto" w:fill="FFFFFF"/>
        </w:rPr>
        <w:t xml:space="preserve">Hutcherson, </w:t>
      </w:r>
      <w:proofErr w:type="spellStart"/>
      <w:r>
        <w:rPr>
          <w:color w:val="222222"/>
          <w:shd w:val="clear" w:color="auto" w:fill="FFFFFF"/>
        </w:rPr>
        <w:t>Seppala</w:t>
      </w:r>
      <w:proofErr w:type="spellEnd"/>
      <w:r>
        <w:rPr>
          <w:color w:val="222222"/>
          <w:shd w:val="clear" w:color="auto" w:fill="FFFFFF"/>
        </w:rPr>
        <w:t>, and</w:t>
      </w:r>
      <w:r w:rsidRPr="0016238C">
        <w:rPr>
          <w:color w:val="222222"/>
          <w:shd w:val="clear" w:color="auto" w:fill="FFFFFF"/>
        </w:rPr>
        <w:t xml:space="preserve"> Gross, 2008)</w:t>
      </w:r>
      <w:r>
        <w:rPr>
          <w:color w:val="222222"/>
          <w:shd w:val="clear" w:color="auto" w:fill="FFFFFF"/>
        </w:rPr>
        <w:t xml:space="preserve">. Furthermore, compassion is </w:t>
      </w:r>
      <w:r w:rsidRPr="0016238C">
        <w:rPr>
          <w:color w:val="222222"/>
          <w:shd w:val="clear" w:color="auto" w:fill="FFFFFF"/>
        </w:rPr>
        <w:t xml:space="preserve">associated with agreeableness (Crocker and </w:t>
      </w:r>
      <w:proofErr w:type="spellStart"/>
      <w:r w:rsidRPr="0016238C">
        <w:rPr>
          <w:color w:val="222222"/>
          <w:shd w:val="clear" w:color="auto" w:fill="FFFFFF"/>
        </w:rPr>
        <w:t>Canevello</w:t>
      </w:r>
      <w:proofErr w:type="spellEnd"/>
      <w:r w:rsidRPr="0016238C">
        <w:rPr>
          <w:color w:val="222222"/>
          <w:shd w:val="clear" w:color="auto" w:fill="FFFFFF"/>
        </w:rPr>
        <w:t>, 2008)</w:t>
      </w:r>
      <w:r>
        <w:rPr>
          <w:color w:val="222222"/>
          <w:shd w:val="clear" w:color="auto" w:fill="FFFFFF"/>
        </w:rPr>
        <w:t xml:space="preserve"> and</w:t>
      </w:r>
      <w:r w:rsidRPr="0016238C">
        <w:rPr>
          <w:color w:val="222222"/>
          <w:shd w:val="clear" w:color="auto" w:fill="FFFFFF"/>
        </w:rPr>
        <w:t xml:space="preserve"> connectedness to outgroups</w:t>
      </w:r>
      <w:r>
        <w:rPr>
          <w:color w:val="222222"/>
          <w:shd w:val="clear" w:color="auto" w:fill="FFFFFF"/>
        </w:rPr>
        <w:t>,</w:t>
      </w:r>
      <w:r w:rsidRPr="0016238C">
        <w:rPr>
          <w:color w:val="222222"/>
          <w:shd w:val="clear" w:color="auto" w:fill="FFFFFF"/>
        </w:rPr>
        <w:t xml:space="preserve"> as it increases perceived self-other similarity (</w:t>
      </w:r>
      <w:proofErr w:type="spellStart"/>
      <w:r w:rsidRPr="0016238C">
        <w:t>Oveis</w:t>
      </w:r>
      <w:proofErr w:type="spellEnd"/>
      <w:r w:rsidRPr="0016238C">
        <w:t xml:space="preserve">, </w:t>
      </w:r>
      <w:proofErr w:type="spellStart"/>
      <w:r w:rsidRPr="0016238C">
        <w:t>Horberg</w:t>
      </w:r>
      <w:proofErr w:type="spellEnd"/>
      <w:r w:rsidRPr="0016238C">
        <w:t xml:space="preserve">, and </w:t>
      </w:r>
      <w:proofErr w:type="spellStart"/>
      <w:r w:rsidRPr="0016238C">
        <w:t>Keltner</w:t>
      </w:r>
      <w:proofErr w:type="spellEnd"/>
      <w:r w:rsidRPr="0016238C">
        <w:t xml:space="preserve">, 2010) and decreases </w:t>
      </w:r>
      <w:proofErr w:type="spellStart"/>
      <w:r w:rsidRPr="0016238C">
        <w:t>ingroup</w:t>
      </w:r>
      <w:proofErr w:type="spellEnd"/>
      <w:r w:rsidRPr="0016238C">
        <w:t xml:space="preserve"> favoritism </w:t>
      </w:r>
      <w:r w:rsidRPr="0016238C">
        <w:rPr>
          <w:color w:val="222222"/>
          <w:shd w:val="clear" w:color="auto" w:fill="FFFFFF"/>
        </w:rPr>
        <w:t>(Finlay and Stephan, 2000).</w:t>
      </w:r>
    </w:p>
    <w:p w:rsidR="00857193" w:rsidRPr="007976D9" w:rsidRDefault="00857193" w:rsidP="00E65FB6">
      <w:pPr>
        <w:spacing w:line="480" w:lineRule="auto"/>
        <w:ind w:firstLine="720"/>
      </w:pPr>
      <w:r w:rsidRPr="007976D9">
        <w:t xml:space="preserve">Given </w:t>
      </w:r>
      <w:r>
        <w:t>compassion’s</w:t>
      </w:r>
      <w:r w:rsidRPr="007976D9">
        <w:t xml:space="preserve"> role in </w:t>
      </w:r>
      <w:r>
        <w:t>minimizing</w:t>
      </w:r>
      <w:r w:rsidRPr="007976D9">
        <w:t xml:space="preserve"> in</w:t>
      </w:r>
      <w:r>
        <w:t>ter</w:t>
      </w:r>
      <w:r w:rsidRPr="007976D9">
        <w:t xml:space="preserve">group differences, </w:t>
      </w:r>
      <w:r>
        <w:t>it is likely that</w:t>
      </w:r>
      <w:r w:rsidRPr="007976D9">
        <w:t xml:space="preserve"> inducing compassion</w:t>
      </w:r>
      <w:r>
        <w:t xml:space="preserve"> will make members of ethnic minority groups view members of other groups as being more similar to them. Thus, we expect that inducing compassion in an </w:t>
      </w:r>
      <w:r w:rsidRPr="007976D9">
        <w:t>advertis</w:t>
      </w:r>
      <w:r>
        <w:t>ement</w:t>
      </w:r>
      <w:r w:rsidRPr="007976D9">
        <w:t xml:space="preserve"> </w:t>
      </w:r>
      <w:r>
        <w:t>featuring</w:t>
      </w:r>
      <w:r w:rsidRPr="007976D9">
        <w:t xml:space="preserve"> ethnic minorities </w:t>
      </w:r>
      <w:r>
        <w:t xml:space="preserve">will </w:t>
      </w:r>
      <w:r w:rsidRPr="007976D9">
        <w:t>lead to more positive evaluations by members of</w:t>
      </w:r>
      <w:r>
        <w:t xml:space="preserve"> non-featured</w:t>
      </w:r>
      <w:r w:rsidRPr="007976D9">
        <w:t xml:space="preserve"> minorit</w:t>
      </w:r>
      <w:r>
        <w:t>y groups</w:t>
      </w:r>
      <w:r w:rsidRPr="007976D9">
        <w:t xml:space="preserve">. We expect the beneficial effect of compassion to be </w:t>
      </w:r>
      <w:r>
        <w:t>especially</w:t>
      </w:r>
      <w:r w:rsidRPr="007976D9">
        <w:t xml:space="preserve"> </w:t>
      </w:r>
      <w:r>
        <w:t>impactful</w:t>
      </w:r>
      <w:r w:rsidRPr="007976D9">
        <w:t xml:space="preserve"> for </w:t>
      </w:r>
      <w:r w:rsidRPr="007976D9">
        <w:lastRenderedPageBreak/>
        <w:t>individuals</w:t>
      </w:r>
      <w:r>
        <w:t xml:space="preserve"> with high </w:t>
      </w:r>
      <w:proofErr w:type="spellStart"/>
      <w:r>
        <w:t>SDO</w:t>
      </w:r>
      <w:proofErr w:type="spellEnd"/>
      <w:r>
        <w:t xml:space="preserve"> and individuals with high ethnic identification given that these individuals typically prefer to maintain group boundaries (</w:t>
      </w:r>
      <w:proofErr w:type="spellStart"/>
      <w:r>
        <w:t>Bizer</w:t>
      </w:r>
      <w:proofErr w:type="spellEnd"/>
      <w:r>
        <w:t xml:space="preserve">, Hart, and </w:t>
      </w:r>
      <w:proofErr w:type="spellStart"/>
      <w:r>
        <w:t>Jekogian</w:t>
      </w:r>
      <w:proofErr w:type="spellEnd"/>
      <w:r>
        <w:t xml:space="preserve">, 2012; </w:t>
      </w:r>
      <w:proofErr w:type="spellStart"/>
      <w:r>
        <w:t>Sidanius</w:t>
      </w:r>
      <w:proofErr w:type="spellEnd"/>
      <w:r>
        <w:t xml:space="preserve"> et al. 1994; Suzuki, 1998). </w:t>
      </w:r>
      <w:r w:rsidRPr="007976D9">
        <w:t xml:space="preserve">Thus we </w:t>
      </w:r>
      <w:r>
        <w:t>expect</w:t>
      </w:r>
      <w:r w:rsidRPr="007976D9">
        <w:t xml:space="preserve">: </w:t>
      </w:r>
    </w:p>
    <w:p w:rsidR="00857193" w:rsidRPr="007976D9" w:rsidRDefault="00857193" w:rsidP="007D0A59">
      <w:pPr>
        <w:spacing w:line="480" w:lineRule="auto"/>
        <w:ind w:left="567" w:right="216"/>
      </w:pPr>
      <w:r w:rsidRPr="00E50BB6">
        <w:rPr>
          <w:b/>
        </w:rPr>
        <w:t>H4a</w:t>
      </w:r>
      <w:r w:rsidRPr="007976D9">
        <w:t xml:space="preserve">: Individuals with </w:t>
      </w:r>
      <w:r>
        <w:t xml:space="preserve">a </w:t>
      </w:r>
      <w:r w:rsidRPr="007976D9">
        <w:t>high</w:t>
      </w:r>
      <w:r>
        <w:t xml:space="preserve"> level of</w:t>
      </w:r>
      <w:r w:rsidRPr="007976D9">
        <w:t xml:space="preserve"> ethnic identification will have </w:t>
      </w:r>
      <w:r>
        <w:t xml:space="preserve">a </w:t>
      </w:r>
      <w:r w:rsidRPr="007976D9">
        <w:t xml:space="preserve">more positive attitude towards </w:t>
      </w:r>
      <w:r>
        <w:t xml:space="preserve">an </w:t>
      </w:r>
      <w:r w:rsidRPr="007976D9">
        <w:t xml:space="preserve">advertisement featuring members of another ethnic minority group when the advertisement induces compassion than when </w:t>
      </w:r>
      <w:r>
        <w:t xml:space="preserve">it does </w:t>
      </w:r>
      <w:r w:rsidRPr="007976D9">
        <w:t xml:space="preserve">not.  </w:t>
      </w:r>
    </w:p>
    <w:p w:rsidR="00857193" w:rsidRPr="007976D9" w:rsidRDefault="00857193" w:rsidP="007D0A59">
      <w:pPr>
        <w:spacing w:line="480" w:lineRule="auto"/>
        <w:ind w:left="567" w:right="216"/>
      </w:pPr>
      <w:r w:rsidRPr="00E50BB6">
        <w:rPr>
          <w:b/>
        </w:rPr>
        <w:t>H4b</w:t>
      </w:r>
      <w:r w:rsidRPr="007976D9">
        <w:t xml:space="preserve">: Individuals with high </w:t>
      </w:r>
      <w:proofErr w:type="spellStart"/>
      <w:r w:rsidRPr="007976D9">
        <w:t>SDO</w:t>
      </w:r>
      <w:proofErr w:type="spellEnd"/>
      <w:r w:rsidRPr="007976D9">
        <w:t xml:space="preserve"> will have </w:t>
      </w:r>
      <w:r>
        <w:t xml:space="preserve">a </w:t>
      </w:r>
      <w:r w:rsidRPr="007976D9">
        <w:t xml:space="preserve">more positive attitude towards </w:t>
      </w:r>
      <w:r>
        <w:t xml:space="preserve">an </w:t>
      </w:r>
      <w:r w:rsidRPr="007976D9">
        <w:t xml:space="preserve">advertisement featuring members of another ethnic minority group when the advertisement induces compassion than when </w:t>
      </w:r>
      <w:r>
        <w:t xml:space="preserve">it does </w:t>
      </w:r>
      <w:r w:rsidRPr="007976D9">
        <w:t xml:space="preserve">not.  </w:t>
      </w:r>
    </w:p>
    <w:p w:rsidR="00857193" w:rsidRDefault="00857193" w:rsidP="00AE48AB">
      <w:pPr>
        <w:spacing w:line="480" w:lineRule="auto"/>
        <w:ind w:right="216"/>
        <w:jc w:val="center"/>
        <w:rPr>
          <w:b/>
        </w:rPr>
      </w:pPr>
      <w:r w:rsidRPr="00E36C8A">
        <w:rPr>
          <w:b/>
        </w:rPr>
        <w:t>OVERVIEW OF EXPERIMENTS</w:t>
      </w:r>
    </w:p>
    <w:p w:rsidR="00857193" w:rsidRPr="00D0293A" w:rsidRDefault="00857193" w:rsidP="00476B47">
      <w:pPr>
        <w:spacing w:line="480" w:lineRule="auto"/>
        <w:ind w:right="216" w:firstLine="567"/>
        <w:rPr>
          <w:vertAlign w:val="subscript"/>
        </w:rPr>
      </w:pPr>
      <w:r>
        <w:t xml:space="preserve">Figure 1 illustrates our conceptual model and the hypotheses that were tested in five experiments. In Experiment 1A, we investigated how African Americans reacted to an advertisement with either Caucasian or Asian models (H1a). In Experiment 1B, we investigated how Asian Canadians reacted to an advertisement with either Caucasian or Latino models (H1a), and we tested the mediating role of feelings of ostracism (H1b). Both experiments also tested the moderating role of ethnic identification (H2). In Experiment 2, we investigated how Latino Americans reacted to an advertisement that featured Caucasian or African American models, and we also tested </w:t>
      </w:r>
      <w:proofErr w:type="spellStart"/>
      <w:r>
        <w:t>SDO’s</w:t>
      </w:r>
      <w:proofErr w:type="spellEnd"/>
      <w:r>
        <w:t xml:space="preserve"> moderating role (H3). In Experiment 3, we examined how the attitudes of African American participants were affected by compassion appeals in an advertisement featuring Asian Americans (H4a &amp; H4b). In Experiment 4, we moved beyond advertisements featuring models from one specific ethnicity group, and we examined how Asian and Latino American participants reacted to advertisem</w:t>
      </w:r>
      <w:r w:rsidRPr="00085460">
        <w:t xml:space="preserve">ents </w:t>
      </w:r>
      <w:r>
        <w:t>featuring</w:t>
      </w:r>
      <w:r w:rsidRPr="00085460">
        <w:t xml:space="preserve"> </w:t>
      </w:r>
      <w:r w:rsidRPr="00085460">
        <w:lastRenderedPageBreak/>
        <w:t xml:space="preserve">models </w:t>
      </w:r>
      <w:r>
        <w:t>from</w:t>
      </w:r>
      <w:r w:rsidRPr="00085460">
        <w:t xml:space="preserve"> many different ethnic</w:t>
      </w:r>
      <w:r>
        <w:t xml:space="preserve"> groups</w:t>
      </w:r>
      <w:r w:rsidRPr="00085460">
        <w:t xml:space="preserve"> that</w:t>
      </w:r>
      <w:r>
        <w:t xml:space="preserve"> either</w:t>
      </w:r>
      <w:r w:rsidRPr="00085460">
        <w:t xml:space="preserve"> included or excluded models </w:t>
      </w:r>
      <w:r>
        <w:t>from</w:t>
      </w:r>
      <w:r w:rsidRPr="00085460">
        <w:t xml:space="preserve"> their respective ethnic groups (H1a &amp; H1b).</w:t>
      </w:r>
      <w:r w:rsidRPr="004054C7">
        <w:t xml:space="preserve"> </w:t>
      </w:r>
    </w:p>
    <w:p w:rsidR="00857193" w:rsidRPr="00520237" w:rsidRDefault="00857193" w:rsidP="00476B47">
      <w:pPr>
        <w:jc w:val="center"/>
      </w:pPr>
      <w:r>
        <w:t>______</w:t>
      </w:r>
      <w:r w:rsidRPr="00520237">
        <w:t>____________________</w:t>
      </w:r>
      <w:r>
        <w:t>__</w:t>
      </w:r>
    </w:p>
    <w:p w:rsidR="00857193" w:rsidRPr="00F47AC5" w:rsidRDefault="00857193" w:rsidP="00476B47">
      <w:pPr>
        <w:spacing w:line="480" w:lineRule="auto"/>
        <w:jc w:val="center"/>
      </w:pPr>
      <w:r>
        <w:rPr>
          <w:u w:val="single"/>
        </w:rPr>
        <w:t>PLACE FIGURE</w:t>
      </w:r>
      <w:r w:rsidRPr="00520237">
        <w:rPr>
          <w:u w:val="single"/>
        </w:rPr>
        <w:t xml:space="preserve"> 1 ABOUT HER</w:t>
      </w:r>
      <w:r>
        <w:rPr>
          <w:u w:val="single"/>
        </w:rPr>
        <w:t>E</w:t>
      </w:r>
    </w:p>
    <w:p w:rsidR="00857193" w:rsidRDefault="00857193" w:rsidP="004C5E84">
      <w:pPr>
        <w:spacing w:line="480" w:lineRule="auto"/>
        <w:jc w:val="center"/>
        <w:rPr>
          <w:b/>
        </w:rPr>
      </w:pPr>
      <w:r>
        <w:rPr>
          <w:b/>
        </w:rPr>
        <w:t>EXPERIMENT 1A</w:t>
      </w:r>
    </w:p>
    <w:p w:rsidR="00857193" w:rsidRDefault="00857193" w:rsidP="006F7D9E">
      <w:pPr>
        <w:spacing w:line="480" w:lineRule="auto"/>
        <w:ind w:firstLine="567"/>
      </w:pPr>
      <w:r>
        <w:t xml:space="preserve">This experiment was designed to investigate how consumers from one ethnic minority group respond to an advertisement featuring members from another ethnic minority group as compared to an advertisement featuring members of the majority group. This experiment also tested whether ethnic identification moderates the expected effect. </w:t>
      </w:r>
    </w:p>
    <w:p w:rsidR="00857193" w:rsidRPr="00A357F7" w:rsidRDefault="00857193" w:rsidP="006F7D9E">
      <w:pPr>
        <w:spacing w:line="480" w:lineRule="auto"/>
        <w:rPr>
          <w:b/>
        </w:rPr>
      </w:pPr>
      <w:r w:rsidRPr="00A357F7">
        <w:rPr>
          <w:b/>
        </w:rPr>
        <w:t>Method</w:t>
      </w:r>
    </w:p>
    <w:p w:rsidR="00857193" w:rsidRPr="0001186D" w:rsidRDefault="00857193" w:rsidP="006F7D9E">
      <w:pPr>
        <w:spacing w:line="480" w:lineRule="auto"/>
        <w:ind w:firstLine="567"/>
        <w:rPr>
          <w:lang w:val="en-CA"/>
        </w:rPr>
      </w:pPr>
      <w:proofErr w:type="gramStart"/>
      <w:r w:rsidRPr="00A357F7">
        <w:rPr>
          <w:i/>
        </w:rPr>
        <w:t>Participants</w:t>
      </w:r>
      <w:r>
        <w:rPr>
          <w:i/>
        </w:rPr>
        <w:t>.</w:t>
      </w:r>
      <w:proofErr w:type="gramEnd"/>
      <w:r>
        <w:rPr>
          <w:i/>
        </w:rPr>
        <w:t xml:space="preserve"> </w:t>
      </w:r>
      <w:r>
        <w:t xml:space="preserve">One hundred and twenty residents of the contiguous USA who self-identified as African American were recruited on Amazon’s </w:t>
      </w:r>
      <w:proofErr w:type="spellStart"/>
      <w:r>
        <w:t>Mturk</w:t>
      </w:r>
      <w:proofErr w:type="spellEnd"/>
      <w:r>
        <w:t xml:space="preserve"> (</w:t>
      </w:r>
      <w:r w:rsidRPr="00A357F7">
        <w:t>M</w:t>
      </w:r>
      <w:r w:rsidRPr="00A357F7">
        <w:rPr>
          <w:vertAlign w:val="subscript"/>
        </w:rPr>
        <w:t>age</w:t>
      </w:r>
      <w:r>
        <w:t>=35.09</w:t>
      </w:r>
      <w:r w:rsidRPr="00A357F7">
        <w:t xml:space="preserve"> </w:t>
      </w:r>
      <w:r>
        <w:t>years; 61.7% female)</w:t>
      </w:r>
      <w:r w:rsidRPr="00A357F7">
        <w:t>.</w:t>
      </w:r>
      <w:r>
        <w:t xml:space="preserve"> One participant was excluded from the analysis for reporting extreme values regarding their attitude towards the advertisement (Z</w:t>
      </w:r>
      <w:r>
        <w:rPr>
          <w:lang w:val="en-CA"/>
        </w:rPr>
        <w:t xml:space="preserve">&gt;3). </w:t>
      </w:r>
    </w:p>
    <w:p w:rsidR="00857193" w:rsidRDefault="00857193" w:rsidP="006F7D9E">
      <w:pPr>
        <w:spacing w:line="480" w:lineRule="auto"/>
        <w:ind w:firstLine="567"/>
      </w:pPr>
      <w:proofErr w:type="gramStart"/>
      <w:r>
        <w:rPr>
          <w:i/>
        </w:rPr>
        <w:t>Design</w:t>
      </w:r>
      <w:r>
        <w:t>.</w:t>
      </w:r>
      <w:proofErr w:type="gramEnd"/>
      <w:r>
        <w:t xml:space="preserve"> This</w:t>
      </w:r>
      <w:r w:rsidRPr="00A357F7">
        <w:t xml:space="preserve"> </w:t>
      </w:r>
      <w:r>
        <w:t>study</w:t>
      </w:r>
      <w:r w:rsidRPr="00A357F7">
        <w:t xml:space="preserve"> was a 2</w:t>
      </w:r>
      <w:r>
        <w:t xml:space="preserve"> </w:t>
      </w:r>
      <w:r w:rsidRPr="00A357F7">
        <w:t>(</w:t>
      </w:r>
      <w:r>
        <w:t>featured</w:t>
      </w:r>
      <w:r w:rsidRPr="00A357F7">
        <w:t xml:space="preserve"> ethnicity: majority vs.</w:t>
      </w:r>
      <w:r>
        <w:t xml:space="preserve"> minority) x Ethnic Identification between-participants design</w:t>
      </w:r>
      <w:r w:rsidRPr="00A357F7">
        <w:t>.</w:t>
      </w:r>
      <w:r>
        <w:t xml:space="preserve"> </w:t>
      </w:r>
      <w:r w:rsidRPr="00A357F7">
        <w:t xml:space="preserve">Participants were </w:t>
      </w:r>
      <w:r>
        <w:t>randomly shown</w:t>
      </w:r>
      <w:r w:rsidRPr="00A357F7">
        <w:t xml:space="preserve"> a print advertisement </w:t>
      </w:r>
      <w:r>
        <w:t xml:space="preserve">either </w:t>
      </w:r>
      <w:r w:rsidRPr="00A357F7">
        <w:t>featur</w:t>
      </w:r>
      <w:r>
        <w:t>ing models of the ethnic majority group</w:t>
      </w:r>
      <w:r w:rsidRPr="00A357F7">
        <w:t xml:space="preserve"> </w:t>
      </w:r>
      <w:r>
        <w:t>(</w:t>
      </w:r>
      <w:r w:rsidRPr="00A357F7">
        <w:t>Caucasian</w:t>
      </w:r>
      <w:r>
        <w:t>)</w:t>
      </w:r>
      <w:r w:rsidRPr="00A357F7">
        <w:t xml:space="preserve"> or </w:t>
      </w:r>
      <w:r>
        <w:t>an ethnic minority group (Asian). Asian Americans</w:t>
      </w:r>
      <w:r w:rsidRPr="00A357F7">
        <w:t xml:space="preserve"> </w:t>
      </w:r>
      <w:r>
        <w:t xml:space="preserve">were selected as the minority group to be featured </w:t>
      </w:r>
      <w:r w:rsidRPr="00A357F7">
        <w:t xml:space="preserve">in the advertisement based on the results of a pre-test </w:t>
      </w:r>
      <w:r>
        <w:t xml:space="preserve">conducted with African Americans recruited on Amazon’s </w:t>
      </w:r>
      <w:proofErr w:type="spellStart"/>
      <w:r>
        <w:t>Mturk</w:t>
      </w:r>
      <w:proofErr w:type="spellEnd"/>
      <w:r>
        <w:t xml:space="preserve"> (N=50). </w:t>
      </w:r>
      <w:r w:rsidRPr="00245F22">
        <w:t xml:space="preserve">The pre-test was </w:t>
      </w:r>
      <w:r>
        <w:t xml:space="preserve">designed to </w:t>
      </w:r>
      <w:r w:rsidRPr="00245F22">
        <w:t>ensur</w:t>
      </w:r>
      <w:r>
        <w:t>e</w:t>
      </w:r>
      <w:r w:rsidRPr="00245F22">
        <w:t xml:space="preserve"> that there were no pre-existing negative attitudes toward the featured ethnic group that might influence the participants’ attitudes toward the advertisement.</w:t>
      </w:r>
      <w:r>
        <w:t xml:space="preserve"> The</w:t>
      </w:r>
      <w:r w:rsidRPr="00A357F7">
        <w:t xml:space="preserve"> pre-test</w:t>
      </w:r>
      <w:r>
        <w:t xml:space="preserve"> used</w:t>
      </w:r>
      <w:r w:rsidRPr="00A357F7">
        <w:t xml:space="preserve"> </w:t>
      </w:r>
      <w:r>
        <w:t>t</w:t>
      </w:r>
      <w:r w:rsidRPr="00A357F7">
        <w:t>hree items</w:t>
      </w:r>
      <w:r>
        <w:t xml:space="preserve"> adapted from Binder et al. (2009)</w:t>
      </w:r>
      <w:r w:rsidRPr="00A357F7">
        <w:t xml:space="preserve"> to measure</w:t>
      </w:r>
      <w:r>
        <w:t xml:space="preserve"> African Americans’ attitudes towards</w:t>
      </w:r>
      <w:r w:rsidRPr="00A357F7">
        <w:t xml:space="preserve"> </w:t>
      </w:r>
      <w:r>
        <w:t>Asian Americans. On a seven-point scale</w:t>
      </w:r>
      <w:r w:rsidRPr="00A357F7">
        <w:t xml:space="preserve"> (1=strongly disagree, 7=strongly agree) participants</w:t>
      </w:r>
      <w:r>
        <w:t xml:space="preserve"> were asked to</w:t>
      </w:r>
      <w:r w:rsidRPr="00A357F7">
        <w:t xml:space="preserve"> report the degree to which </w:t>
      </w:r>
      <w:r w:rsidRPr="00A357F7">
        <w:lastRenderedPageBreak/>
        <w:t xml:space="preserve">they admire, trust, and like </w:t>
      </w:r>
      <w:r>
        <w:t>Asian Americans (α=.85</w:t>
      </w:r>
      <w:r w:rsidRPr="00A357F7">
        <w:t>).</w:t>
      </w:r>
      <w:r>
        <w:t xml:space="preserve"> The</w:t>
      </w:r>
      <w:r w:rsidRPr="00A357F7">
        <w:t xml:space="preserve"> </w:t>
      </w:r>
      <w:r>
        <w:t xml:space="preserve">results showed that African Americans </w:t>
      </w:r>
      <w:r w:rsidRPr="00245F22">
        <w:t>had</w:t>
      </w:r>
      <w:r>
        <w:t xml:space="preserve"> a positive</w:t>
      </w:r>
      <w:r w:rsidRPr="00245F22">
        <w:t xml:space="preserve"> </w:t>
      </w:r>
      <w:r>
        <w:t>attitude towards Asian Americans (M=5.33) that was significantly higher than the scale midpoint (</w:t>
      </w:r>
      <w:proofErr w:type="gramStart"/>
      <w:r>
        <w:t>t(</w:t>
      </w:r>
      <w:proofErr w:type="gramEnd"/>
      <w:r>
        <w:t xml:space="preserve">49)=8.26, </w:t>
      </w:r>
      <w:r>
        <w:rPr>
          <w:i/>
        </w:rPr>
        <w:t>p</w:t>
      </w:r>
      <w:r>
        <w:t>&lt;.01)</w:t>
      </w:r>
      <w:r w:rsidRPr="00245F22">
        <w:t xml:space="preserve">. </w:t>
      </w:r>
    </w:p>
    <w:p w:rsidR="00857193" w:rsidRDefault="00857193" w:rsidP="005A2806">
      <w:pPr>
        <w:spacing w:line="480" w:lineRule="auto"/>
        <w:ind w:right="216" w:firstLine="567"/>
      </w:pPr>
      <w:r>
        <w:t xml:space="preserve">It should be noted that we use the term Asian with caution and in a similar manner to how it is used in North America. The term Asian is commonly used in North America to refer to people who descend from East and Southeast Asia while excluding other parts of Asia (e.g. the Indian subcontinent); however, we understand that the term Asian is an all-encompassing term that different English speaking countries use to refer to different groups of people descending from Asia (Bhopal, Phillimore, and </w:t>
      </w:r>
      <w:proofErr w:type="spellStart"/>
      <w:r>
        <w:t>Kohli</w:t>
      </w:r>
      <w:proofErr w:type="spellEnd"/>
      <w:r>
        <w:t xml:space="preserve">, 1991).           </w:t>
      </w:r>
    </w:p>
    <w:p w:rsidR="00857193" w:rsidRDefault="00857193" w:rsidP="006F7D9E">
      <w:pPr>
        <w:spacing w:line="480" w:lineRule="auto"/>
        <w:ind w:firstLine="720"/>
      </w:pPr>
      <w:proofErr w:type="gramStart"/>
      <w:r w:rsidRPr="00A357F7">
        <w:rPr>
          <w:i/>
        </w:rPr>
        <w:t>Procedure</w:t>
      </w:r>
      <w:r>
        <w:rPr>
          <w:i/>
        </w:rPr>
        <w:t>.</w:t>
      </w:r>
      <w:proofErr w:type="gramEnd"/>
      <w:r>
        <w:rPr>
          <w:i/>
        </w:rPr>
        <w:t xml:space="preserve"> </w:t>
      </w:r>
      <w:r>
        <w:t>P</w:t>
      </w:r>
      <w:r w:rsidRPr="00A357F7">
        <w:t xml:space="preserve">articipants were told that they </w:t>
      </w:r>
      <w:r>
        <w:t>were</w:t>
      </w:r>
      <w:r w:rsidRPr="00A357F7">
        <w:t xml:space="preserve"> about to vi</w:t>
      </w:r>
      <w:r>
        <w:t>ew a print advertisement for an American bank that is part of a national advertising campaign</w:t>
      </w:r>
      <w:r w:rsidRPr="00A357F7">
        <w:t xml:space="preserve">. The advertisement </w:t>
      </w:r>
      <w:r>
        <w:t xml:space="preserve">featured a picture of a couple who were either Caucasian (majority) or Asian (minority- See Appendix A for the advertising stimuli). </w:t>
      </w:r>
      <w:r w:rsidRPr="00A357F7">
        <w:t xml:space="preserve">After </w:t>
      </w:r>
      <w:r>
        <w:t>the participants were exposed to one of</w:t>
      </w:r>
      <w:r w:rsidRPr="00A357F7">
        <w:t xml:space="preserve"> the </w:t>
      </w:r>
      <w:r>
        <w:t xml:space="preserve">two </w:t>
      </w:r>
      <w:r w:rsidRPr="00A357F7">
        <w:t>advertisement</w:t>
      </w:r>
      <w:r>
        <w:t>s,</w:t>
      </w:r>
      <w:r w:rsidRPr="00A357F7">
        <w:t xml:space="preserve"> </w:t>
      </w:r>
      <w:r>
        <w:t>they</w:t>
      </w:r>
      <w:r w:rsidRPr="00A357F7">
        <w:t xml:space="preserve"> </w:t>
      </w:r>
      <w:r>
        <w:t xml:space="preserve">were asked to </w:t>
      </w:r>
      <w:r w:rsidRPr="00A357F7">
        <w:t xml:space="preserve">answer questions </w:t>
      </w:r>
      <w:r>
        <w:t>intended to measure their attitudes toward the advertisement and to check the success of the manipulation. Participants later reported the extent to which they identified with their ethnicity along with demographic information relating to age, gender, and ethnicity</w:t>
      </w:r>
      <w:r w:rsidRPr="00A357F7">
        <w:t>.</w:t>
      </w:r>
      <w:r>
        <w:t xml:space="preserve"> Other measures not reported here were also included </w:t>
      </w:r>
      <w:r w:rsidRPr="00A74B92">
        <w:t xml:space="preserve">for exploratory purposes </w:t>
      </w:r>
      <w:r>
        <w:t>in this and the other experiments</w:t>
      </w:r>
      <w:r w:rsidRPr="00A74B92">
        <w:t>.</w:t>
      </w:r>
      <w:r>
        <w:t xml:space="preserve"> It is worth noting that attitudes towards the brand were measured in all experiments. The results for this variable were similar to those for attitude towards the advertisement. Due to the fact that the brands were fictitious and attitude towards them may not be as meaningful, we report only attitude towards the advertisement. Questions were presented to participants in the sequence described below:</w:t>
      </w:r>
    </w:p>
    <w:p w:rsidR="00857193" w:rsidRDefault="00857193" w:rsidP="006F7D9E">
      <w:pPr>
        <w:spacing w:line="480" w:lineRule="auto"/>
        <w:ind w:firstLine="567"/>
      </w:pPr>
      <w:proofErr w:type="gramStart"/>
      <w:r w:rsidRPr="00A357F7">
        <w:rPr>
          <w:i/>
        </w:rPr>
        <w:lastRenderedPageBreak/>
        <w:t>Attitude towards the advertisement.</w:t>
      </w:r>
      <w:proofErr w:type="gramEnd"/>
      <w:r>
        <w:t xml:space="preserve"> Participants evaluated the advertisement o</w:t>
      </w:r>
      <w:r w:rsidRPr="00A357F7">
        <w:t xml:space="preserve">n a </w:t>
      </w:r>
      <w:r>
        <w:t xml:space="preserve">five item, </w:t>
      </w:r>
      <w:r w:rsidRPr="00A357F7">
        <w:t xml:space="preserve">seven-point </w:t>
      </w:r>
      <w:r>
        <w:t>semantic differential</w:t>
      </w:r>
      <w:r w:rsidRPr="00A357F7">
        <w:t xml:space="preserve"> scale</w:t>
      </w:r>
      <w:r>
        <w:t xml:space="preserve"> anchored as bad/good</w:t>
      </w:r>
      <w:r w:rsidRPr="00A357F7">
        <w:t>, useless/us</w:t>
      </w:r>
      <w:r>
        <w:t>eful,</w:t>
      </w:r>
      <w:r w:rsidRPr="00A357F7">
        <w:t xml:space="preserve"> unpleasant/pleasant, unfavorable/favorable, and negative/positive</w:t>
      </w:r>
      <w:r>
        <w:t>. The five</w:t>
      </w:r>
      <w:r w:rsidRPr="00A357F7">
        <w:t xml:space="preserve"> items loaded on a single distinct factor,</w:t>
      </w:r>
      <w:r>
        <w:t xml:space="preserve"> and</w:t>
      </w:r>
      <w:r w:rsidRPr="00A357F7">
        <w:t xml:space="preserve"> </w:t>
      </w:r>
      <w:r>
        <w:t>an average</w:t>
      </w:r>
      <w:r w:rsidRPr="00A357F7">
        <w:t xml:space="preserve"> score </w:t>
      </w:r>
      <w:r>
        <w:t>across these five items was used as</w:t>
      </w:r>
      <w:r w:rsidRPr="00A357F7">
        <w:t xml:space="preserve"> an overall attitude towards the advertisement</w:t>
      </w:r>
      <w:r>
        <w:t xml:space="preserve"> index (α=.91</w:t>
      </w:r>
      <w:r w:rsidRPr="00A357F7">
        <w:t>).</w:t>
      </w:r>
    </w:p>
    <w:p w:rsidR="00857193" w:rsidRPr="00A357F7" w:rsidRDefault="00857193" w:rsidP="006F7D9E">
      <w:pPr>
        <w:spacing w:line="480" w:lineRule="auto"/>
        <w:ind w:firstLine="567"/>
        <w:rPr>
          <w:i/>
        </w:rPr>
      </w:pPr>
      <w:proofErr w:type="gramStart"/>
      <w:r w:rsidRPr="00A357F7">
        <w:rPr>
          <w:i/>
        </w:rPr>
        <w:t>Manipulation Check</w:t>
      </w:r>
      <w:r>
        <w:rPr>
          <w:i/>
        </w:rPr>
        <w:t>.</w:t>
      </w:r>
      <w:proofErr w:type="gramEnd"/>
      <w:r>
        <w:rPr>
          <w:i/>
        </w:rPr>
        <w:t xml:space="preserve"> </w:t>
      </w:r>
      <w:r>
        <w:t>P</w:t>
      </w:r>
      <w:r w:rsidRPr="00BA4DFE">
        <w:t>articipants were asked to identify the ethnicity of the students in the advertisement</w:t>
      </w:r>
      <w:r>
        <w:t xml:space="preserve"> using a multiple-choice question. The choices were: Latino/Hispanic, Chinese/Southeast Asian, Caucasian, or Arab.  </w:t>
      </w:r>
    </w:p>
    <w:p w:rsidR="00857193" w:rsidRPr="00A357F7" w:rsidRDefault="00857193" w:rsidP="006F7D9E">
      <w:pPr>
        <w:spacing w:line="480" w:lineRule="auto"/>
      </w:pPr>
      <w:r>
        <w:rPr>
          <w:i/>
        </w:rPr>
        <w:tab/>
      </w:r>
      <w:proofErr w:type="gramStart"/>
      <w:r>
        <w:rPr>
          <w:i/>
        </w:rPr>
        <w:t>Ethnic identification</w:t>
      </w:r>
      <w:r w:rsidRPr="00A357F7">
        <w:rPr>
          <w:i/>
        </w:rPr>
        <w:t>.</w:t>
      </w:r>
      <w:proofErr w:type="gramEnd"/>
      <w:r>
        <w:rPr>
          <w:i/>
        </w:rPr>
        <w:t xml:space="preserve"> </w:t>
      </w:r>
      <w:r w:rsidRPr="00F47AC5">
        <w:t>Five items were used to measure ethnic identification (1=stron</w:t>
      </w:r>
      <w:r w:rsidRPr="00A357F7">
        <w:t>gly disagree, 7=strongly agree)</w:t>
      </w:r>
      <w:r>
        <w:t xml:space="preserve">. These items were adopted from </w:t>
      </w:r>
      <w:proofErr w:type="spellStart"/>
      <w:r>
        <w:t>Phinney</w:t>
      </w:r>
      <w:proofErr w:type="spellEnd"/>
      <w:r>
        <w:t xml:space="preserve"> and Ong (2007) (e.g. </w:t>
      </w:r>
      <w:r w:rsidRPr="004649ED">
        <w:t>I feel a strong attachment towards my ethnic group</w:t>
      </w:r>
      <w:r>
        <w:t xml:space="preserve">). </w:t>
      </w:r>
      <w:r w:rsidRPr="00A357F7">
        <w:t xml:space="preserve">The </w:t>
      </w:r>
      <w:r>
        <w:t>five</w:t>
      </w:r>
      <w:r w:rsidRPr="00A357F7">
        <w:t xml:space="preserve"> items loaded on a single distinct factor,</w:t>
      </w:r>
      <w:r>
        <w:t xml:space="preserve"> and</w:t>
      </w:r>
      <w:r w:rsidRPr="00A357F7">
        <w:t xml:space="preserve"> </w:t>
      </w:r>
      <w:r>
        <w:t>an average</w:t>
      </w:r>
      <w:r w:rsidRPr="00A357F7">
        <w:t xml:space="preserve"> score </w:t>
      </w:r>
      <w:r>
        <w:t>across these five items was used</w:t>
      </w:r>
      <w:r w:rsidRPr="00A357F7">
        <w:t xml:space="preserve"> </w:t>
      </w:r>
      <w:r>
        <w:t>as</w:t>
      </w:r>
      <w:r w:rsidRPr="00A357F7">
        <w:t xml:space="preserve"> an overall </w:t>
      </w:r>
      <w:r>
        <w:t>measure of ethnic identification (α=.87</w:t>
      </w:r>
      <w:r w:rsidRPr="00A357F7">
        <w:t>).</w:t>
      </w:r>
    </w:p>
    <w:p w:rsidR="00857193" w:rsidRDefault="00857193" w:rsidP="006F7D9E">
      <w:pPr>
        <w:spacing w:line="480" w:lineRule="auto"/>
        <w:rPr>
          <w:b/>
        </w:rPr>
      </w:pPr>
      <w:r w:rsidRPr="00A357F7">
        <w:rPr>
          <w:b/>
        </w:rPr>
        <w:t>Results</w:t>
      </w:r>
    </w:p>
    <w:p w:rsidR="00857193" w:rsidRDefault="00857193" w:rsidP="002449C7">
      <w:pPr>
        <w:spacing w:line="480" w:lineRule="auto"/>
        <w:ind w:firstLine="720"/>
        <w:rPr>
          <w:highlight w:val="yellow"/>
        </w:rPr>
      </w:pPr>
      <w:proofErr w:type="gramStart"/>
      <w:r w:rsidRPr="00A357F7">
        <w:rPr>
          <w:i/>
        </w:rPr>
        <w:t xml:space="preserve">Manipulation </w:t>
      </w:r>
      <w:r>
        <w:rPr>
          <w:i/>
        </w:rPr>
        <w:t>c</w:t>
      </w:r>
      <w:r w:rsidRPr="00A357F7">
        <w:rPr>
          <w:i/>
        </w:rPr>
        <w:t>heck</w:t>
      </w:r>
      <w:r>
        <w:t>.</w:t>
      </w:r>
      <w:proofErr w:type="gramEnd"/>
      <w:r>
        <w:t xml:space="preserve"> The majority of participants correctly identified the ethnicity of the models</w:t>
      </w:r>
      <w:r w:rsidRPr="00A357F7">
        <w:t xml:space="preserve"> (</w:t>
      </w:r>
      <w:r w:rsidRPr="00A357F7">
        <w:rPr>
          <w:rFonts w:ascii="Symbol" w:hAnsi="Symbol"/>
        </w:rPr>
        <w:t></w:t>
      </w:r>
      <w:proofErr w:type="gramStart"/>
      <w:r w:rsidRPr="00A357F7">
        <w:rPr>
          <w:vertAlign w:val="superscript"/>
        </w:rPr>
        <w:t>2</w:t>
      </w:r>
      <w:r>
        <w:t>(</w:t>
      </w:r>
      <w:proofErr w:type="gramEnd"/>
      <w:r>
        <w:t>2</w:t>
      </w:r>
      <w:r w:rsidRPr="00A357F7">
        <w:t xml:space="preserve">, </w:t>
      </w:r>
      <w:r w:rsidRPr="00A357F7">
        <w:rPr>
          <w:i/>
          <w:iCs/>
        </w:rPr>
        <w:t>N</w:t>
      </w:r>
      <w:r>
        <w:t xml:space="preserve"> = 119) = 109.24</w:t>
      </w:r>
      <w:r w:rsidRPr="00A357F7">
        <w:t xml:space="preserve">, </w:t>
      </w:r>
      <w:r w:rsidRPr="00A357F7">
        <w:rPr>
          <w:i/>
          <w:iCs/>
        </w:rPr>
        <w:t>p</w:t>
      </w:r>
      <w:r w:rsidRPr="00A357F7">
        <w:t xml:space="preserve"> &lt; .001).</w:t>
      </w:r>
      <w:r>
        <w:t xml:space="preserve"> While four participants misidentified the model’s ethnicity, their responses had no effect on the results and thus were included in the analysis. Means &amp; 95% CIs of the dependent variables for all experiments are presented in Table 1</w:t>
      </w:r>
      <w:r w:rsidRPr="00535C75">
        <w:t>.</w:t>
      </w:r>
      <w:r>
        <w:t xml:space="preserve"> </w:t>
      </w:r>
    </w:p>
    <w:p w:rsidR="00857193" w:rsidRPr="00520237" w:rsidRDefault="00857193" w:rsidP="00116C6E">
      <w:pPr>
        <w:jc w:val="center"/>
      </w:pPr>
      <w:r>
        <w:t>______</w:t>
      </w:r>
      <w:r w:rsidRPr="00520237">
        <w:t>____________________</w:t>
      </w:r>
      <w:r>
        <w:t>__</w:t>
      </w:r>
    </w:p>
    <w:p w:rsidR="00857193" w:rsidRPr="00F47AC5" w:rsidRDefault="00857193" w:rsidP="00116C6E">
      <w:pPr>
        <w:spacing w:line="480" w:lineRule="auto"/>
        <w:jc w:val="center"/>
      </w:pPr>
      <w:r w:rsidRPr="00520237">
        <w:rPr>
          <w:u w:val="single"/>
        </w:rPr>
        <w:t>PLACE TABLE 1 ABOUT HER</w:t>
      </w:r>
      <w:r>
        <w:rPr>
          <w:u w:val="single"/>
        </w:rPr>
        <w:t>E</w:t>
      </w:r>
    </w:p>
    <w:p w:rsidR="00857193" w:rsidRDefault="00857193" w:rsidP="006F7D9E">
      <w:pPr>
        <w:spacing w:line="480" w:lineRule="auto"/>
        <w:rPr>
          <w:highlight w:val="yellow"/>
        </w:rPr>
      </w:pPr>
      <w:r>
        <w:rPr>
          <w:i/>
        </w:rPr>
        <w:tab/>
      </w:r>
      <w:proofErr w:type="gramStart"/>
      <w:r>
        <w:rPr>
          <w:i/>
        </w:rPr>
        <w:t>Attitude towards the advertisement.</w:t>
      </w:r>
      <w:proofErr w:type="gramEnd"/>
      <w:r>
        <w:t xml:space="preserve"> </w:t>
      </w:r>
      <w:r w:rsidRPr="00A357F7">
        <w:rPr>
          <w:i/>
        </w:rPr>
        <w:t xml:space="preserve"> </w:t>
      </w:r>
      <w:r>
        <w:t xml:space="preserve">Following the procedure outlined by Hayes (2013), we conducted moderation analysis (SPSS PROCESS model 1, bootstrap with 5,000 samples) with </w:t>
      </w:r>
      <w:r w:rsidRPr="00405D11">
        <w:t>featured ethnicity as the independent variable</w:t>
      </w:r>
      <w:r>
        <w:t>, ethnic identification as the moderator,</w:t>
      </w:r>
      <w:r w:rsidRPr="00405D11">
        <w:t xml:space="preserve"> and attitude towards the advertisement as the dependent variable</w:t>
      </w:r>
      <w:r>
        <w:t>.</w:t>
      </w:r>
      <w:r w:rsidRPr="00405D11">
        <w:t xml:space="preserve"> </w:t>
      </w:r>
      <w:r>
        <w:t>Ethnic identification was mean-</w:t>
      </w:r>
      <w:r>
        <w:lastRenderedPageBreak/>
        <w:t>centered in order to facilitate the interpretation of the results. R</w:t>
      </w:r>
      <w:r w:rsidRPr="004177FB">
        <w:t>esults revealed a</w:t>
      </w:r>
      <w:r>
        <w:t xml:space="preserve"> marginally</w:t>
      </w:r>
      <w:r w:rsidRPr="004177FB">
        <w:t xml:space="preserve"> significant</w:t>
      </w:r>
      <w:r>
        <w:t xml:space="preserve"> effect of featured ethnicity </w:t>
      </w:r>
      <w:r w:rsidRPr="004177FB">
        <w:t>(</w:t>
      </w:r>
      <w:r w:rsidRPr="003B4ECB">
        <w:rPr>
          <w:i/>
        </w:rPr>
        <w:t>B</w:t>
      </w:r>
      <w:r w:rsidRPr="004177FB">
        <w:rPr>
          <w:i/>
        </w:rPr>
        <w:t>=</w:t>
      </w:r>
      <w:r>
        <w:t>-.38</w:t>
      </w:r>
      <w:r w:rsidRPr="004177FB">
        <w:t xml:space="preserve">, </w:t>
      </w:r>
      <w:proofErr w:type="gramStart"/>
      <w:r w:rsidRPr="004177FB">
        <w:rPr>
          <w:i/>
        </w:rPr>
        <w:t>t</w:t>
      </w:r>
      <w:r>
        <w:t>(</w:t>
      </w:r>
      <w:proofErr w:type="gramEnd"/>
      <w:r>
        <w:t>115</w:t>
      </w:r>
      <w:r w:rsidRPr="004177FB">
        <w:t xml:space="preserve">) = </w:t>
      </w:r>
      <w:r>
        <w:t>-1.84</w:t>
      </w:r>
      <w:r w:rsidRPr="004177FB">
        <w:t xml:space="preserve">, </w:t>
      </w:r>
      <w:r w:rsidRPr="004177FB">
        <w:rPr>
          <w:i/>
        </w:rPr>
        <w:t>p</w:t>
      </w:r>
      <w:r w:rsidRPr="004177FB">
        <w:t>&lt; .0</w:t>
      </w:r>
      <w:r>
        <w:t>7</w:t>
      </w:r>
      <w:r w:rsidRPr="004177FB">
        <w:t>)</w:t>
      </w:r>
      <w:r>
        <w:t xml:space="preserve">, a significant effect of ethnic identification </w:t>
      </w:r>
      <w:r w:rsidRPr="004177FB">
        <w:t>(</w:t>
      </w:r>
      <w:r w:rsidRPr="003B4ECB">
        <w:rPr>
          <w:i/>
        </w:rPr>
        <w:t>B</w:t>
      </w:r>
      <w:r w:rsidRPr="004177FB">
        <w:rPr>
          <w:i/>
        </w:rPr>
        <w:t>=</w:t>
      </w:r>
      <w:r>
        <w:t>.22</w:t>
      </w:r>
      <w:r w:rsidRPr="004177FB">
        <w:t xml:space="preserve">, </w:t>
      </w:r>
      <w:r w:rsidRPr="004177FB">
        <w:rPr>
          <w:i/>
        </w:rPr>
        <w:t>t</w:t>
      </w:r>
      <w:r>
        <w:t>(115</w:t>
      </w:r>
      <w:r w:rsidRPr="004177FB">
        <w:t xml:space="preserve">) = </w:t>
      </w:r>
      <w:r>
        <w:t>2.25</w:t>
      </w:r>
      <w:r w:rsidRPr="004177FB">
        <w:t xml:space="preserve">, </w:t>
      </w:r>
      <w:r w:rsidRPr="004177FB">
        <w:rPr>
          <w:i/>
        </w:rPr>
        <w:t>p</w:t>
      </w:r>
      <w:r w:rsidRPr="004177FB">
        <w:t>&lt; .0</w:t>
      </w:r>
      <w:r>
        <w:t>5</w:t>
      </w:r>
      <w:r w:rsidRPr="004177FB">
        <w:t>)</w:t>
      </w:r>
      <w:r>
        <w:t>, and a significant interaction of featured ethnicity and ethnic identification to predict attitude towards the advertisement (</w:t>
      </w:r>
      <w:r w:rsidRPr="003B4ECB">
        <w:rPr>
          <w:i/>
        </w:rPr>
        <w:t>B</w:t>
      </w:r>
      <w:r w:rsidRPr="004177FB">
        <w:rPr>
          <w:i/>
        </w:rPr>
        <w:t>=</w:t>
      </w:r>
      <w:r>
        <w:t>-.52</w:t>
      </w:r>
      <w:r w:rsidRPr="004177FB">
        <w:t xml:space="preserve">, </w:t>
      </w:r>
      <w:r w:rsidRPr="004177FB">
        <w:rPr>
          <w:i/>
        </w:rPr>
        <w:t>t</w:t>
      </w:r>
      <w:r>
        <w:t>(115</w:t>
      </w:r>
      <w:r w:rsidRPr="004177FB">
        <w:t xml:space="preserve">) = </w:t>
      </w:r>
      <w:r>
        <w:t>-2.63</w:t>
      </w:r>
      <w:r w:rsidRPr="004177FB">
        <w:t xml:space="preserve">, </w:t>
      </w:r>
      <w:r w:rsidRPr="004177FB">
        <w:rPr>
          <w:i/>
        </w:rPr>
        <w:t>p</w:t>
      </w:r>
      <w:r w:rsidRPr="004177FB">
        <w:t>&lt; .</w:t>
      </w:r>
      <w:r w:rsidRPr="004D5985">
        <w:t>01).</w:t>
      </w:r>
      <w:r>
        <w:t xml:space="preserve"> Importantly, r</w:t>
      </w:r>
      <w:r w:rsidRPr="004D5985">
        <w:t>esults re</w:t>
      </w:r>
      <w:r>
        <w:t xml:space="preserve">vealed </w:t>
      </w:r>
      <w:r w:rsidRPr="004177FB">
        <w:t>a significant conditional negative effect of featured ethnicity on attitude towards the advertisement for</w:t>
      </w:r>
      <w:r>
        <w:t xml:space="preserve"> participants with high e</w:t>
      </w:r>
      <w:r w:rsidRPr="008F1161">
        <w:t>thnic identification (</w:t>
      </w:r>
      <w:r w:rsidRPr="003B4ECB">
        <w:rPr>
          <w:i/>
        </w:rPr>
        <w:t>B</w:t>
      </w:r>
      <w:r w:rsidRPr="008F1161">
        <w:rPr>
          <w:i/>
        </w:rPr>
        <w:t>=</w:t>
      </w:r>
      <w:r w:rsidRPr="008F1161">
        <w:t xml:space="preserve">-.93; </w:t>
      </w:r>
      <w:r w:rsidRPr="0081135F">
        <w:t>95% CI =</w:t>
      </w:r>
      <w:r w:rsidRPr="008F1161">
        <w:t xml:space="preserve"> -1.52 to -.35) but not for </w:t>
      </w:r>
      <w:r>
        <w:t>those</w:t>
      </w:r>
      <w:r w:rsidRPr="008F1161">
        <w:t xml:space="preserve"> with average (</w:t>
      </w:r>
      <w:r w:rsidRPr="0081135F">
        <w:t>95% CI =</w:t>
      </w:r>
      <w:r w:rsidRPr="008F1161">
        <w:t xml:space="preserve"> -.79 to .03) or low ethnic identification (</w:t>
      </w:r>
      <w:r w:rsidRPr="0081135F">
        <w:t>95% CI =</w:t>
      </w:r>
      <w:r w:rsidRPr="008F1161">
        <w:t xml:space="preserve"> -.42 to .75)</w:t>
      </w:r>
      <w:r>
        <w:t xml:space="preserve">. </w:t>
      </w:r>
    </w:p>
    <w:p w:rsidR="00857193" w:rsidRDefault="00857193" w:rsidP="0008529C">
      <w:pPr>
        <w:spacing w:line="480" w:lineRule="auto"/>
        <w:jc w:val="center"/>
        <w:rPr>
          <w:b/>
        </w:rPr>
      </w:pPr>
      <w:r>
        <w:rPr>
          <w:b/>
        </w:rPr>
        <w:t>EXPERIMENT 1B</w:t>
      </w:r>
    </w:p>
    <w:p w:rsidR="00857193" w:rsidRDefault="00857193" w:rsidP="00BD76CA">
      <w:pPr>
        <w:spacing w:line="480" w:lineRule="auto"/>
        <w:ind w:firstLine="567"/>
      </w:pPr>
      <w:r>
        <w:t>In this experiment, we sought to replicate the findings of Experiment 1A with a different ethnic group and at the same time, explore the role of feelings of ostracism as a mediator.</w:t>
      </w:r>
    </w:p>
    <w:p w:rsidR="00857193" w:rsidRPr="00A357F7" w:rsidRDefault="00857193" w:rsidP="006F7D9E">
      <w:pPr>
        <w:spacing w:line="480" w:lineRule="auto"/>
        <w:rPr>
          <w:b/>
        </w:rPr>
      </w:pPr>
      <w:r w:rsidRPr="00A357F7">
        <w:rPr>
          <w:b/>
        </w:rPr>
        <w:t>Method</w:t>
      </w:r>
    </w:p>
    <w:p w:rsidR="00857193" w:rsidRPr="00092D89" w:rsidRDefault="00857193" w:rsidP="006F7D9E">
      <w:pPr>
        <w:spacing w:line="480" w:lineRule="auto"/>
        <w:ind w:firstLine="567"/>
      </w:pPr>
      <w:proofErr w:type="gramStart"/>
      <w:r w:rsidRPr="00A357F7">
        <w:rPr>
          <w:i/>
        </w:rPr>
        <w:t>Participants</w:t>
      </w:r>
      <w:r>
        <w:rPr>
          <w:i/>
        </w:rPr>
        <w:t>.</w:t>
      </w:r>
      <w:proofErr w:type="gramEnd"/>
      <w:r>
        <w:rPr>
          <w:i/>
        </w:rPr>
        <w:t xml:space="preserve"> </w:t>
      </w:r>
      <w:r>
        <w:t>Fifty-one students who identify as Asian (Chinese, Filipino, etc.) were recruited in person at the student center of a large Canadian University in exchange for payment (</w:t>
      </w:r>
      <w:r w:rsidRPr="00A357F7">
        <w:t>M</w:t>
      </w:r>
      <w:r w:rsidRPr="00A357F7">
        <w:rPr>
          <w:vertAlign w:val="subscript"/>
        </w:rPr>
        <w:t>age</w:t>
      </w:r>
      <w:r>
        <w:t>=20.82</w:t>
      </w:r>
      <w:r w:rsidRPr="00A357F7">
        <w:t xml:space="preserve"> </w:t>
      </w:r>
      <w:r>
        <w:t>years; 49% female) to participate in the study individually</w:t>
      </w:r>
      <w:r w:rsidRPr="00A357F7">
        <w:t>.</w:t>
      </w:r>
      <w:r>
        <w:rPr>
          <w:rStyle w:val="FootnoteReference"/>
        </w:rPr>
        <w:footnoteReference w:id="1"/>
      </w:r>
      <w:r>
        <w:t xml:space="preserve"> </w:t>
      </w:r>
    </w:p>
    <w:p w:rsidR="00857193" w:rsidRDefault="00857193" w:rsidP="006F7D9E">
      <w:pPr>
        <w:spacing w:line="480" w:lineRule="auto"/>
        <w:ind w:firstLine="720"/>
      </w:pPr>
      <w:proofErr w:type="gramStart"/>
      <w:r>
        <w:rPr>
          <w:i/>
        </w:rPr>
        <w:t>Design</w:t>
      </w:r>
      <w:r>
        <w:t>.</w:t>
      </w:r>
      <w:proofErr w:type="gramEnd"/>
      <w:r>
        <w:t xml:space="preserve"> This</w:t>
      </w:r>
      <w:r w:rsidRPr="00A357F7">
        <w:t xml:space="preserve"> </w:t>
      </w:r>
      <w:r>
        <w:t>study</w:t>
      </w:r>
      <w:r w:rsidRPr="00A357F7">
        <w:t xml:space="preserve"> was a 2</w:t>
      </w:r>
      <w:r>
        <w:t xml:space="preserve"> </w:t>
      </w:r>
      <w:r w:rsidRPr="00A357F7">
        <w:t>(</w:t>
      </w:r>
      <w:r>
        <w:t>featured</w:t>
      </w:r>
      <w:r w:rsidRPr="00A357F7">
        <w:t xml:space="preserve"> ethnicity: majority vs.</w:t>
      </w:r>
      <w:r>
        <w:t xml:space="preserve"> minority) x Ethnic Identification between-participants design</w:t>
      </w:r>
      <w:r w:rsidRPr="00A357F7">
        <w:t>.</w:t>
      </w:r>
      <w:r>
        <w:t xml:space="preserve"> </w:t>
      </w:r>
      <w:r w:rsidRPr="00A357F7">
        <w:t xml:space="preserve">Participants were </w:t>
      </w:r>
      <w:r>
        <w:t>randomly shown</w:t>
      </w:r>
      <w:r w:rsidRPr="00A357F7">
        <w:t xml:space="preserve"> a print advertisement </w:t>
      </w:r>
      <w:r>
        <w:t xml:space="preserve">either </w:t>
      </w:r>
      <w:r w:rsidRPr="00A357F7">
        <w:t>featur</w:t>
      </w:r>
      <w:r>
        <w:t>ing models that are members of the ethnic majority group</w:t>
      </w:r>
      <w:r w:rsidRPr="00A357F7">
        <w:t xml:space="preserve"> </w:t>
      </w:r>
      <w:r>
        <w:t>(</w:t>
      </w:r>
      <w:r w:rsidRPr="00A357F7">
        <w:t>Caucasian</w:t>
      </w:r>
      <w:r>
        <w:t>)</w:t>
      </w:r>
      <w:r w:rsidRPr="00A357F7">
        <w:t xml:space="preserve"> or </w:t>
      </w:r>
      <w:r>
        <w:t>an ethnic minority group (Latino). Asian and Latino Canadians are both ethnic minority groups in the Canadian city where this study was conducted.</w:t>
      </w:r>
      <w:r w:rsidRPr="00A357F7">
        <w:t xml:space="preserve"> Latino</w:t>
      </w:r>
      <w:r>
        <w:t xml:space="preserve"> Canadians</w:t>
      </w:r>
      <w:r w:rsidRPr="00A357F7">
        <w:t xml:space="preserve"> </w:t>
      </w:r>
      <w:r>
        <w:t xml:space="preserve">were selected as </w:t>
      </w:r>
      <w:r>
        <w:lastRenderedPageBreak/>
        <w:t xml:space="preserve">the minority group to be featured </w:t>
      </w:r>
      <w:r w:rsidRPr="00A357F7">
        <w:t xml:space="preserve">in the advertisement based on the results of a pre-test </w:t>
      </w:r>
      <w:r>
        <w:t>conducted with Canadian university students who identified as A</w:t>
      </w:r>
      <w:r w:rsidRPr="00A357F7">
        <w:t>sian</w:t>
      </w:r>
      <w:r>
        <w:t xml:space="preserve"> (N=32). The</w:t>
      </w:r>
      <w:r w:rsidRPr="00A357F7">
        <w:t xml:space="preserve"> pre-test</w:t>
      </w:r>
      <w:r>
        <w:t xml:space="preserve"> used</w:t>
      </w:r>
      <w:r w:rsidRPr="00A357F7">
        <w:t xml:space="preserve"> </w:t>
      </w:r>
      <w:r>
        <w:t>the same t</w:t>
      </w:r>
      <w:r w:rsidRPr="00A357F7">
        <w:t>hree items</w:t>
      </w:r>
      <w:r>
        <w:t xml:space="preserve"> as Experiment 1A (Binder et al. 2009, (α=.84</w:t>
      </w:r>
      <w:r w:rsidRPr="00A357F7">
        <w:t>).</w:t>
      </w:r>
      <w:r>
        <w:t xml:space="preserve"> The</w:t>
      </w:r>
      <w:r w:rsidRPr="00A357F7">
        <w:t xml:space="preserve"> </w:t>
      </w:r>
      <w:r>
        <w:t xml:space="preserve">results showed that </w:t>
      </w:r>
      <w:r w:rsidRPr="00245F22">
        <w:t>Asian</w:t>
      </w:r>
      <w:r>
        <w:t xml:space="preserve"> Canadian</w:t>
      </w:r>
      <w:r w:rsidRPr="00245F22">
        <w:t xml:space="preserve"> students</w:t>
      </w:r>
      <w:r>
        <w:t xml:space="preserve"> </w:t>
      </w:r>
      <w:r w:rsidRPr="00245F22">
        <w:t xml:space="preserve">had </w:t>
      </w:r>
      <w:r>
        <w:t>neutral attitude</w:t>
      </w:r>
      <w:r w:rsidRPr="00245F22">
        <w:t xml:space="preserve"> towards Latino</w:t>
      </w:r>
      <w:r>
        <w:t xml:space="preserve"> Canadians (M=4.44)</w:t>
      </w:r>
      <w:r w:rsidRPr="00245F22">
        <w:t xml:space="preserve">. </w:t>
      </w:r>
      <w:r>
        <w:t>As in the previous study, this</w:t>
      </w:r>
      <w:r w:rsidRPr="00245F22">
        <w:t xml:space="preserve"> pre-test ensur</w:t>
      </w:r>
      <w:r>
        <w:t>es</w:t>
      </w:r>
      <w:r w:rsidRPr="00245F22">
        <w:t xml:space="preserve"> that there were no pre-existing negative attitudes toward the featured ethnic group that might influence the participants’ attitudes toward the advertisement.</w:t>
      </w:r>
    </w:p>
    <w:p w:rsidR="00857193" w:rsidRDefault="00857193" w:rsidP="006F7D9E">
      <w:pPr>
        <w:spacing w:line="480" w:lineRule="auto"/>
        <w:ind w:firstLine="720"/>
      </w:pPr>
      <w:proofErr w:type="gramStart"/>
      <w:r w:rsidRPr="00A357F7">
        <w:rPr>
          <w:i/>
        </w:rPr>
        <w:t>Procedure</w:t>
      </w:r>
      <w:r>
        <w:rPr>
          <w:i/>
        </w:rPr>
        <w:t>.</w:t>
      </w:r>
      <w:proofErr w:type="gramEnd"/>
      <w:r>
        <w:rPr>
          <w:i/>
        </w:rPr>
        <w:t xml:space="preserve"> </w:t>
      </w:r>
      <w:r>
        <w:t>P</w:t>
      </w:r>
      <w:r w:rsidRPr="00A357F7">
        <w:t xml:space="preserve">articipants were told that they </w:t>
      </w:r>
      <w:r>
        <w:t>were</w:t>
      </w:r>
      <w:r w:rsidRPr="00A357F7">
        <w:t xml:space="preserve"> about to vi</w:t>
      </w:r>
      <w:r>
        <w:t>ew a print advertisement for a Canadian bank that was about to open near the university campus.</w:t>
      </w:r>
      <w:r w:rsidRPr="00A357F7">
        <w:t xml:space="preserve"> The advertisement </w:t>
      </w:r>
      <w:r>
        <w:t xml:space="preserve">featured a picture of a couple who were either Caucasian (majority) or Latino (minority). The advertisement with the Caucasian couple had taglines only in English while the advertisement with the Latino couple had taglines in both English and Spanish (See Appendix B). </w:t>
      </w:r>
    </w:p>
    <w:p w:rsidR="00857193" w:rsidRDefault="00857193" w:rsidP="006F7D9E">
      <w:pPr>
        <w:spacing w:line="480" w:lineRule="auto"/>
        <w:ind w:firstLine="720"/>
      </w:pPr>
      <w:r w:rsidRPr="00A357F7">
        <w:t xml:space="preserve">After </w:t>
      </w:r>
      <w:r>
        <w:t>the participants were exposed to one of</w:t>
      </w:r>
      <w:r w:rsidRPr="00A357F7">
        <w:t xml:space="preserve"> the </w:t>
      </w:r>
      <w:r>
        <w:t xml:space="preserve">two </w:t>
      </w:r>
      <w:r w:rsidRPr="00A357F7">
        <w:t>advertisement</w:t>
      </w:r>
      <w:r>
        <w:t>s,</w:t>
      </w:r>
      <w:r w:rsidRPr="00A357F7">
        <w:t xml:space="preserve"> </w:t>
      </w:r>
      <w:r>
        <w:t>participants answered questions related to attitude towards the advertisement, feelings of ostracism, manipulation checks, ethnic identification and demographic information respectively. Attitude towards the advertisement (α=.87), and ethnic identification (α=.81) were measured using the same items as Experiment 1A. To measure feelings of ostracism participants reported whether the advertisement made them</w:t>
      </w:r>
      <w:r w:rsidRPr="00A357F7">
        <w:t xml:space="preserve"> fe</w:t>
      </w:r>
      <w:r>
        <w:t>el</w:t>
      </w:r>
      <w:r w:rsidRPr="00A357F7">
        <w:t xml:space="preserve"> excluded, igno</w:t>
      </w:r>
      <w:r>
        <w:t>red, or included (reverse coded; 1=strongly disagree, 7=strongly agree)</w:t>
      </w:r>
      <w:r w:rsidRPr="00A357F7">
        <w:t>. The three items loaded on a single distinct factor,</w:t>
      </w:r>
      <w:r>
        <w:t xml:space="preserve"> and</w:t>
      </w:r>
      <w:r w:rsidRPr="00A357F7">
        <w:t xml:space="preserve"> </w:t>
      </w:r>
      <w:r>
        <w:t>an average</w:t>
      </w:r>
      <w:r w:rsidRPr="00A357F7">
        <w:t xml:space="preserve"> score </w:t>
      </w:r>
      <w:r>
        <w:t>across these three items was used</w:t>
      </w:r>
      <w:r w:rsidRPr="00A357F7">
        <w:t xml:space="preserve"> </w:t>
      </w:r>
      <w:r>
        <w:t>as</w:t>
      </w:r>
      <w:r w:rsidRPr="00A357F7">
        <w:t xml:space="preserve"> an</w:t>
      </w:r>
      <w:r>
        <w:t xml:space="preserve"> index of</w:t>
      </w:r>
      <w:r w:rsidRPr="00A357F7">
        <w:t xml:space="preserve"> overall </w:t>
      </w:r>
      <w:r>
        <w:t>feelings of</w:t>
      </w:r>
      <w:r w:rsidRPr="00A357F7">
        <w:t xml:space="preserve"> ostracism</w:t>
      </w:r>
      <w:r>
        <w:t xml:space="preserve"> (α=.73</w:t>
      </w:r>
      <w:r w:rsidRPr="00A357F7">
        <w:t>).</w:t>
      </w:r>
      <w:r>
        <w:t xml:space="preserve"> To check the success of the manipulation, participants reported whether they believed the models in the advertisement were Latino (1=strongly disagree, 7=strongly agree).</w:t>
      </w:r>
    </w:p>
    <w:p w:rsidR="00857193" w:rsidRPr="00CE7453" w:rsidRDefault="00857193" w:rsidP="006F7D9E">
      <w:pPr>
        <w:spacing w:line="480" w:lineRule="auto"/>
      </w:pPr>
      <w:r w:rsidRPr="00CE7453">
        <w:rPr>
          <w:b/>
        </w:rPr>
        <w:t>Results</w:t>
      </w:r>
    </w:p>
    <w:p w:rsidR="00857193" w:rsidRPr="00F47AC5" w:rsidRDefault="00857193" w:rsidP="00F9766D">
      <w:pPr>
        <w:spacing w:line="480" w:lineRule="auto"/>
        <w:ind w:firstLine="567"/>
      </w:pPr>
      <w:proofErr w:type="gramStart"/>
      <w:r w:rsidRPr="00CE7453">
        <w:rPr>
          <w:i/>
        </w:rPr>
        <w:lastRenderedPageBreak/>
        <w:t>Manipulation check</w:t>
      </w:r>
      <w:r w:rsidRPr="00CE7453">
        <w:t>.</w:t>
      </w:r>
      <w:proofErr w:type="gramEnd"/>
      <w:r w:rsidRPr="00CE7453">
        <w:t xml:space="preserve"> </w:t>
      </w:r>
      <w:r w:rsidRPr="00644D49">
        <w:rPr>
          <w:i/>
        </w:rPr>
        <w:t xml:space="preserve"> </w:t>
      </w:r>
      <w:r w:rsidRPr="00F47AC5">
        <w:t>A one-way ANOVA</w:t>
      </w:r>
      <w:r>
        <w:t xml:space="preserve"> showed that the manipulation was successful, participants were more likely to indicate that the models are Latino in the featured minority condition than in the featured majority condition </w:t>
      </w:r>
      <w:r w:rsidRPr="00535C75">
        <w:t>(</w:t>
      </w:r>
      <w:proofErr w:type="spellStart"/>
      <w:r w:rsidRPr="00535C75">
        <w:t>M</w:t>
      </w:r>
      <w:r>
        <w:rPr>
          <w:vertAlign w:val="subscript"/>
        </w:rPr>
        <w:t>Majority</w:t>
      </w:r>
      <w:proofErr w:type="spellEnd"/>
      <w:r>
        <w:t>=2.50</w:t>
      </w:r>
      <w:r w:rsidRPr="00535C75">
        <w:t xml:space="preserve"> vs. </w:t>
      </w:r>
      <w:proofErr w:type="spellStart"/>
      <w:r w:rsidRPr="00535C75">
        <w:t>M</w:t>
      </w:r>
      <w:r>
        <w:rPr>
          <w:vertAlign w:val="subscript"/>
        </w:rPr>
        <w:t>Minority</w:t>
      </w:r>
      <w:proofErr w:type="spellEnd"/>
      <w:r>
        <w:t>=4.00; (</w:t>
      </w:r>
      <w:proofErr w:type="gramStart"/>
      <w:r>
        <w:t>F(</w:t>
      </w:r>
      <w:proofErr w:type="gramEnd"/>
      <w:r>
        <w:t>1, 49)=11.81</w:t>
      </w:r>
      <w:r w:rsidRPr="00535C75">
        <w:t xml:space="preserve">, </w:t>
      </w:r>
      <w:r w:rsidRPr="00535C75">
        <w:rPr>
          <w:i/>
          <w:iCs/>
        </w:rPr>
        <w:t>p</w:t>
      </w:r>
      <w:r w:rsidRPr="0044249D">
        <w:rPr>
          <w:iCs/>
        </w:rPr>
        <w:t>&lt;.01</w:t>
      </w:r>
      <w:r w:rsidRPr="0044249D">
        <w:t>)</w:t>
      </w:r>
      <w:r>
        <w:t>.</w:t>
      </w:r>
    </w:p>
    <w:p w:rsidR="00857193" w:rsidRPr="004D5985" w:rsidRDefault="00857193" w:rsidP="006F7D9E">
      <w:pPr>
        <w:spacing w:line="480" w:lineRule="auto"/>
      </w:pPr>
      <w:r>
        <w:rPr>
          <w:i/>
        </w:rPr>
        <w:tab/>
      </w:r>
      <w:proofErr w:type="gramStart"/>
      <w:r>
        <w:rPr>
          <w:i/>
        </w:rPr>
        <w:t>The role of feelings ostracism.</w:t>
      </w:r>
      <w:proofErr w:type="gramEnd"/>
      <w:r w:rsidRPr="00A357F7">
        <w:rPr>
          <w:i/>
        </w:rPr>
        <w:t xml:space="preserve"> </w:t>
      </w:r>
      <w:r>
        <w:t>We followed the procedure outlined by Hayes (2013) to conduct moderated mediation analysis (SPSS PROCESS Model 7, bootstrap with 5,000 samples). Ethnic identification was mean-centered in order to facilitate the interpretation of the results. R</w:t>
      </w:r>
      <w:r w:rsidRPr="004177FB">
        <w:t>esults revealed a significant</w:t>
      </w:r>
      <w:r>
        <w:t xml:space="preserve"> effect of featured ethnicity on feelings of ostracism </w:t>
      </w:r>
      <w:r w:rsidRPr="004177FB">
        <w:t>(</w:t>
      </w:r>
      <w:r w:rsidRPr="003B4ECB">
        <w:rPr>
          <w:i/>
        </w:rPr>
        <w:t>B</w:t>
      </w:r>
      <w:r w:rsidRPr="004177FB">
        <w:rPr>
          <w:i/>
        </w:rPr>
        <w:t>=</w:t>
      </w:r>
      <w:r>
        <w:t>.69</w:t>
      </w:r>
      <w:r w:rsidRPr="004177FB">
        <w:t xml:space="preserve">, </w:t>
      </w:r>
      <w:proofErr w:type="gramStart"/>
      <w:r w:rsidRPr="004177FB">
        <w:rPr>
          <w:i/>
        </w:rPr>
        <w:t>t</w:t>
      </w:r>
      <w:r>
        <w:t>(</w:t>
      </w:r>
      <w:proofErr w:type="gramEnd"/>
      <w:r>
        <w:t>47</w:t>
      </w:r>
      <w:r w:rsidRPr="004177FB">
        <w:t xml:space="preserve">) = </w:t>
      </w:r>
      <w:r>
        <w:t>2.38</w:t>
      </w:r>
      <w:r w:rsidRPr="004177FB">
        <w:t xml:space="preserve">, </w:t>
      </w:r>
      <w:r w:rsidRPr="004177FB">
        <w:rPr>
          <w:i/>
        </w:rPr>
        <w:t>p</w:t>
      </w:r>
      <w:r w:rsidRPr="004177FB">
        <w:t>&lt; .0</w:t>
      </w:r>
      <w:r>
        <w:t xml:space="preserve">5)  and a significant </w:t>
      </w:r>
      <w:r w:rsidRPr="004177FB">
        <w:t>interaction (</w:t>
      </w:r>
      <w:r w:rsidRPr="003B4ECB">
        <w:rPr>
          <w:i/>
        </w:rPr>
        <w:t>B</w:t>
      </w:r>
      <w:r w:rsidRPr="004177FB">
        <w:rPr>
          <w:i/>
        </w:rPr>
        <w:t>=</w:t>
      </w:r>
      <w:r>
        <w:t>.61</w:t>
      </w:r>
      <w:r w:rsidRPr="004177FB">
        <w:t xml:space="preserve">, </w:t>
      </w:r>
      <w:r w:rsidRPr="004177FB">
        <w:rPr>
          <w:i/>
        </w:rPr>
        <w:t>t</w:t>
      </w:r>
      <w:r>
        <w:t>(47</w:t>
      </w:r>
      <w:r w:rsidRPr="004177FB">
        <w:t xml:space="preserve">) = </w:t>
      </w:r>
      <w:r>
        <w:t>2.09</w:t>
      </w:r>
      <w:r w:rsidRPr="004177FB">
        <w:t xml:space="preserve">, </w:t>
      </w:r>
      <w:r w:rsidRPr="004177FB">
        <w:rPr>
          <w:i/>
        </w:rPr>
        <w:t>p</w:t>
      </w:r>
      <w:r w:rsidRPr="004177FB">
        <w:t>&lt; .0</w:t>
      </w:r>
      <w:r>
        <w:t>5</w:t>
      </w:r>
      <w:r w:rsidRPr="004177FB">
        <w:t>). Second, feelings of ostracism had a significant negative effect on attitude towards the advertisement (</w:t>
      </w:r>
      <w:r w:rsidRPr="003B4ECB">
        <w:rPr>
          <w:i/>
        </w:rPr>
        <w:t>B</w:t>
      </w:r>
      <w:r w:rsidRPr="004177FB">
        <w:rPr>
          <w:i/>
        </w:rPr>
        <w:t>=</w:t>
      </w:r>
      <w:r w:rsidRPr="004177FB">
        <w:t>-.</w:t>
      </w:r>
      <w:r>
        <w:t>35</w:t>
      </w:r>
      <w:r w:rsidRPr="004177FB">
        <w:t xml:space="preserve">, </w:t>
      </w:r>
      <w:proofErr w:type="gramStart"/>
      <w:r w:rsidRPr="004177FB">
        <w:rPr>
          <w:i/>
        </w:rPr>
        <w:t>t</w:t>
      </w:r>
      <w:r>
        <w:t>(</w:t>
      </w:r>
      <w:proofErr w:type="gramEnd"/>
      <w:r>
        <w:t>48</w:t>
      </w:r>
      <w:r w:rsidRPr="004177FB">
        <w:t>) = -</w:t>
      </w:r>
      <w:r>
        <w:t>2.81</w:t>
      </w:r>
      <w:r w:rsidRPr="004177FB">
        <w:t xml:space="preserve">, </w:t>
      </w:r>
      <w:r w:rsidRPr="004177FB">
        <w:rPr>
          <w:i/>
        </w:rPr>
        <w:t>p</w:t>
      </w:r>
      <w:r>
        <w:t>&lt; .0</w:t>
      </w:r>
      <w:r w:rsidRPr="004177FB">
        <w:t xml:space="preserve">1). Finally, there was a significant conditional negative indirect effect of featured ethnicity on attitude towards the advertisement for </w:t>
      </w:r>
      <w:r>
        <w:t xml:space="preserve">participants with high </w:t>
      </w:r>
      <w:r w:rsidRPr="004177FB">
        <w:t>(</w:t>
      </w:r>
      <w:r w:rsidRPr="003B4ECB">
        <w:rPr>
          <w:i/>
        </w:rPr>
        <w:t>B</w:t>
      </w:r>
      <w:r w:rsidRPr="004177FB">
        <w:rPr>
          <w:i/>
        </w:rPr>
        <w:t>=</w:t>
      </w:r>
      <w:r>
        <w:t>-.46</w:t>
      </w:r>
      <w:r w:rsidRPr="004177FB">
        <w:t xml:space="preserve">; </w:t>
      </w:r>
      <w:r w:rsidRPr="0081135F">
        <w:t>95% CI =</w:t>
      </w:r>
      <w:r w:rsidRPr="004177FB">
        <w:t xml:space="preserve"> -</w:t>
      </w:r>
      <w:r>
        <w:t>1.02.</w:t>
      </w:r>
      <w:r w:rsidRPr="004177FB">
        <w:t xml:space="preserve"> to -.</w:t>
      </w:r>
      <w:r>
        <w:t>12</w:t>
      </w:r>
      <w:r w:rsidRPr="004177FB">
        <w:t>)</w:t>
      </w:r>
      <w:r>
        <w:t xml:space="preserve"> and average ethnic identification</w:t>
      </w:r>
      <w:r w:rsidRPr="004177FB">
        <w:t xml:space="preserve"> (</w:t>
      </w:r>
      <w:r w:rsidRPr="003B4ECB">
        <w:rPr>
          <w:i/>
        </w:rPr>
        <w:t>B</w:t>
      </w:r>
      <w:r w:rsidRPr="004177FB">
        <w:rPr>
          <w:i/>
        </w:rPr>
        <w:t>=</w:t>
      </w:r>
      <w:r>
        <w:t>-.24</w:t>
      </w:r>
      <w:r w:rsidRPr="004177FB">
        <w:t xml:space="preserve">; </w:t>
      </w:r>
      <w:r w:rsidRPr="0081135F">
        <w:t>95% CI =</w:t>
      </w:r>
      <w:r w:rsidRPr="004177FB">
        <w:t xml:space="preserve"> -</w:t>
      </w:r>
      <w:r>
        <w:t>.64</w:t>
      </w:r>
      <w:r w:rsidRPr="004177FB">
        <w:t xml:space="preserve"> to -.</w:t>
      </w:r>
      <w:r>
        <w:t>03</w:t>
      </w:r>
      <w:r w:rsidRPr="004177FB">
        <w:t>)</w:t>
      </w:r>
      <w:r>
        <w:t xml:space="preserve"> but not for </w:t>
      </w:r>
      <w:r w:rsidRPr="004177FB">
        <w:t>participants</w:t>
      </w:r>
      <w:r>
        <w:t xml:space="preserve"> with low ethnic identification </w:t>
      </w:r>
      <w:r w:rsidRPr="00A13949">
        <w:t>(</w:t>
      </w:r>
      <w:r w:rsidRPr="0081135F">
        <w:t>95% CI =</w:t>
      </w:r>
      <w:r w:rsidRPr="00A13949">
        <w:t xml:space="preserve"> -.</w:t>
      </w:r>
      <w:r>
        <w:t>38</w:t>
      </w:r>
      <w:r w:rsidRPr="00A13949">
        <w:t xml:space="preserve"> to .</w:t>
      </w:r>
      <w:r>
        <w:t>20</w:t>
      </w:r>
      <w:r w:rsidRPr="00A13949">
        <w:t>)</w:t>
      </w:r>
      <w:r w:rsidRPr="004177FB">
        <w:t xml:space="preserve">. </w:t>
      </w:r>
    </w:p>
    <w:p w:rsidR="00857193" w:rsidRPr="004D5985" w:rsidRDefault="00857193" w:rsidP="006F7D9E">
      <w:pPr>
        <w:spacing w:line="480" w:lineRule="auto"/>
        <w:rPr>
          <w:b/>
        </w:rPr>
      </w:pPr>
      <w:r w:rsidRPr="004D5985">
        <w:rPr>
          <w:b/>
        </w:rPr>
        <w:t>Discussion</w:t>
      </w:r>
    </w:p>
    <w:p w:rsidR="00857193" w:rsidRDefault="00857193" w:rsidP="006F7D9E">
      <w:pPr>
        <w:spacing w:line="480" w:lineRule="auto"/>
        <w:ind w:firstLine="567"/>
      </w:pPr>
      <w:r>
        <w:t>Taken together, Experiments 1A and 1B establish that e</w:t>
      </w:r>
      <w:r w:rsidRPr="00A357F7">
        <w:t>thnic minority</w:t>
      </w:r>
      <w:r>
        <w:t xml:space="preserve"> consumers</w:t>
      </w:r>
      <w:r w:rsidRPr="00A357F7">
        <w:t xml:space="preserve"> have a </w:t>
      </w:r>
      <w:r>
        <w:t>less positive</w:t>
      </w:r>
      <w:r w:rsidRPr="00A357F7">
        <w:t xml:space="preserve"> attitude towards advertisement</w:t>
      </w:r>
      <w:r>
        <w:t>s</w:t>
      </w:r>
      <w:r w:rsidRPr="00A357F7">
        <w:t xml:space="preserve"> featur</w:t>
      </w:r>
      <w:r>
        <w:t>ing</w:t>
      </w:r>
      <w:r w:rsidRPr="00A357F7">
        <w:t xml:space="preserve"> </w:t>
      </w:r>
      <w:r>
        <w:t>members of</w:t>
      </w:r>
      <w:r w:rsidRPr="00A357F7">
        <w:t xml:space="preserve"> another ethnic minority </w:t>
      </w:r>
      <w:r>
        <w:t xml:space="preserve">group </w:t>
      </w:r>
      <w:r w:rsidRPr="00A357F7">
        <w:t>than</w:t>
      </w:r>
      <w:r>
        <w:t xml:space="preserve"> they have to advertisements featuring members of </w:t>
      </w:r>
      <w:r w:rsidRPr="00A357F7">
        <w:t>the majority group</w:t>
      </w:r>
      <w:r>
        <w:t xml:space="preserve"> (supporting H1a). Experiment 1B shows that feelings of ostracism mediate this effect (supporting H1b). </w:t>
      </w:r>
      <w:r w:rsidRPr="00892F81">
        <w:t>Both experiments also establish the moderating role of ethnic identification in determining the reaction towards the advertisements (supporting H2</w:t>
      </w:r>
      <w:r>
        <w:t xml:space="preserve">). </w:t>
      </w:r>
    </w:p>
    <w:p w:rsidR="00857193" w:rsidRDefault="00857193" w:rsidP="0008529C">
      <w:pPr>
        <w:spacing w:line="480" w:lineRule="auto"/>
        <w:jc w:val="center"/>
        <w:rPr>
          <w:b/>
        </w:rPr>
      </w:pPr>
      <w:r>
        <w:rPr>
          <w:b/>
        </w:rPr>
        <w:t>EXPERIMENT 2</w:t>
      </w:r>
    </w:p>
    <w:p w:rsidR="00857193" w:rsidRDefault="00857193" w:rsidP="006F7D9E">
      <w:pPr>
        <w:spacing w:line="480" w:lineRule="auto"/>
        <w:ind w:firstLine="567"/>
      </w:pPr>
      <w:r>
        <w:lastRenderedPageBreak/>
        <w:t>The aim of this experiment was to generalize the findings obtained in Experiments 1A and 1B by (1) using a different product, (2) employing participants and models of a different ethnic minority, and (3) examining whether participants’ social dominance orientation (</w:t>
      </w:r>
      <w:proofErr w:type="spellStart"/>
      <w:r>
        <w:t>SDO</w:t>
      </w:r>
      <w:proofErr w:type="spellEnd"/>
      <w:r>
        <w:t xml:space="preserve">) had a moderating effect. We expected that the results obtained in Experiment 1A and 1B would be replicated for participants with high but not low </w:t>
      </w:r>
      <w:proofErr w:type="spellStart"/>
      <w:r>
        <w:t>SDO</w:t>
      </w:r>
      <w:proofErr w:type="spellEnd"/>
      <w:r>
        <w:t>.</w:t>
      </w:r>
      <w:r w:rsidRPr="00C33E45">
        <w:t xml:space="preserve"> </w:t>
      </w:r>
    </w:p>
    <w:p w:rsidR="00857193" w:rsidRPr="00617AB6" w:rsidRDefault="00857193" w:rsidP="006F7D9E">
      <w:pPr>
        <w:spacing w:line="480" w:lineRule="auto"/>
        <w:rPr>
          <w:b/>
        </w:rPr>
      </w:pPr>
      <w:r w:rsidRPr="00617AB6">
        <w:rPr>
          <w:b/>
        </w:rPr>
        <w:t>Method</w:t>
      </w:r>
    </w:p>
    <w:p w:rsidR="00857193" w:rsidRPr="0001186D" w:rsidRDefault="00857193" w:rsidP="006F7D9E">
      <w:pPr>
        <w:spacing w:line="480" w:lineRule="auto"/>
        <w:ind w:firstLine="567"/>
        <w:rPr>
          <w:lang w:val="en-CA"/>
        </w:rPr>
      </w:pPr>
      <w:proofErr w:type="gramStart"/>
      <w:r w:rsidRPr="00617AB6">
        <w:rPr>
          <w:i/>
        </w:rPr>
        <w:t>Participants</w:t>
      </w:r>
      <w:r>
        <w:t>.</w:t>
      </w:r>
      <w:proofErr w:type="gramEnd"/>
      <w:r>
        <w:t xml:space="preserve"> One hundred and seventeen residents of the contiguous USA who identified as Latino were recruited through a national </w:t>
      </w:r>
      <w:proofErr w:type="spellStart"/>
      <w:r>
        <w:t>Qualtrics</w:t>
      </w:r>
      <w:proofErr w:type="spellEnd"/>
      <w:r>
        <w:t xml:space="preserve"> panel in exchange for payment (M</w:t>
      </w:r>
      <w:r>
        <w:rPr>
          <w:vertAlign w:val="subscript"/>
        </w:rPr>
        <w:t>age</w:t>
      </w:r>
      <w:r>
        <w:t>=38.85, 56.4% female). One participant was excluded from the analysis for reporting extreme values regarding their attitude towards the advertisement (Z</w:t>
      </w:r>
      <w:r>
        <w:rPr>
          <w:lang w:val="en-CA"/>
        </w:rPr>
        <w:t xml:space="preserve">&gt;3). </w:t>
      </w:r>
    </w:p>
    <w:p w:rsidR="00857193" w:rsidRPr="00520237" w:rsidRDefault="00857193" w:rsidP="00520237">
      <w:pPr>
        <w:spacing w:after="120" w:line="480" w:lineRule="auto"/>
        <w:ind w:firstLine="567"/>
      </w:pPr>
      <w:proofErr w:type="gramStart"/>
      <w:r w:rsidRPr="00617AB6">
        <w:rPr>
          <w:i/>
        </w:rPr>
        <w:t>Procedure</w:t>
      </w:r>
      <w:r>
        <w:t>.</w:t>
      </w:r>
      <w:proofErr w:type="gramEnd"/>
      <w:r>
        <w:t xml:space="preserve"> This study was a 2 (featured ethnicity: majority vs. minority) x </w:t>
      </w:r>
      <w:proofErr w:type="spellStart"/>
      <w:r>
        <w:t>SDO</w:t>
      </w:r>
      <w:proofErr w:type="spellEnd"/>
      <w:r>
        <w:t xml:space="preserve"> between-participants experimental design. Featured ethnicity was manipulated while </w:t>
      </w:r>
      <w:proofErr w:type="spellStart"/>
      <w:r>
        <w:t>SDO</w:t>
      </w:r>
      <w:proofErr w:type="spellEnd"/>
      <w:r>
        <w:t xml:space="preserve"> was a measured variable. Participants viewed a print advertisement for a camera that featured either a Caucasian (ethnic majority) or African American (ethnic minority) family of four (see Appendix C for the experimental stim</w:t>
      </w:r>
      <w:r w:rsidRPr="00473242">
        <w:t xml:space="preserve">uli). After exposure </w:t>
      </w:r>
      <w:r w:rsidRPr="004D5985">
        <w:t xml:space="preserve">to one of the two advertisements, participants answered questions measuring </w:t>
      </w:r>
      <w:r w:rsidRPr="00520237">
        <w:t>their attitude towards the advertisement, feeling</w:t>
      </w:r>
      <w:r>
        <w:t>s</w:t>
      </w:r>
      <w:r w:rsidRPr="00520237">
        <w:t xml:space="preserve"> of ostracism, manipulation check, </w:t>
      </w:r>
      <w:proofErr w:type="gramStart"/>
      <w:r w:rsidRPr="00520237">
        <w:t>attitude</w:t>
      </w:r>
      <w:proofErr w:type="gramEnd"/>
      <w:r w:rsidRPr="00520237">
        <w:t xml:space="preserve"> towards the featured ethnic groups</w:t>
      </w:r>
      <w:r>
        <w:t xml:space="preserve">, and </w:t>
      </w:r>
      <w:proofErr w:type="spellStart"/>
      <w:r>
        <w:t>SDO</w:t>
      </w:r>
      <w:proofErr w:type="spellEnd"/>
      <w:r w:rsidRPr="00520237">
        <w:t xml:space="preserve"> respectively</w:t>
      </w:r>
      <w:r w:rsidRPr="00473242">
        <w:t>.</w:t>
      </w:r>
      <w:r>
        <w:t xml:space="preserve"> The dependent variables were assessed using the same items as in Experiment 1B: </w:t>
      </w:r>
      <w:r w:rsidRPr="002710AB">
        <w:t xml:space="preserve">attitude toward the advertisement </w:t>
      </w:r>
      <w:r>
        <w:t>(α=.94</w:t>
      </w:r>
      <w:r w:rsidRPr="00CE1F3F">
        <w:t>)</w:t>
      </w:r>
      <w:r>
        <w:t xml:space="preserve"> and feelings of ostracism</w:t>
      </w:r>
      <w:r w:rsidRPr="002710AB">
        <w:t xml:space="preserve"> </w:t>
      </w:r>
      <w:r>
        <w:t>(α=.72</w:t>
      </w:r>
      <w:r w:rsidRPr="00CE1F3F">
        <w:t>)</w:t>
      </w:r>
      <w:r>
        <w:t>.</w:t>
      </w:r>
      <w:r w:rsidRPr="002710AB">
        <w:t xml:space="preserve"> </w:t>
      </w:r>
      <w:proofErr w:type="spellStart"/>
      <w:r>
        <w:t>SDO</w:t>
      </w:r>
      <w:proofErr w:type="spellEnd"/>
      <w:r>
        <w:t xml:space="preserve"> was assessed with f</w:t>
      </w:r>
      <w:r w:rsidRPr="003B105D">
        <w:t xml:space="preserve">ive </w:t>
      </w:r>
      <w:r>
        <w:t xml:space="preserve">Likert scale </w:t>
      </w:r>
      <w:r w:rsidRPr="003B105D">
        <w:t>items (1=strongly disagree, 7=strongly agree)</w:t>
      </w:r>
      <w:r>
        <w:t xml:space="preserve"> </w:t>
      </w:r>
      <w:r w:rsidRPr="003B105D">
        <w:t xml:space="preserve">adopted from </w:t>
      </w:r>
      <w:proofErr w:type="spellStart"/>
      <w:r w:rsidRPr="003B105D">
        <w:t>Pratto</w:t>
      </w:r>
      <w:proofErr w:type="spellEnd"/>
      <w:r w:rsidRPr="003B105D">
        <w:t xml:space="preserve"> et al. (1994)</w:t>
      </w:r>
      <w:r w:rsidRPr="00105E20">
        <w:t xml:space="preserve"> </w:t>
      </w:r>
      <w:r>
        <w:t xml:space="preserve">(e.g., </w:t>
      </w:r>
      <w:r w:rsidRPr="003B105D">
        <w:t>“To get ahead in life, it is sometimes necessary to step on others”</w:t>
      </w:r>
      <w:r>
        <w:t xml:space="preserve">, </w:t>
      </w:r>
      <w:r w:rsidRPr="003B105D">
        <w:t>α=.77</w:t>
      </w:r>
      <w:r>
        <w:t>).</w:t>
      </w:r>
      <w:r w:rsidRPr="003B105D">
        <w:t xml:space="preserve"> </w:t>
      </w:r>
      <w:r>
        <w:t>Using the same scale items</w:t>
      </w:r>
      <w:r w:rsidRPr="002710AB">
        <w:t xml:space="preserve"> </w:t>
      </w:r>
      <w:r>
        <w:t xml:space="preserve">as before, </w:t>
      </w:r>
      <w:r w:rsidRPr="00A357F7">
        <w:t>Binder et al. (2009)</w:t>
      </w:r>
      <w:r>
        <w:t xml:space="preserve">, participants also reported their feelings toward </w:t>
      </w:r>
      <w:r w:rsidRPr="00AE292B">
        <w:t>Caucasians (α=.89) and African Americans (α=.82)</w:t>
      </w:r>
      <w:r>
        <w:t xml:space="preserve"> to ensure</w:t>
      </w:r>
      <w:r w:rsidRPr="00AE292B">
        <w:t xml:space="preserve"> pre-existing attitudes toward the featured </w:t>
      </w:r>
      <w:r w:rsidRPr="00AE292B">
        <w:lastRenderedPageBreak/>
        <w:t xml:space="preserve">ethnic groups </w:t>
      </w:r>
      <w:r>
        <w:t>were not negative.</w:t>
      </w:r>
      <w:r w:rsidRPr="00AE292B">
        <w:t xml:space="preserve"> </w:t>
      </w:r>
      <w:r>
        <w:t>P</w:t>
      </w:r>
      <w:r w:rsidRPr="002710AB">
        <w:t>articipants were a</w:t>
      </w:r>
      <w:r w:rsidRPr="00473242">
        <w:t xml:space="preserve">sked to identify the </w:t>
      </w:r>
      <w:r w:rsidRPr="00520237">
        <w:t>ethnicity of the family featured in the advertisement (manipulation check)</w:t>
      </w:r>
      <w:r w:rsidRPr="00473242">
        <w:t>. The cho</w:t>
      </w:r>
      <w:r>
        <w:t>ices were: White/</w:t>
      </w:r>
      <w:r w:rsidRPr="008C2EAB">
        <w:t>Cauc</w:t>
      </w:r>
      <w:r>
        <w:t>asian, African American, Latino/</w:t>
      </w:r>
      <w:r w:rsidRPr="008C2EAB">
        <w:t>Hispanic, East Asian, Native American, and South Asian</w:t>
      </w:r>
      <w:r>
        <w:t xml:space="preserve">. Finally, participants </w:t>
      </w:r>
      <w:r w:rsidRPr="002710AB">
        <w:t>answer</w:t>
      </w:r>
      <w:r>
        <w:t>ed</w:t>
      </w:r>
      <w:r w:rsidRPr="002710AB">
        <w:t xml:space="preserve"> some demographic questions </w:t>
      </w:r>
      <w:r>
        <w:t>related to</w:t>
      </w:r>
      <w:r w:rsidRPr="002710AB">
        <w:t xml:space="preserve"> age, gender, </w:t>
      </w:r>
      <w:r>
        <w:t xml:space="preserve">and </w:t>
      </w:r>
      <w:r w:rsidRPr="002710AB">
        <w:t>ethnicity.</w:t>
      </w:r>
    </w:p>
    <w:p w:rsidR="00857193" w:rsidRPr="007E27C3" w:rsidRDefault="00857193" w:rsidP="006F7D9E">
      <w:pPr>
        <w:spacing w:line="480" w:lineRule="auto"/>
      </w:pPr>
      <w:r w:rsidRPr="00617AB6">
        <w:rPr>
          <w:b/>
        </w:rPr>
        <w:t>Results</w:t>
      </w:r>
    </w:p>
    <w:p w:rsidR="00857193" w:rsidRPr="004405BC" w:rsidRDefault="00857193" w:rsidP="006F7D9E">
      <w:pPr>
        <w:spacing w:line="480" w:lineRule="auto"/>
        <w:ind w:firstLine="720"/>
      </w:pPr>
      <w:proofErr w:type="gramStart"/>
      <w:r w:rsidRPr="00617AB6">
        <w:rPr>
          <w:i/>
        </w:rPr>
        <w:t xml:space="preserve">Manipulation </w:t>
      </w:r>
      <w:r>
        <w:rPr>
          <w:i/>
        </w:rPr>
        <w:t>c</w:t>
      </w:r>
      <w:r w:rsidRPr="00617AB6">
        <w:rPr>
          <w:i/>
        </w:rPr>
        <w:t>heck</w:t>
      </w:r>
      <w:r>
        <w:rPr>
          <w:i/>
        </w:rPr>
        <w:t>s.</w:t>
      </w:r>
      <w:proofErr w:type="gramEnd"/>
      <w:r>
        <w:rPr>
          <w:i/>
        </w:rPr>
        <w:t xml:space="preserve"> </w:t>
      </w:r>
      <w:r>
        <w:t>Participants correctly identified the ethnicity of the models</w:t>
      </w:r>
      <w:r w:rsidRPr="00A357F7">
        <w:t xml:space="preserve"> (</w:t>
      </w:r>
      <w:r w:rsidRPr="00A357F7">
        <w:rPr>
          <w:rFonts w:ascii="Symbol" w:hAnsi="Symbol"/>
        </w:rPr>
        <w:t></w:t>
      </w:r>
      <w:proofErr w:type="gramStart"/>
      <w:r w:rsidRPr="00A357F7">
        <w:rPr>
          <w:vertAlign w:val="superscript"/>
        </w:rPr>
        <w:t>2</w:t>
      </w:r>
      <w:r w:rsidRPr="00A357F7">
        <w:t>(</w:t>
      </w:r>
      <w:proofErr w:type="gramEnd"/>
      <w:r w:rsidRPr="00A357F7">
        <w:t xml:space="preserve">4, </w:t>
      </w:r>
      <w:r w:rsidRPr="00A357F7">
        <w:rPr>
          <w:i/>
          <w:iCs/>
        </w:rPr>
        <w:t>N</w:t>
      </w:r>
      <w:r>
        <w:t xml:space="preserve"> = 116) = 105.09</w:t>
      </w:r>
      <w:r w:rsidRPr="00A357F7">
        <w:t xml:space="preserve">, </w:t>
      </w:r>
      <w:r w:rsidRPr="00A357F7">
        <w:rPr>
          <w:i/>
          <w:iCs/>
        </w:rPr>
        <w:t>p</w:t>
      </w:r>
      <w:r w:rsidRPr="00A357F7">
        <w:t xml:space="preserve"> &lt; .00</w:t>
      </w:r>
      <w:r w:rsidRPr="006F7A2F">
        <w:t>1). A t-test</w:t>
      </w:r>
      <w:r>
        <w:t xml:space="preserve"> for paired samples</w:t>
      </w:r>
      <w:r w:rsidRPr="006F7A2F">
        <w:t xml:space="preserve"> revealed no significant difference between</w:t>
      </w:r>
      <w:r>
        <w:t xml:space="preserve"> how</w:t>
      </w:r>
      <w:r w:rsidRPr="006F7A2F">
        <w:t xml:space="preserve"> participants fe</w:t>
      </w:r>
      <w:r>
        <w:t>lt</w:t>
      </w:r>
      <w:r w:rsidRPr="006F7A2F">
        <w:t xml:space="preserve"> toward Caucasians (</w:t>
      </w:r>
      <w:proofErr w:type="spellStart"/>
      <w:r w:rsidRPr="006F7A2F">
        <w:t>M</w:t>
      </w:r>
      <w:r w:rsidRPr="006F7A2F">
        <w:rPr>
          <w:vertAlign w:val="subscript"/>
        </w:rPr>
        <w:t>Caucasians</w:t>
      </w:r>
      <w:proofErr w:type="spellEnd"/>
      <w:r w:rsidRPr="006F7A2F">
        <w:t>=4.71) and African Americans (</w:t>
      </w:r>
      <w:proofErr w:type="spellStart"/>
      <w:r w:rsidRPr="006F7A2F">
        <w:t>M</w:t>
      </w:r>
      <w:r w:rsidRPr="006F7A2F">
        <w:rPr>
          <w:vertAlign w:val="subscript"/>
        </w:rPr>
        <w:t>African</w:t>
      </w:r>
      <w:proofErr w:type="spellEnd"/>
      <w:r w:rsidRPr="006F7A2F">
        <w:rPr>
          <w:vertAlign w:val="subscript"/>
        </w:rPr>
        <w:t xml:space="preserve"> Americans</w:t>
      </w:r>
      <w:r w:rsidRPr="006F7A2F">
        <w:t xml:space="preserve">=4.66; </w:t>
      </w:r>
      <w:proofErr w:type="gramStart"/>
      <w:r>
        <w:t>t</w:t>
      </w:r>
      <w:r w:rsidRPr="006F7A2F">
        <w:t>(</w:t>
      </w:r>
      <w:proofErr w:type="gramEnd"/>
      <w:r w:rsidRPr="006F7A2F">
        <w:t xml:space="preserve">1,115)=.55, </w:t>
      </w:r>
      <w:r w:rsidRPr="006F7A2F">
        <w:rPr>
          <w:i/>
        </w:rPr>
        <w:t>p</w:t>
      </w:r>
      <w:r w:rsidRPr="006F7A2F">
        <w:t xml:space="preserve">&gt;.4). </w:t>
      </w:r>
    </w:p>
    <w:p w:rsidR="00857193" w:rsidRPr="004D5985" w:rsidRDefault="00857193" w:rsidP="006F7D9E">
      <w:pPr>
        <w:spacing w:line="480" w:lineRule="auto"/>
      </w:pPr>
      <w:r>
        <w:rPr>
          <w:i/>
        </w:rPr>
        <w:tab/>
      </w:r>
      <w:proofErr w:type="gramStart"/>
      <w:r>
        <w:rPr>
          <w:i/>
        </w:rPr>
        <w:t>Test of Hypothesis</w:t>
      </w:r>
      <w:r w:rsidRPr="004D522C">
        <w:rPr>
          <w:i/>
        </w:rPr>
        <w:t>.</w:t>
      </w:r>
      <w:proofErr w:type="gramEnd"/>
      <w:r w:rsidRPr="004D522C">
        <w:rPr>
          <w:i/>
        </w:rPr>
        <w:t xml:space="preserve"> </w:t>
      </w:r>
      <w:r>
        <w:t>W</w:t>
      </w:r>
      <w:r w:rsidRPr="004D522C">
        <w:t xml:space="preserve">e conducted moderated mediation analysis (Hayes 2013; SPSS PROCESS </w:t>
      </w:r>
      <w:r w:rsidRPr="00405D11">
        <w:t xml:space="preserve">Model 7, bootstrapped with 5,000 samples) using featured ethnicity as the independent variable, </w:t>
      </w:r>
      <w:proofErr w:type="spellStart"/>
      <w:r w:rsidRPr="00405D11">
        <w:t>SDO</w:t>
      </w:r>
      <w:proofErr w:type="spellEnd"/>
      <w:r w:rsidRPr="00405D11">
        <w:t xml:space="preserve"> as the moderator, feelings of ostracism as the</w:t>
      </w:r>
      <w:r>
        <w:t xml:space="preserve"> mediator, and attitude towards the advertisement as the dependent variable. </w:t>
      </w:r>
      <w:proofErr w:type="spellStart"/>
      <w:r>
        <w:t>SDO</w:t>
      </w:r>
      <w:proofErr w:type="spellEnd"/>
      <w:r>
        <w:t xml:space="preserve"> was mean-centered in order to facilitate the interpretation of the result</w:t>
      </w:r>
      <w:r w:rsidRPr="004D5985">
        <w:t xml:space="preserve">s. </w:t>
      </w:r>
      <w:r>
        <w:t xml:space="preserve">These results revealed that </w:t>
      </w:r>
      <w:proofErr w:type="spellStart"/>
      <w:r>
        <w:t>SDO</w:t>
      </w:r>
      <w:proofErr w:type="spellEnd"/>
      <w:r>
        <w:t xml:space="preserve"> had a marginally significant effect on feelings of ostra</w:t>
      </w:r>
      <w:r w:rsidRPr="00473242">
        <w:t>cism (</w:t>
      </w:r>
      <w:r w:rsidRPr="003B4ECB">
        <w:rPr>
          <w:i/>
        </w:rPr>
        <w:t>B</w:t>
      </w:r>
      <w:r w:rsidRPr="004D5985">
        <w:rPr>
          <w:i/>
        </w:rPr>
        <w:t>=</w:t>
      </w:r>
      <w:r w:rsidRPr="004D5985">
        <w:t xml:space="preserve">0.18, </w:t>
      </w:r>
      <w:proofErr w:type="gramStart"/>
      <w:r w:rsidRPr="004D5985">
        <w:rPr>
          <w:i/>
        </w:rPr>
        <w:t>t</w:t>
      </w:r>
      <w:r w:rsidRPr="00044930">
        <w:t>(</w:t>
      </w:r>
      <w:proofErr w:type="gramEnd"/>
      <w:r w:rsidRPr="00044930">
        <w:t xml:space="preserve">112) = 1.84, </w:t>
      </w:r>
      <w:r w:rsidRPr="00044930">
        <w:rPr>
          <w:i/>
        </w:rPr>
        <w:t>p</w:t>
      </w:r>
      <w:r w:rsidRPr="00044930">
        <w:t>= .07)</w:t>
      </w:r>
      <w:r w:rsidRPr="00520237">
        <w:t>.</w:t>
      </w:r>
      <w:r w:rsidRPr="00044930">
        <w:t xml:space="preserve"> In</w:t>
      </w:r>
      <w:r>
        <w:t xml:space="preserve"> addition, results showed a significant interaction of featured ethnicity and </w:t>
      </w:r>
      <w:proofErr w:type="spellStart"/>
      <w:r>
        <w:t>SDO</w:t>
      </w:r>
      <w:proofErr w:type="spellEnd"/>
      <w:r>
        <w:t xml:space="preserve"> on </w:t>
      </w:r>
      <w:r w:rsidRPr="0081135F">
        <w:t>feelings of ostracism (</w:t>
      </w:r>
      <w:r w:rsidRPr="003B4ECB">
        <w:rPr>
          <w:i/>
        </w:rPr>
        <w:t>B</w:t>
      </w:r>
      <w:r w:rsidRPr="0081135F">
        <w:rPr>
          <w:i/>
        </w:rPr>
        <w:t>=</w:t>
      </w:r>
      <w:r w:rsidRPr="0081135F">
        <w:t xml:space="preserve">0.44, </w:t>
      </w:r>
      <w:proofErr w:type="gramStart"/>
      <w:r w:rsidRPr="0081135F">
        <w:rPr>
          <w:i/>
        </w:rPr>
        <w:t>t</w:t>
      </w:r>
      <w:r w:rsidRPr="0081135F">
        <w:t>(</w:t>
      </w:r>
      <w:proofErr w:type="gramEnd"/>
      <w:r w:rsidRPr="0081135F">
        <w:t xml:space="preserve">112) = 2.28, </w:t>
      </w:r>
      <w:r w:rsidRPr="0081135F">
        <w:rPr>
          <w:i/>
        </w:rPr>
        <w:t>p</w:t>
      </w:r>
      <w:r w:rsidRPr="0081135F">
        <w:t>&lt; .05</w:t>
      </w:r>
      <w:r>
        <w:t>)</w:t>
      </w:r>
      <w:r w:rsidRPr="0081135F">
        <w:t>,</w:t>
      </w:r>
      <w:r>
        <w:t xml:space="preserve"> and</w:t>
      </w:r>
      <w:r w:rsidRPr="0081135F">
        <w:t xml:space="preserve"> a significant negative effect o</w:t>
      </w:r>
      <w:r>
        <w:t>f</w:t>
      </w:r>
      <w:r w:rsidRPr="0081135F">
        <w:t xml:space="preserve"> feelings of ostracism </w:t>
      </w:r>
      <w:r>
        <w:t>on attitude</w:t>
      </w:r>
      <w:r w:rsidRPr="00BC568B">
        <w:t xml:space="preserve"> towards the advertisement (</w:t>
      </w:r>
      <w:r w:rsidRPr="003B4ECB">
        <w:rPr>
          <w:i/>
        </w:rPr>
        <w:t>B</w:t>
      </w:r>
      <w:r w:rsidRPr="00BC568B">
        <w:rPr>
          <w:i/>
        </w:rPr>
        <w:t>=</w:t>
      </w:r>
      <w:r w:rsidRPr="00BC568B">
        <w:t>-.5</w:t>
      </w:r>
      <w:r w:rsidRPr="0081135F">
        <w:t xml:space="preserve">2, </w:t>
      </w:r>
      <w:r w:rsidRPr="0081135F">
        <w:rPr>
          <w:i/>
        </w:rPr>
        <w:t>t</w:t>
      </w:r>
      <w:r w:rsidRPr="0081135F">
        <w:t xml:space="preserve">(113) = -6.29, </w:t>
      </w:r>
      <w:r w:rsidRPr="0081135F">
        <w:rPr>
          <w:i/>
        </w:rPr>
        <w:t>p</w:t>
      </w:r>
      <w:r w:rsidRPr="0081135F">
        <w:t xml:space="preserve">&lt; .01). </w:t>
      </w:r>
      <w:r>
        <w:t>Importantly</w:t>
      </w:r>
      <w:r w:rsidRPr="0081135F">
        <w:t xml:space="preserve">, </w:t>
      </w:r>
      <w:r>
        <w:t>the results</w:t>
      </w:r>
      <w:r w:rsidRPr="0081135F">
        <w:t xml:space="preserve"> revealed </w:t>
      </w:r>
      <w:r>
        <w:t xml:space="preserve">a </w:t>
      </w:r>
      <w:r w:rsidRPr="0081135F">
        <w:t>significant conditional negative indirect effect</w:t>
      </w:r>
      <w:r w:rsidRPr="00BC568B">
        <w:t xml:space="preserve"> of featured eth</w:t>
      </w:r>
      <w:r>
        <w:t>nicity on attitudes towards</w:t>
      </w:r>
      <w:r w:rsidRPr="00BC568B">
        <w:t xml:space="preserve"> the advertisement </w:t>
      </w:r>
      <w:r w:rsidRPr="0081135F">
        <w:t xml:space="preserve">for participants </w:t>
      </w:r>
      <w:r w:rsidRPr="00BC568B">
        <w:t xml:space="preserve">with </w:t>
      </w:r>
      <w:r>
        <w:t xml:space="preserve">a </w:t>
      </w:r>
      <w:r w:rsidRPr="00BC568B">
        <w:t xml:space="preserve">high </w:t>
      </w:r>
      <w:proofErr w:type="spellStart"/>
      <w:r w:rsidRPr="00BC568B">
        <w:t>SDO</w:t>
      </w:r>
      <w:proofErr w:type="spellEnd"/>
      <w:r>
        <w:t xml:space="preserve"> </w:t>
      </w:r>
      <w:r w:rsidRPr="00BC568B">
        <w:t>(</w:t>
      </w:r>
      <w:r w:rsidRPr="003B4ECB">
        <w:rPr>
          <w:i/>
        </w:rPr>
        <w:t>B</w:t>
      </w:r>
      <w:r w:rsidRPr="00C200E6">
        <w:rPr>
          <w:i/>
        </w:rPr>
        <w:t>=</w:t>
      </w:r>
      <w:r w:rsidRPr="00C200E6">
        <w:t>-.3</w:t>
      </w:r>
      <w:r>
        <w:t>2</w:t>
      </w:r>
      <w:r w:rsidRPr="0081135F">
        <w:t>; 95% CI =</w:t>
      </w:r>
      <w:r>
        <w:t xml:space="preserve"> -0.66 to</w:t>
      </w:r>
      <w:r w:rsidRPr="00BC568B">
        <w:t xml:space="preserve"> -.0</w:t>
      </w:r>
      <w:r>
        <w:t>1</w:t>
      </w:r>
      <w:r w:rsidRPr="0081135F">
        <w:t>)</w:t>
      </w:r>
      <w:r>
        <w:t xml:space="preserve"> but not for participants with low </w:t>
      </w:r>
      <w:r w:rsidRPr="00BC568B">
        <w:t>(</w:t>
      </w:r>
      <w:r w:rsidRPr="003B4ECB">
        <w:rPr>
          <w:i/>
        </w:rPr>
        <w:t>B</w:t>
      </w:r>
      <w:r w:rsidRPr="00C200E6">
        <w:rPr>
          <w:i/>
        </w:rPr>
        <w:t>=</w:t>
      </w:r>
      <w:r>
        <w:t>.21</w:t>
      </w:r>
      <w:r w:rsidRPr="0081135F">
        <w:t>; 95% CI =</w:t>
      </w:r>
      <w:r>
        <w:t xml:space="preserve"> -.13 to .59</w:t>
      </w:r>
      <w:r w:rsidRPr="0081135F">
        <w:t>)</w:t>
      </w:r>
      <w:r>
        <w:t xml:space="preserve"> or average </w:t>
      </w:r>
      <w:proofErr w:type="spellStart"/>
      <w:r>
        <w:t>SDO</w:t>
      </w:r>
      <w:proofErr w:type="spellEnd"/>
      <w:r>
        <w:t xml:space="preserve"> </w:t>
      </w:r>
      <w:r w:rsidRPr="00BC568B">
        <w:t>(</w:t>
      </w:r>
      <w:r w:rsidRPr="003B4ECB">
        <w:rPr>
          <w:i/>
        </w:rPr>
        <w:t>B</w:t>
      </w:r>
      <w:r w:rsidRPr="00C200E6">
        <w:rPr>
          <w:i/>
        </w:rPr>
        <w:t>=</w:t>
      </w:r>
      <w:r>
        <w:rPr>
          <w:i/>
        </w:rPr>
        <w:t>-</w:t>
      </w:r>
      <w:r>
        <w:t>.05</w:t>
      </w:r>
      <w:r w:rsidRPr="0081135F">
        <w:t>;</w:t>
      </w:r>
      <w:r w:rsidRPr="00520237">
        <w:t xml:space="preserve"> </w:t>
      </w:r>
      <w:r w:rsidRPr="0081135F">
        <w:t>95% CI =</w:t>
      </w:r>
      <w:r>
        <w:t xml:space="preserve"> -.30 to .16</w:t>
      </w:r>
      <w:r w:rsidRPr="0081135F">
        <w:t>)</w:t>
      </w:r>
      <w:r>
        <w:t>.</w:t>
      </w:r>
      <w:r w:rsidRPr="00B651BB">
        <w:t xml:space="preserve"> This suggests that</w:t>
      </w:r>
      <w:r>
        <w:t xml:space="preserve"> featured ethnicity influenced attitudes towards the advertisement through feelings of ostracism only for p</w:t>
      </w:r>
      <w:r w:rsidRPr="004D5985">
        <w:t xml:space="preserve">articipants with a high </w:t>
      </w:r>
      <w:proofErr w:type="spellStart"/>
      <w:r w:rsidRPr="004D5985">
        <w:t>SDO</w:t>
      </w:r>
      <w:proofErr w:type="spellEnd"/>
      <w:r w:rsidRPr="004D5985">
        <w:t xml:space="preserve"> (supporting H</w:t>
      </w:r>
      <w:r>
        <w:t>3</w:t>
      </w:r>
      <w:r w:rsidRPr="004D5985">
        <w:t xml:space="preserve">). </w:t>
      </w:r>
    </w:p>
    <w:p w:rsidR="00857193" w:rsidRDefault="00857193" w:rsidP="006F7D9E">
      <w:pPr>
        <w:spacing w:line="480" w:lineRule="auto"/>
        <w:rPr>
          <w:b/>
        </w:rPr>
      </w:pPr>
      <w:r w:rsidRPr="0009076E">
        <w:rPr>
          <w:b/>
        </w:rPr>
        <w:lastRenderedPageBreak/>
        <w:t>Discussion</w:t>
      </w:r>
    </w:p>
    <w:p w:rsidR="00857193" w:rsidRDefault="00857193" w:rsidP="004D5985">
      <w:pPr>
        <w:spacing w:line="480" w:lineRule="auto"/>
        <w:ind w:firstLine="567"/>
      </w:pPr>
      <w:r>
        <w:t>Experiment 2</w:t>
      </w:r>
      <w:r w:rsidRPr="00A357F7">
        <w:t xml:space="preserve"> </w:t>
      </w:r>
      <w:r>
        <w:t>provides support for our hypothesis</w:t>
      </w:r>
      <w:r w:rsidRPr="00A357F7">
        <w:t xml:space="preserve"> that </w:t>
      </w:r>
      <w:proofErr w:type="spellStart"/>
      <w:r>
        <w:t>SDO</w:t>
      </w:r>
      <w:proofErr w:type="spellEnd"/>
      <w:r>
        <w:t xml:space="preserve"> moderates the effect of featured ethnicity on attitude towards the advertisement: those with high </w:t>
      </w:r>
      <w:proofErr w:type="spellStart"/>
      <w:r>
        <w:t>SDO</w:t>
      </w:r>
      <w:proofErr w:type="spellEnd"/>
      <w:r>
        <w:t xml:space="preserve"> felt ostracized by the advertisement featuring members of another ethnic minority, leading them to show a lower attitude towards it. Participants with either low or average </w:t>
      </w:r>
      <w:proofErr w:type="spellStart"/>
      <w:r>
        <w:t>SDO</w:t>
      </w:r>
      <w:proofErr w:type="spellEnd"/>
      <w:r>
        <w:t xml:space="preserve"> were unaffected by the fact that the advertisement featured members of another ethnic minority</w:t>
      </w:r>
      <w:r w:rsidRPr="001E6DC2">
        <w:t>.</w:t>
      </w:r>
      <w:r>
        <w:t xml:space="preserve"> The results, thus far, are somewhat discouraging as they reveal that some ethnic minority group members respond negatively to advertisements featuring other minorities. The intent of such advertising is usually to portray that the company cares about diversity yet our results have demonstrated a backlash effect. In the next experiment, we investigate the role of compassion in reducing this backlash.  </w:t>
      </w:r>
    </w:p>
    <w:p w:rsidR="00857193" w:rsidRDefault="00857193" w:rsidP="006F7D9E">
      <w:pPr>
        <w:jc w:val="center"/>
        <w:rPr>
          <w:b/>
        </w:rPr>
      </w:pPr>
      <w:r>
        <w:rPr>
          <w:b/>
        </w:rPr>
        <w:t>Experiment 3</w:t>
      </w:r>
    </w:p>
    <w:p w:rsidR="00857193" w:rsidRDefault="00857193" w:rsidP="006F7D9E">
      <w:pPr>
        <w:jc w:val="center"/>
        <w:rPr>
          <w:b/>
        </w:rPr>
      </w:pPr>
    </w:p>
    <w:p w:rsidR="00857193" w:rsidRPr="0016168F" w:rsidRDefault="00857193" w:rsidP="006F7D9E">
      <w:pPr>
        <w:spacing w:line="480" w:lineRule="auto"/>
        <w:ind w:firstLine="720"/>
      </w:pPr>
      <w:r>
        <w:t>The objective of Experiment 3</w:t>
      </w:r>
      <w:r w:rsidRPr="0016168F">
        <w:t xml:space="preserve"> was to test the role of compassion in shaping attitudes of consumers belonging to ethnic minority groups towards advertising featuring members of other ethnic minorities. We expected that compassion will be most effective in improving the attitude of consumers that resist such advertising</w:t>
      </w:r>
      <w:r>
        <w:t xml:space="preserve">, those with </w:t>
      </w:r>
      <w:r w:rsidRPr="0016168F">
        <w:t xml:space="preserve">high ethnic identification and high </w:t>
      </w:r>
      <w:proofErr w:type="spellStart"/>
      <w:r w:rsidRPr="0016168F">
        <w:t>SDO</w:t>
      </w:r>
      <w:proofErr w:type="spellEnd"/>
      <w:r w:rsidRPr="0016168F">
        <w:t xml:space="preserve">. </w:t>
      </w:r>
    </w:p>
    <w:p w:rsidR="00857193" w:rsidRPr="0016168F" w:rsidRDefault="00857193" w:rsidP="006F7D9E">
      <w:pPr>
        <w:spacing w:line="480" w:lineRule="auto"/>
        <w:rPr>
          <w:b/>
        </w:rPr>
      </w:pPr>
      <w:r w:rsidRPr="0016168F">
        <w:rPr>
          <w:b/>
        </w:rPr>
        <w:t>Method</w:t>
      </w:r>
    </w:p>
    <w:p w:rsidR="00857193" w:rsidRPr="0016168F" w:rsidRDefault="00857193" w:rsidP="006F7D9E">
      <w:pPr>
        <w:spacing w:line="480" w:lineRule="auto"/>
        <w:ind w:firstLine="567"/>
      </w:pPr>
      <w:proofErr w:type="gramStart"/>
      <w:r w:rsidRPr="0016168F">
        <w:rPr>
          <w:i/>
        </w:rPr>
        <w:t>Participants</w:t>
      </w:r>
      <w:r w:rsidRPr="0016168F">
        <w:t>.</w:t>
      </w:r>
      <w:proofErr w:type="gramEnd"/>
      <w:r w:rsidRPr="0016168F">
        <w:t xml:space="preserve"> One hundred and twenty-nine residents of the </w:t>
      </w:r>
      <w:r>
        <w:t xml:space="preserve">contiguous </w:t>
      </w:r>
      <w:r w:rsidRPr="0016168F">
        <w:t xml:space="preserve">USA who identified as African American were recruited through </w:t>
      </w:r>
      <w:proofErr w:type="spellStart"/>
      <w:r w:rsidRPr="0016168F">
        <w:t>Mturk</w:t>
      </w:r>
      <w:proofErr w:type="spellEnd"/>
      <w:r w:rsidRPr="0016168F">
        <w:t xml:space="preserve"> in exchange for payment (M</w:t>
      </w:r>
      <w:r w:rsidRPr="0016168F">
        <w:rPr>
          <w:vertAlign w:val="subscript"/>
        </w:rPr>
        <w:t>age</w:t>
      </w:r>
      <w:r w:rsidRPr="0016168F">
        <w:t>=33.15, 58.1% female).</w:t>
      </w:r>
    </w:p>
    <w:p w:rsidR="00857193" w:rsidRPr="007D0A59" w:rsidRDefault="00857193" w:rsidP="00480C2A">
      <w:pPr>
        <w:spacing w:line="480" w:lineRule="auto"/>
        <w:ind w:firstLine="567"/>
        <w:rPr>
          <w:color w:val="000000"/>
        </w:rPr>
      </w:pPr>
      <w:proofErr w:type="gramStart"/>
      <w:r w:rsidRPr="0016168F">
        <w:rPr>
          <w:i/>
        </w:rPr>
        <w:t>Design</w:t>
      </w:r>
      <w:r>
        <w:rPr>
          <w:i/>
        </w:rPr>
        <w:t xml:space="preserve"> and Procedure</w:t>
      </w:r>
      <w:r w:rsidRPr="0016168F">
        <w:t>.</w:t>
      </w:r>
      <w:proofErr w:type="gramEnd"/>
      <w:r w:rsidRPr="0016168F">
        <w:t xml:space="preserve"> This study was a 2</w:t>
      </w:r>
      <w:r>
        <w:t xml:space="preserve"> </w:t>
      </w:r>
      <w:r w:rsidRPr="0016168F">
        <w:t xml:space="preserve">(Compassion: absent vs. present) x ethnic identification x </w:t>
      </w:r>
      <w:proofErr w:type="spellStart"/>
      <w:r w:rsidRPr="0016168F">
        <w:t>SDO</w:t>
      </w:r>
      <w:proofErr w:type="spellEnd"/>
      <w:r>
        <w:t xml:space="preserve"> between participants design</w:t>
      </w:r>
      <w:r w:rsidRPr="0016168F">
        <w:t xml:space="preserve">. Participants were shown a print advertisement of a bank featuring an Asian couple. Compassion was manipulated within the advertisement (See </w:t>
      </w:r>
      <w:r>
        <w:t>A</w:t>
      </w:r>
      <w:r w:rsidRPr="0016168F">
        <w:t xml:space="preserve">ppendix D); the advertisement tagline either mentioned that “Our clients deserve peace of </w:t>
      </w:r>
      <w:r w:rsidRPr="0016168F">
        <w:lastRenderedPageBreak/>
        <w:t>mind” (</w:t>
      </w:r>
      <w:r>
        <w:t xml:space="preserve">compassion </w:t>
      </w:r>
      <w:r w:rsidRPr="0016168F">
        <w:t>absent) or “Our clients are just like you- sympathetic, compassionate, forgiving, gentle, understanding, and deserving of financial peace of mind” (</w:t>
      </w:r>
      <w:r>
        <w:t xml:space="preserve">compassion </w:t>
      </w:r>
      <w:r w:rsidRPr="0016168F">
        <w:t>present).</w:t>
      </w:r>
      <w:r>
        <w:t xml:space="preserve"> The words used for the manipulation are commonly used in scales designed to measure compassion </w:t>
      </w:r>
      <w:r w:rsidRPr="00724F91">
        <w:rPr>
          <w:color w:val="000000"/>
        </w:rPr>
        <w:t>(Gi</w:t>
      </w:r>
      <w:r>
        <w:rPr>
          <w:color w:val="000000"/>
        </w:rPr>
        <w:t xml:space="preserve">lbert, McEwan, Matos, and </w:t>
      </w:r>
      <w:proofErr w:type="spellStart"/>
      <w:r>
        <w:rPr>
          <w:color w:val="000000"/>
        </w:rPr>
        <w:t>Rivis</w:t>
      </w:r>
      <w:proofErr w:type="spellEnd"/>
      <w:r w:rsidRPr="00724F91">
        <w:rPr>
          <w:color w:val="000000"/>
        </w:rPr>
        <w:t>, 201</w:t>
      </w:r>
      <w:r>
        <w:rPr>
          <w:color w:val="000000"/>
        </w:rPr>
        <w:t>1</w:t>
      </w:r>
      <w:r w:rsidRPr="00724F91">
        <w:rPr>
          <w:color w:val="000000"/>
        </w:rPr>
        <w:t>; Hwang,</w:t>
      </w:r>
      <w:r>
        <w:rPr>
          <w:color w:val="000000"/>
        </w:rPr>
        <w:t xml:space="preserve"> </w:t>
      </w:r>
      <w:proofErr w:type="spellStart"/>
      <w:r w:rsidRPr="00724F91">
        <w:rPr>
          <w:color w:val="000000"/>
        </w:rPr>
        <w:t>Plante</w:t>
      </w:r>
      <w:proofErr w:type="spellEnd"/>
      <w:r w:rsidRPr="00724F91">
        <w:rPr>
          <w:color w:val="000000"/>
        </w:rPr>
        <w:t>, and</w:t>
      </w:r>
      <w:r>
        <w:rPr>
          <w:color w:val="000000"/>
        </w:rPr>
        <w:t xml:space="preserve"> </w:t>
      </w:r>
      <w:r w:rsidRPr="00724F91">
        <w:rPr>
          <w:color w:val="000000"/>
        </w:rPr>
        <w:t xml:space="preserve">Lackey, 2008; </w:t>
      </w:r>
      <w:r>
        <w:rPr>
          <w:color w:val="000000"/>
        </w:rPr>
        <w:t>Neff</w:t>
      </w:r>
      <w:r w:rsidRPr="00724F91">
        <w:rPr>
          <w:color w:val="000000"/>
        </w:rPr>
        <w:t>, 2003).</w:t>
      </w:r>
      <w:r>
        <w:rPr>
          <w:color w:val="000000"/>
        </w:rPr>
        <w:t xml:space="preserve"> </w:t>
      </w:r>
      <w:r w:rsidRPr="0016168F">
        <w:t>After exposure to one of the t</w:t>
      </w:r>
      <w:r>
        <w:t>wo advertisements,</w:t>
      </w:r>
      <w:r w:rsidRPr="0016168F">
        <w:t xml:space="preserve"> </w:t>
      </w:r>
      <w:r>
        <w:t xml:space="preserve">participants responded to questions that assessed attitude towards the advertisement, feelings of ostracism, manipulation checks, </w:t>
      </w:r>
      <w:proofErr w:type="spellStart"/>
      <w:r>
        <w:t>SDO</w:t>
      </w:r>
      <w:proofErr w:type="spellEnd"/>
      <w:r>
        <w:t>, and ethnic identification respectively. A</w:t>
      </w:r>
      <w:r w:rsidRPr="0016168F">
        <w:t xml:space="preserve">ttitude toward the advertisement (α=.93), </w:t>
      </w:r>
      <w:proofErr w:type="spellStart"/>
      <w:r w:rsidRPr="0016168F">
        <w:t>SDO</w:t>
      </w:r>
      <w:proofErr w:type="spellEnd"/>
      <w:r w:rsidRPr="0016168F">
        <w:t xml:space="preserve"> (α=.85), and ethnic identification (α=.90)</w:t>
      </w:r>
      <w:r>
        <w:t xml:space="preserve"> were assessed using the same items as previous experiments. </w:t>
      </w:r>
      <w:r w:rsidRPr="0016168F">
        <w:t xml:space="preserve">As a manipulation check, participants reported whether the advertisement appealed to their sense of compassion (1=strongly disagree, 7=strongly agree).  </w:t>
      </w:r>
    </w:p>
    <w:p w:rsidR="00857193" w:rsidRPr="0016168F" w:rsidRDefault="00857193" w:rsidP="006F7D9E">
      <w:pPr>
        <w:spacing w:line="480" w:lineRule="auto"/>
      </w:pPr>
      <w:r w:rsidRPr="0016168F">
        <w:rPr>
          <w:b/>
        </w:rPr>
        <w:t>Results</w:t>
      </w:r>
    </w:p>
    <w:p w:rsidR="00857193" w:rsidRPr="0016168F" w:rsidRDefault="00857193" w:rsidP="006F7D9E">
      <w:pPr>
        <w:spacing w:line="480" w:lineRule="auto"/>
        <w:ind w:firstLine="567"/>
      </w:pPr>
      <w:proofErr w:type="gramStart"/>
      <w:r w:rsidRPr="0016168F">
        <w:rPr>
          <w:i/>
        </w:rPr>
        <w:t>Manipulation check</w:t>
      </w:r>
      <w:r w:rsidRPr="0016168F">
        <w:t>.</w:t>
      </w:r>
      <w:proofErr w:type="gramEnd"/>
      <w:r w:rsidRPr="0016168F">
        <w:t xml:space="preserve"> A </w:t>
      </w:r>
      <w:r>
        <w:t>o</w:t>
      </w:r>
      <w:r w:rsidRPr="0016168F">
        <w:t>ne way ANOVA with compassion as the independent variable revealed that the manipulation was successful, participants who were in the compassion condition were significantly more likely to report that the advertisement appealed to their sense of compassion (</w:t>
      </w:r>
      <w:proofErr w:type="spellStart"/>
      <w:r w:rsidRPr="0016168F">
        <w:t>M</w:t>
      </w:r>
      <w:r w:rsidRPr="0016168F">
        <w:rPr>
          <w:vertAlign w:val="subscript"/>
        </w:rPr>
        <w:t>Absent</w:t>
      </w:r>
      <w:proofErr w:type="spellEnd"/>
      <w:r w:rsidRPr="0016168F">
        <w:t xml:space="preserve">=4.01 vs. </w:t>
      </w:r>
      <w:proofErr w:type="spellStart"/>
      <w:r w:rsidRPr="0016168F">
        <w:t>M</w:t>
      </w:r>
      <w:r w:rsidRPr="0016168F">
        <w:rPr>
          <w:vertAlign w:val="subscript"/>
        </w:rPr>
        <w:t>Present</w:t>
      </w:r>
      <w:proofErr w:type="spellEnd"/>
      <w:r w:rsidRPr="0016168F">
        <w:t xml:space="preserve">=4.71; (F(1,127)=5.88, </w:t>
      </w:r>
      <w:r w:rsidRPr="0016168F">
        <w:rPr>
          <w:i/>
          <w:iCs/>
        </w:rPr>
        <w:t>p&lt;</w:t>
      </w:r>
      <w:r w:rsidRPr="0016168F">
        <w:t>.05)</w:t>
      </w:r>
      <w:r>
        <w:t xml:space="preserve"> than those in the compassion absent condition</w:t>
      </w:r>
      <w:r w:rsidRPr="0016168F">
        <w:t>.</w:t>
      </w:r>
    </w:p>
    <w:p w:rsidR="00857193" w:rsidRPr="004D5985" w:rsidRDefault="00857193" w:rsidP="006F7D9E">
      <w:pPr>
        <w:spacing w:line="480" w:lineRule="auto"/>
        <w:ind w:firstLine="567"/>
      </w:pPr>
      <w:r>
        <w:rPr>
          <w:i/>
        </w:rPr>
        <w:t>Test of hypotheses.</w:t>
      </w:r>
      <w:r w:rsidRPr="0016168F">
        <w:rPr>
          <w:i/>
        </w:rPr>
        <w:t xml:space="preserve"> </w:t>
      </w:r>
      <w:r w:rsidRPr="0016168F">
        <w:t xml:space="preserve">To test for the </w:t>
      </w:r>
      <w:r>
        <w:t>effect of compassion,</w:t>
      </w:r>
      <w:r w:rsidRPr="0016168F">
        <w:t xml:space="preserve"> we followed the procedure outlined by Hayes (2013) to conduct</w:t>
      </w:r>
      <w:r>
        <w:t xml:space="preserve"> a 3-way</w:t>
      </w:r>
      <w:r w:rsidRPr="0016168F">
        <w:t xml:space="preserve"> moderation analysis (SPSS PROCESS </w:t>
      </w:r>
      <w:r>
        <w:t>M</w:t>
      </w:r>
      <w:r w:rsidRPr="0016168F">
        <w:t xml:space="preserve">odel 3, bootstrap with 5,000 samples). </w:t>
      </w:r>
      <w:r>
        <w:t xml:space="preserve">Ethnic identification and </w:t>
      </w:r>
      <w:proofErr w:type="spellStart"/>
      <w:r>
        <w:t>SDO</w:t>
      </w:r>
      <w:proofErr w:type="spellEnd"/>
      <w:r>
        <w:t xml:space="preserve"> were mean-centered as before to facilitate interpretation.</w:t>
      </w:r>
      <w:r w:rsidRPr="0016168F">
        <w:t xml:space="preserve"> </w:t>
      </w:r>
      <w:r w:rsidRPr="00473242">
        <w:t>Results revealed a significant effect of compassion (</w:t>
      </w:r>
      <w:r w:rsidRPr="003B4ECB">
        <w:rPr>
          <w:i/>
        </w:rPr>
        <w:t>B</w:t>
      </w:r>
      <w:r w:rsidRPr="00473242">
        <w:rPr>
          <w:i/>
        </w:rPr>
        <w:t>=</w:t>
      </w:r>
      <w:r w:rsidRPr="00473242">
        <w:t xml:space="preserve">.45, </w:t>
      </w:r>
      <w:proofErr w:type="gramStart"/>
      <w:r w:rsidRPr="00473242">
        <w:rPr>
          <w:i/>
        </w:rPr>
        <w:t>t</w:t>
      </w:r>
      <w:r w:rsidRPr="00473242">
        <w:t>(</w:t>
      </w:r>
      <w:proofErr w:type="gramEnd"/>
      <w:r w:rsidRPr="00473242">
        <w:t xml:space="preserve">121) = 2.29, </w:t>
      </w:r>
      <w:r w:rsidRPr="00473242">
        <w:rPr>
          <w:i/>
        </w:rPr>
        <w:t>p</w:t>
      </w:r>
      <w:r w:rsidRPr="00473242">
        <w:t xml:space="preserve">&lt; .05) on attitude towards the advertisement </w:t>
      </w:r>
      <w:r>
        <w:t>and</w:t>
      </w:r>
      <w:r w:rsidRPr="00473242">
        <w:t xml:space="preserve"> a significant three-</w:t>
      </w:r>
      <w:r w:rsidRPr="004D5985">
        <w:t xml:space="preserve">way interaction between compassion, ethnic identification and </w:t>
      </w:r>
      <w:proofErr w:type="spellStart"/>
      <w:r w:rsidRPr="004D5985">
        <w:t>SDO</w:t>
      </w:r>
      <w:proofErr w:type="spellEnd"/>
      <w:r w:rsidRPr="004D5985">
        <w:t xml:space="preserve"> (</w:t>
      </w:r>
      <w:r w:rsidRPr="003B4ECB">
        <w:rPr>
          <w:i/>
        </w:rPr>
        <w:t>B</w:t>
      </w:r>
      <w:r w:rsidRPr="004D5985">
        <w:rPr>
          <w:i/>
        </w:rPr>
        <w:t>=</w:t>
      </w:r>
      <w:r w:rsidRPr="004D5985">
        <w:t xml:space="preserve">.38, </w:t>
      </w:r>
      <w:r w:rsidRPr="004D5985">
        <w:rPr>
          <w:i/>
        </w:rPr>
        <w:t>t</w:t>
      </w:r>
      <w:r w:rsidRPr="004D5985">
        <w:t xml:space="preserve">(121) = 2.42, </w:t>
      </w:r>
      <w:r w:rsidRPr="004D5985">
        <w:rPr>
          <w:i/>
        </w:rPr>
        <w:t>p</w:t>
      </w:r>
      <w:r w:rsidRPr="004D5985">
        <w:t xml:space="preserve">&lt; .05). </w:t>
      </w:r>
      <w:r>
        <w:t>R</w:t>
      </w:r>
      <w:r w:rsidRPr="004D5985">
        <w:t>esults</w:t>
      </w:r>
      <w:r w:rsidRPr="0016168F">
        <w:t xml:space="preserve"> showed significant positive conditional effect</w:t>
      </w:r>
      <w:r>
        <w:t xml:space="preserve"> of compassion on attitude towards the </w:t>
      </w:r>
      <w:r>
        <w:lastRenderedPageBreak/>
        <w:t>advertisement</w:t>
      </w:r>
      <w:r w:rsidRPr="0016168F">
        <w:t xml:space="preserve"> for those with high ethnic identification</w:t>
      </w:r>
      <w:r>
        <w:t xml:space="preserve"> across all levels of </w:t>
      </w:r>
      <w:proofErr w:type="spellStart"/>
      <w:r>
        <w:t>SDO</w:t>
      </w:r>
      <w:proofErr w:type="spellEnd"/>
      <w:r>
        <w:t>: L</w:t>
      </w:r>
      <w:r w:rsidRPr="0016168F">
        <w:t xml:space="preserve">ow </w:t>
      </w:r>
      <w:proofErr w:type="spellStart"/>
      <w:r w:rsidRPr="0016168F">
        <w:t>SDO</w:t>
      </w:r>
      <w:proofErr w:type="spellEnd"/>
      <w:r w:rsidRPr="0016168F">
        <w:t xml:space="preserve"> (</w:t>
      </w:r>
      <w:r w:rsidRPr="003B4ECB">
        <w:rPr>
          <w:i/>
        </w:rPr>
        <w:t>B</w:t>
      </w:r>
      <w:r w:rsidRPr="0016168F">
        <w:rPr>
          <w:i/>
        </w:rPr>
        <w:t>=</w:t>
      </w:r>
      <w:r>
        <w:t>.66</w:t>
      </w:r>
      <w:r w:rsidRPr="0016168F">
        <w:t xml:space="preserve">; </w:t>
      </w:r>
      <w:r w:rsidRPr="0081135F">
        <w:t>95% CI =</w:t>
      </w:r>
      <w:r w:rsidRPr="0016168F">
        <w:t xml:space="preserve"> .00 to 1.32), average </w:t>
      </w:r>
      <w:proofErr w:type="spellStart"/>
      <w:r w:rsidRPr="0016168F">
        <w:t>SDO</w:t>
      </w:r>
      <w:proofErr w:type="spellEnd"/>
      <w:r w:rsidRPr="0016168F">
        <w:t xml:space="preserve"> (</w:t>
      </w:r>
      <w:r w:rsidRPr="003B4ECB">
        <w:rPr>
          <w:i/>
        </w:rPr>
        <w:t>B</w:t>
      </w:r>
      <w:r w:rsidRPr="0016168F">
        <w:rPr>
          <w:i/>
        </w:rPr>
        <w:t>=</w:t>
      </w:r>
      <w:r>
        <w:t>1.33</w:t>
      </w:r>
      <w:r w:rsidRPr="0016168F">
        <w:t xml:space="preserve">; </w:t>
      </w:r>
      <w:r w:rsidRPr="0081135F">
        <w:t>95% CI =</w:t>
      </w:r>
      <w:r w:rsidRPr="0016168F">
        <w:t xml:space="preserve"> .76 to 1.90)</w:t>
      </w:r>
      <w:r>
        <w:t>,</w:t>
      </w:r>
      <w:r w:rsidRPr="0016168F">
        <w:t xml:space="preserve"> and high </w:t>
      </w:r>
      <w:proofErr w:type="spellStart"/>
      <w:r w:rsidRPr="0016168F">
        <w:t>SDO</w:t>
      </w:r>
      <w:proofErr w:type="spellEnd"/>
      <w:r w:rsidRPr="0016168F">
        <w:t xml:space="preserve"> (</w:t>
      </w:r>
      <w:r w:rsidRPr="003B4ECB">
        <w:rPr>
          <w:i/>
        </w:rPr>
        <w:t>B</w:t>
      </w:r>
      <w:r w:rsidRPr="0016168F">
        <w:rPr>
          <w:i/>
        </w:rPr>
        <w:t>=</w:t>
      </w:r>
      <w:r w:rsidRPr="0016168F">
        <w:t>2.14;</w:t>
      </w:r>
      <w:r w:rsidRPr="00520237">
        <w:t xml:space="preserve"> </w:t>
      </w:r>
      <w:r w:rsidRPr="0081135F">
        <w:t>95% CI =</w:t>
      </w:r>
      <w:r w:rsidRPr="0016168F">
        <w:t xml:space="preserve"> 1.15 to 3.12). Further results showed significant positive con</w:t>
      </w:r>
      <w:r>
        <w:t>ditional effect of compassion on attitude towards the advertisement for average ethnic identification consumers with</w:t>
      </w:r>
      <w:r w:rsidRPr="0016168F">
        <w:t xml:space="preserve"> average </w:t>
      </w:r>
      <w:proofErr w:type="spellStart"/>
      <w:r w:rsidRPr="0016168F">
        <w:t>SDO</w:t>
      </w:r>
      <w:proofErr w:type="spellEnd"/>
      <w:r w:rsidRPr="0016168F">
        <w:t xml:space="preserve"> (</w:t>
      </w:r>
      <w:r w:rsidRPr="003B4ECB">
        <w:rPr>
          <w:i/>
        </w:rPr>
        <w:t>B</w:t>
      </w:r>
      <w:r w:rsidRPr="0016168F">
        <w:rPr>
          <w:i/>
        </w:rPr>
        <w:t>=</w:t>
      </w:r>
      <w:r w:rsidRPr="0016168F">
        <w:t>.45;</w:t>
      </w:r>
      <w:r w:rsidRPr="00520237">
        <w:t xml:space="preserve"> </w:t>
      </w:r>
      <w:r w:rsidRPr="0081135F">
        <w:t>95% CI =</w:t>
      </w:r>
      <w:r>
        <w:t xml:space="preserve"> .06 to .84) and </w:t>
      </w:r>
      <w:r w:rsidRPr="0016168F">
        <w:t xml:space="preserve">high </w:t>
      </w:r>
      <w:proofErr w:type="spellStart"/>
      <w:r w:rsidRPr="0016168F">
        <w:t>SDO</w:t>
      </w:r>
      <w:proofErr w:type="spellEnd"/>
      <w:r w:rsidRPr="0016168F">
        <w:t xml:space="preserve"> (</w:t>
      </w:r>
      <w:r w:rsidRPr="003B4ECB">
        <w:rPr>
          <w:i/>
        </w:rPr>
        <w:t>B</w:t>
      </w:r>
      <w:r w:rsidRPr="0016168F">
        <w:rPr>
          <w:i/>
        </w:rPr>
        <w:t>=</w:t>
      </w:r>
      <w:r w:rsidRPr="0016168F">
        <w:t xml:space="preserve">.72; </w:t>
      </w:r>
      <w:r w:rsidRPr="0081135F">
        <w:t>95% CI =</w:t>
      </w:r>
      <w:r w:rsidRPr="0016168F">
        <w:t xml:space="preserve"> .15 to 1.29). No other conditional effects were significant. T</w:t>
      </w:r>
      <w:r>
        <w:t>aken together, t</w:t>
      </w:r>
      <w:r w:rsidRPr="0016168F">
        <w:t xml:space="preserve">hese results indicate that the compassion manipulation was most effective for participants with high ethnic identification regardless of </w:t>
      </w:r>
      <w:proofErr w:type="spellStart"/>
      <w:r w:rsidRPr="0016168F">
        <w:t>SDO</w:t>
      </w:r>
      <w:proofErr w:type="spellEnd"/>
      <w:r w:rsidRPr="0016168F">
        <w:t xml:space="preserve"> and relatively effective for participants with average ethnic identification. As expected the compassion manipulation was not effective for participants with low ethnic identification</w:t>
      </w:r>
      <w:r>
        <w:t xml:space="preserve"> (fully su</w:t>
      </w:r>
      <w:r w:rsidRPr="004D5985">
        <w:t>pporting H</w:t>
      </w:r>
      <w:r>
        <w:t>4</w:t>
      </w:r>
      <w:r w:rsidRPr="004D5985">
        <w:t xml:space="preserve">a but </w:t>
      </w:r>
      <w:r>
        <w:t xml:space="preserve">only </w:t>
      </w:r>
      <w:r w:rsidRPr="004D5985">
        <w:t>partially</w:t>
      </w:r>
      <w:r w:rsidRPr="00473242">
        <w:t xml:space="preserve"> supporting H</w:t>
      </w:r>
      <w:r>
        <w:t>4</w:t>
      </w:r>
      <w:r w:rsidRPr="00473242">
        <w:t>b).</w:t>
      </w:r>
    </w:p>
    <w:p w:rsidR="00857193" w:rsidRPr="00FE5500" w:rsidRDefault="00857193" w:rsidP="006F7D9E">
      <w:pPr>
        <w:spacing w:line="480" w:lineRule="auto"/>
        <w:rPr>
          <w:b/>
        </w:rPr>
      </w:pPr>
      <w:r w:rsidRPr="00FE5500">
        <w:rPr>
          <w:b/>
        </w:rPr>
        <w:t>Discussion</w:t>
      </w:r>
    </w:p>
    <w:p w:rsidR="00857193" w:rsidRDefault="00857193" w:rsidP="006F7D9E">
      <w:pPr>
        <w:spacing w:line="480" w:lineRule="auto"/>
        <w:ind w:firstLine="567"/>
      </w:pPr>
      <w:r>
        <w:t xml:space="preserve">Experiment 3 introduces one method that can minimize ethnic minority consumers’ negative responses to advertising featuring members of other ethnic minorities. Having the advertisement prime thoughts related to compassion improves attitude towards the advertisement especially for those with average and high ethnic identification. </w:t>
      </w:r>
    </w:p>
    <w:p w:rsidR="00857193" w:rsidRDefault="00857193" w:rsidP="0008529C">
      <w:pPr>
        <w:spacing w:line="480" w:lineRule="auto"/>
        <w:jc w:val="center"/>
        <w:rPr>
          <w:b/>
        </w:rPr>
      </w:pPr>
      <w:r>
        <w:rPr>
          <w:b/>
        </w:rPr>
        <w:t>EXPERIMENT 4</w:t>
      </w:r>
    </w:p>
    <w:p w:rsidR="00857193" w:rsidRDefault="00857193" w:rsidP="006F7D9E">
      <w:pPr>
        <w:spacing w:line="480" w:lineRule="auto"/>
        <w:ind w:firstLine="567"/>
      </w:pPr>
      <w:r>
        <w:t xml:space="preserve">The aim of this experiment was to examine whether members of ethnic minority groups react differently to advertisements featuring multiple models from various ethnic groups that either include or exclude models from the participant’s ethnic minority group.  </w:t>
      </w:r>
    </w:p>
    <w:p w:rsidR="00857193" w:rsidRPr="00617AB6" w:rsidRDefault="00857193" w:rsidP="006F7D9E">
      <w:pPr>
        <w:spacing w:line="480" w:lineRule="auto"/>
        <w:rPr>
          <w:b/>
        </w:rPr>
      </w:pPr>
      <w:r w:rsidRPr="00617AB6">
        <w:rPr>
          <w:b/>
        </w:rPr>
        <w:t>Method</w:t>
      </w:r>
    </w:p>
    <w:p w:rsidR="00857193" w:rsidRPr="00B84A37" w:rsidRDefault="00857193" w:rsidP="006F7D9E">
      <w:pPr>
        <w:spacing w:line="480" w:lineRule="auto"/>
        <w:ind w:firstLine="567"/>
      </w:pPr>
      <w:proofErr w:type="gramStart"/>
      <w:r w:rsidRPr="00617AB6">
        <w:rPr>
          <w:i/>
        </w:rPr>
        <w:t>Participants</w:t>
      </w:r>
      <w:r>
        <w:t>.</w:t>
      </w:r>
      <w:proofErr w:type="gramEnd"/>
      <w:r>
        <w:t xml:space="preserve"> Participants were recruited through a </w:t>
      </w:r>
      <w:proofErr w:type="spellStart"/>
      <w:r>
        <w:t>Qualtrics</w:t>
      </w:r>
      <w:proofErr w:type="spellEnd"/>
      <w:r>
        <w:t xml:space="preserve"> panel in exchange for payment. Ninety-nine participants residing in the contiguous United States successfully completed the study. Three participants were excluded from the analysis for spending more than </w:t>
      </w:r>
      <w:r>
        <w:lastRenderedPageBreak/>
        <w:t>one hour on the survey (</w:t>
      </w:r>
      <w:proofErr w:type="spellStart"/>
      <w:r>
        <w:t>M</w:t>
      </w:r>
      <w:r>
        <w:rPr>
          <w:vertAlign w:val="subscript"/>
        </w:rPr>
        <w:t>completion</w:t>
      </w:r>
      <w:proofErr w:type="spellEnd"/>
      <w:r>
        <w:rPr>
          <w:vertAlign w:val="subscript"/>
        </w:rPr>
        <w:t xml:space="preserve"> </w:t>
      </w:r>
      <w:r>
        <w:t>=14 minutes). Thus, ninety-six participants were included in the analysis (M</w:t>
      </w:r>
      <w:r>
        <w:rPr>
          <w:vertAlign w:val="subscript"/>
        </w:rPr>
        <w:t>age</w:t>
      </w:r>
      <w:r>
        <w:t xml:space="preserve">=36.88, 72.9% female). Forty-nine participants self-identified as Asian Americans and forty-six participants self-identified as Latino Americans. </w:t>
      </w:r>
    </w:p>
    <w:p w:rsidR="00857193" w:rsidRDefault="00857193" w:rsidP="006F7D9E">
      <w:pPr>
        <w:spacing w:line="480" w:lineRule="auto"/>
        <w:ind w:firstLine="567"/>
      </w:pPr>
      <w:proofErr w:type="gramStart"/>
      <w:r w:rsidRPr="00617AB6">
        <w:rPr>
          <w:i/>
        </w:rPr>
        <w:t>Procedure</w:t>
      </w:r>
      <w:r>
        <w:t>.</w:t>
      </w:r>
      <w:proofErr w:type="gramEnd"/>
      <w:r>
        <w:t xml:space="preserve"> We employed a 2 (Featured ethnicity: Asian excluded vs. Latino excluded) x 2 (Ethnicity of participants: Asian vs. Latino) between-participants experimental design. Featured ethnicity was a manipulated variable and participants’ ethnicity was a measured variable. Participants viewed a print advertisement for a bank featuring a group of models from different ethnici</w:t>
      </w:r>
      <w:r w:rsidRPr="004D5985">
        <w:t xml:space="preserve">ties </w:t>
      </w:r>
      <w:r w:rsidRPr="00520237">
        <w:t>(See Appendix E for advertising stimuli).</w:t>
      </w:r>
      <w:r w:rsidRPr="004D5985">
        <w:t xml:space="preserve"> The</w:t>
      </w:r>
      <w:r>
        <w:t xml:space="preserve"> advertisement either featured a model who looked Latino and excluded models who looked Asian (Asian excluded condition), or featured a model who looked Asian and excluded models who looked Latino (Latino excluded condition). In addition, the advertisement contained one of two captions above the picture: “It does not matter if our customers are Caucasian, African American, or Latin American” (Asian excluded); or, “It does not matter if our customers are Caucasian, African American, or Asian American” (Latino excluded). </w:t>
      </w:r>
    </w:p>
    <w:p w:rsidR="00857193" w:rsidRDefault="00857193" w:rsidP="006F7D9E">
      <w:pPr>
        <w:spacing w:line="480" w:lineRule="auto"/>
        <w:ind w:firstLine="567"/>
      </w:pPr>
      <w:r>
        <w:t>A</w:t>
      </w:r>
      <w:r w:rsidRPr="002710AB">
        <w:t>fter</w:t>
      </w:r>
      <w:r>
        <w:t xml:space="preserve"> participants had been</w:t>
      </w:r>
      <w:r w:rsidRPr="002710AB">
        <w:t xml:space="preserve"> </w:t>
      </w:r>
      <w:r>
        <w:t xml:space="preserve">exposed to one of the two </w:t>
      </w:r>
      <w:r w:rsidRPr="002710AB">
        <w:t>advertisements</w:t>
      </w:r>
      <w:r>
        <w:t>, feelings of ostracism (α=.78</w:t>
      </w:r>
      <w:r w:rsidRPr="00CE1F3F">
        <w:t>)</w:t>
      </w:r>
      <w:r>
        <w:t xml:space="preserve"> and </w:t>
      </w:r>
      <w:r w:rsidRPr="002710AB">
        <w:t xml:space="preserve">attitude toward the advertisement </w:t>
      </w:r>
      <w:r>
        <w:t>(α=.96</w:t>
      </w:r>
      <w:r w:rsidRPr="00CE1F3F">
        <w:t>)</w:t>
      </w:r>
      <w:r>
        <w:t xml:space="preserve"> were assessed using the same items as before. Towards the end of the study, participants responded to manipulation check questions; </w:t>
      </w:r>
      <w:r w:rsidRPr="00CA4A28">
        <w:t>pa</w:t>
      </w:r>
      <w:r>
        <w:t xml:space="preserve">rticipants were asked to indicate if the advertisement featured a Chinese or Southeast Asian model (1=strongly disagree; 7=strongly agree) and to indicate if the advertisement featured a Latino model (1=strongly disagree, 7=strongly agree). Participants were also asked whether they believed that the advertisement included a model who belonged to their own ethnic group (1=strongly disagree, 7=strongly agree). </w:t>
      </w:r>
    </w:p>
    <w:p w:rsidR="00857193" w:rsidRPr="007E27C3" w:rsidRDefault="00857193" w:rsidP="006F7D9E">
      <w:pPr>
        <w:spacing w:line="480" w:lineRule="auto"/>
      </w:pPr>
      <w:r w:rsidRPr="00617AB6">
        <w:rPr>
          <w:b/>
        </w:rPr>
        <w:t>Results</w:t>
      </w:r>
    </w:p>
    <w:p w:rsidR="00857193" w:rsidRDefault="00857193" w:rsidP="006F7D9E">
      <w:pPr>
        <w:spacing w:line="480" w:lineRule="auto"/>
        <w:ind w:firstLine="720"/>
      </w:pPr>
      <w:proofErr w:type="gramStart"/>
      <w:r w:rsidRPr="00617AB6">
        <w:rPr>
          <w:i/>
        </w:rPr>
        <w:lastRenderedPageBreak/>
        <w:t xml:space="preserve">Manipulation </w:t>
      </w:r>
      <w:r>
        <w:rPr>
          <w:i/>
        </w:rPr>
        <w:t>c</w:t>
      </w:r>
      <w:r w:rsidRPr="00617AB6">
        <w:rPr>
          <w:i/>
        </w:rPr>
        <w:t>heck</w:t>
      </w:r>
      <w:r>
        <w:rPr>
          <w:i/>
        </w:rPr>
        <w:t>s.</w:t>
      </w:r>
      <w:proofErr w:type="gramEnd"/>
      <w:r>
        <w:rPr>
          <w:i/>
        </w:rPr>
        <w:t xml:space="preserve"> </w:t>
      </w:r>
      <w:r>
        <w:t>Participants were less likely to report that the advertisement featured a Chinese/ Southeast Asian model in the Asian excluded condition than in the Latino excluded condition (</w:t>
      </w:r>
      <w:proofErr w:type="gramStart"/>
      <w:r>
        <w:t>t(</w:t>
      </w:r>
      <w:proofErr w:type="gramEnd"/>
      <w:r>
        <w:t xml:space="preserve">94)=-4.28, </w:t>
      </w:r>
      <w:r w:rsidRPr="00406D95">
        <w:rPr>
          <w:i/>
        </w:rPr>
        <w:t>p</w:t>
      </w:r>
      <w:r>
        <w:t xml:space="preserve">&lt;.001; </w:t>
      </w:r>
      <w:proofErr w:type="spellStart"/>
      <w:r>
        <w:t>M</w:t>
      </w:r>
      <w:r>
        <w:rPr>
          <w:vertAlign w:val="subscript"/>
        </w:rPr>
        <w:t>Asian</w:t>
      </w:r>
      <w:proofErr w:type="spellEnd"/>
      <w:r>
        <w:rPr>
          <w:vertAlign w:val="subscript"/>
        </w:rPr>
        <w:t xml:space="preserve"> e</w:t>
      </w:r>
      <w:r w:rsidRPr="00E36C8A">
        <w:rPr>
          <w:vertAlign w:val="subscript"/>
        </w:rPr>
        <w:t>xcluded</w:t>
      </w:r>
      <w:r>
        <w:t xml:space="preserve">=4.23 vs. </w:t>
      </w:r>
      <w:proofErr w:type="spellStart"/>
      <w:r>
        <w:t>M</w:t>
      </w:r>
      <w:r>
        <w:rPr>
          <w:vertAlign w:val="subscript"/>
        </w:rPr>
        <w:t>Latino</w:t>
      </w:r>
      <w:proofErr w:type="spellEnd"/>
      <w:r>
        <w:rPr>
          <w:vertAlign w:val="subscript"/>
        </w:rPr>
        <w:t xml:space="preserve"> excluded</w:t>
      </w:r>
      <w:r>
        <w:t xml:space="preserve">=5.71) and were more likely to report that the advertisement featured a Latino model (t(94)=5.67, </w:t>
      </w:r>
      <w:r w:rsidRPr="00406D95">
        <w:rPr>
          <w:i/>
        </w:rPr>
        <w:t>p</w:t>
      </w:r>
      <w:r>
        <w:t xml:space="preserve">&lt;.001; </w:t>
      </w:r>
      <w:proofErr w:type="spellStart"/>
      <w:r>
        <w:t>M</w:t>
      </w:r>
      <w:r>
        <w:rPr>
          <w:vertAlign w:val="subscript"/>
        </w:rPr>
        <w:t>Asian</w:t>
      </w:r>
      <w:proofErr w:type="spellEnd"/>
      <w:r>
        <w:rPr>
          <w:vertAlign w:val="subscript"/>
        </w:rPr>
        <w:t xml:space="preserve"> e</w:t>
      </w:r>
      <w:r w:rsidRPr="00A0392B">
        <w:rPr>
          <w:vertAlign w:val="subscript"/>
        </w:rPr>
        <w:t>xcluded</w:t>
      </w:r>
      <w:r>
        <w:t xml:space="preserve"> =6.06 vs. </w:t>
      </w:r>
      <w:proofErr w:type="spellStart"/>
      <w:r>
        <w:t>M</w:t>
      </w:r>
      <w:r>
        <w:rPr>
          <w:vertAlign w:val="subscript"/>
        </w:rPr>
        <w:t>Latino</w:t>
      </w:r>
      <w:proofErr w:type="spellEnd"/>
      <w:r>
        <w:rPr>
          <w:vertAlign w:val="subscript"/>
        </w:rPr>
        <w:t xml:space="preserve"> excluded</w:t>
      </w:r>
      <w:r>
        <w:t xml:space="preserve">=4.45). More importantly a 2 (Featured ethnicity: Asian excluded vs. Latino </w:t>
      </w:r>
      <w:r w:rsidRPr="00250F05">
        <w:t xml:space="preserve">excluded) x 2(Ethnicity of participants: Asian vs. Latino) revealed a </w:t>
      </w:r>
      <w:r>
        <w:t xml:space="preserve">two </w:t>
      </w:r>
      <w:r w:rsidRPr="00250F05">
        <w:t>way interaction between featured ethnicity and ethnicity of participants to predict whether participants believed that the advertisement include</w:t>
      </w:r>
      <w:r>
        <w:t>d</w:t>
      </w:r>
      <w:r w:rsidRPr="00250F05">
        <w:t xml:space="preserve"> a model that belongs to their ethnic group </w:t>
      </w:r>
      <w:r w:rsidRPr="00535C75">
        <w:t>(</w:t>
      </w:r>
      <w:proofErr w:type="gramStart"/>
      <w:r w:rsidRPr="00535C75">
        <w:t>F(</w:t>
      </w:r>
      <w:proofErr w:type="gramEnd"/>
      <w:r w:rsidRPr="00535C75">
        <w:t xml:space="preserve">1,92)=36.54, </w:t>
      </w:r>
      <w:r w:rsidRPr="00535C75">
        <w:rPr>
          <w:i/>
          <w:iCs/>
        </w:rPr>
        <w:t>p</w:t>
      </w:r>
      <w:r w:rsidRPr="00535C75">
        <w:t>&lt;.001). Asian participants were more likely to report that the advertisement include</w:t>
      </w:r>
      <w:r>
        <w:t>d</w:t>
      </w:r>
      <w:r w:rsidRPr="00535C75">
        <w:t xml:space="preserve"> a model that belonged to their ethnic group in the Latino excluded condition than in the Asian excluded condition (F(1,92)=14.79, </w:t>
      </w:r>
      <w:r w:rsidRPr="00535C75">
        <w:rPr>
          <w:i/>
          <w:iCs/>
        </w:rPr>
        <w:t>p</w:t>
      </w:r>
      <w:r w:rsidRPr="00535C75">
        <w:t>&lt;.001;</w:t>
      </w:r>
      <w:r w:rsidRPr="00250F05">
        <w:t xml:space="preserve"> </w:t>
      </w:r>
      <w:proofErr w:type="spellStart"/>
      <w:r w:rsidRPr="00250F05">
        <w:t>M</w:t>
      </w:r>
      <w:r w:rsidRPr="00250F05">
        <w:rPr>
          <w:vertAlign w:val="subscript"/>
        </w:rPr>
        <w:t>Asian</w:t>
      </w:r>
      <w:proofErr w:type="spellEnd"/>
      <w:r w:rsidRPr="00250F05">
        <w:rPr>
          <w:vertAlign w:val="subscript"/>
        </w:rPr>
        <w:t xml:space="preserve"> excluded</w:t>
      </w:r>
      <w:r w:rsidRPr="00250F05">
        <w:t xml:space="preserve"> =3.72 vs. </w:t>
      </w:r>
      <w:proofErr w:type="spellStart"/>
      <w:r w:rsidRPr="00250F05">
        <w:t>M</w:t>
      </w:r>
      <w:r w:rsidRPr="00250F05">
        <w:rPr>
          <w:vertAlign w:val="subscript"/>
        </w:rPr>
        <w:t>Latino</w:t>
      </w:r>
      <w:proofErr w:type="spellEnd"/>
      <w:r w:rsidRPr="00250F05">
        <w:rPr>
          <w:vertAlign w:val="subscript"/>
        </w:rPr>
        <w:t xml:space="preserve"> excluded</w:t>
      </w:r>
      <w:r w:rsidRPr="00250F05">
        <w:t xml:space="preserve">=5.50) </w:t>
      </w:r>
      <w:r>
        <w:t>w</w:t>
      </w:r>
      <w:r w:rsidRPr="00250F05">
        <w:t>hile Latino participants were more likely to report that the advertisement include</w:t>
      </w:r>
      <w:r>
        <w:t>d</w:t>
      </w:r>
      <w:r w:rsidRPr="00250F05">
        <w:t xml:space="preserve"> a model that belonged to their ethnic group in the Asian excluded condition than in the Latino excluded condition </w:t>
      </w:r>
      <w:r w:rsidRPr="00535C75">
        <w:t xml:space="preserve">(F(1,92)=22.03, </w:t>
      </w:r>
      <w:r w:rsidRPr="00535C75">
        <w:rPr>
          <w:i/>
          <w:iCs/>
        </w:rPr>
        <w:t>p</w:t>
      </w:r>
      <w:r w:rsidRPr="00535C75">
        <w:t>&lt;.001;</w:t>
      </w:r>
      <w:r w:rsidRPr="00250F05">
        <w:t xml:space="preserve"> </w:t>
      </w:r>
      <w:proofErr w:type="spellStart"/>
      <w:r w:rsidRPr="00250F05">
        <w:t>M</w:t>
      </w:r>
      <w:r w:rsidRPr="00250F05">
        <w:rPr>
          <w:vertAlign w:val="subscript"/>
        </w:rPr>
        <w:t>Asian</w:t>
      </w:r>
      <w:proofErr w:type="spellEnd"/>
      <w:r w:rsidRPr="00250F05">
        <w:rPr>
          <w:vertAlign w:val="subscript"/>
        </w:rPr>
        <w:t xml:space="preserve"> excluded</w:t>
      </w:r>
      <w:r w:rsidRPr="00250F05">
        <w:t xml:space="preserve"> =6.18 vs. </w:t>
      </w:r>
      <w:proofErr w:type="spellStart"/>
      <w:r w:rsidRPr="00250F05">
        <w:t>M</w:t>
      </w:r>
      <w:r w:rsidRPr="00250F05">
        <w:rPr>
          <w:vertAlign w:val="subscript"/>
        </w:rPr>
        <w:t>Latino</w:t>
      </w:r>
      <w:proofErr w:type="spellEnd"/>
      <w:r w:rsidRPr="00250F05">
        <w:rPr>
          <w:vertAlign w:val="subscript"/>
        </w:rPr>
        <w:t xml:space="preserve"> excluded</w:t>
      </w:r>
      <w:r w:rsidRPr="00250F05">
        <w:t>=3.96).</w:t>
      </w:r>
    </w:p>
    <w:p w:rsidR="00857193" w:rsidRPr="004709C4" w:rsidRDefault="00857193" w:rsidP="006F7D9E">
      <w:pPr>
        <w:spacing w:line="480" w:lineRule="auto"/>
      </w:pPr>
      <w:r>
        <w:rPr>
          <w:i/>
        </w:rPr>
        <w:tab/>
        <w:t>Test of hypotheses.</w:t>
      </w:r>
      <w:r w:rsidRPr="00A357F7">
        <w:rPr>
          <w:i/>
        </w:rPr>
        <w:t xml:space="preserve"> </w:t>
      </w:r>
      <w:r>
        <w:t xml:space="preserve">We followed the procedure outlined by Hayes (2013) to conduct moderated mediation analysis (SPSS PROCESS model 7, bootstrap with 5,000 </w:t>
      </w:r>
      <w:r w:rsidRPr="004709C4">
        <w:t>samples). Our results</w:t>
      </w:r>
      <w:r w:rsidRPr="004177FB">
        <w:t xml:space="preserve"> revealed</w:t>
      </w:r>
      <w:r>
        <w:t xml:space="preserve"> a significant effect of featured ethnicity </w:t>
      </w:r>
      <w:r w:rsidRPr="004177FB">
        <w:t>(</w:t>
      </w:r>
      <w:r w:rsidRPr="003B4ECB">
        <w:rPr>
          <w:i/>
        </w:rPr>
        <w:t>B</w:t>
      </w:r>
      <w:r w:rsidRPr="004177FB">
        <w:rPr>
          <w:i/>
        </w:rPr>
        <w:t>=</w:t>
      </w:r>
      <w:r>
        <w:t>-6.19</w:t>
      </w:r>
      <w:r w:rsidRPr="004177FB">
        <w:t xml:space="preserve">, </w:t>
      </w:r>
      <w:proofErr w:type="gramStart"/>
      <w:r w:rsidRPr="004177FB">
        <w:rPr>
          <w:i/>
        </w:rPr>
        <w:t>t</w:t>
      </w:r>
      <w:r>
        <w:t>(</w:t>
      </w:r>
      <w:proofErr w:type="gramEnd"/>
      <w:r>
        <w:t>92</w:t>
      </w:r>
      <w:r w:rsidRPr="004177FB">
        <w:t>) =</w:t>
      </w:r>
      <w:r>
        <w:t xml:space="preserve"> -3.23</w:t>
      </w:r>
      <w:r w:rsidRPr="004177FB">
        <w:t xml:space="preserve">, </w:t>
      </w:r>
      <w:r w:rsidRPr="004177FB">
        <w:rPr>
          <w:i/>
        </w:rPr>
        <w:t>p</w:t>
      </w:r>
      <w:r w:rsidRPr="004177FB">
        <w:t>&lt; .0</w:t>
      </w:r>
      <w:r>
        <w:t>1</w:t>
      </w:r>
      <w:r w:rsidRPr="004177FB">
        <w:t>)</w:t>
      </w:r>
      <w:r>
        <w:t xml:space="preserve"> and ethnicity of participants </w:t>
      </w:r>
      <w:r w:rsidRPr="004177FB">
        <w:t>(</w:t>
      </w:r>
      <w:r w:rsidRPr="003B4ECB">
        <w:rPr>
          <w:i/>
        </w:rPr>
        <w:t>B</w:t>
      </w:r>
      <w:r w:rsidRPr="004177FB">
        <w:rPr>
          <w:i/>
        </w:rPr>
        <w:t>=</w:t>
      </w:r>
      <w:r>
        <w:t>-3.03</w:t>
      </w:r>
      <w:r w:rsidRPr="004177FB">
        <w:t xml:space="preserve">, </w:t>
      </w:r>
      <w:r w:rsidRPr="004177FB">
        <w:rPr>
          <w:i/>
        </w:rPr>
        <w:t>t</w:t>
      </w:r>
      <w:r>
        <w:t>(92</w:t>
      </w:r>
      <w:r w:rsidRPr="004177FB">
        <w:t xml:space="preserve">) = </w:t>
      </w:r>
      <w:r>
        <w:t>-3.50</w:t>
      </w:r>
      <w:r w:rsidRPr="004177FB">
        <w:t xml:space="preserve">, </w:t>
      </w:r>
      <w:r w:rsidRPr="004177FB">
        <w:rPr>
          <w:i/>
        </w:rPr>
        <w:t>p</w:t>
      </w:r>
      <w:r w:rsidRPr="004177FB">
        <w:t>&lt; .0</w:t>
      </w:r>
      <w:r>
        <w:t>1</w:t>
      </w:r>
      <w:r w:rsidRPr="004177FB">
        <w:t>)</w:t>
      </w:r>
      <w:r>
        <w:t xml:space="preserve"> on feelings of ostracism. There w</w:t>
      </w:r>
      <w:r w:rsidRPr="004177FB">
        <w:t>a</w:t>
      </w:r>
      <w:r>
        <w:t>s also a</w:t>
      </w:r>
      <w:r w:rsidRPr="004177FB">
        <w:t xml:space="preserve"> significant interaction </w:t>
      </w:r>
      <w:r>
        <w:t>between</w:t>
      </w:r>
      <w:r w:rsidRPr="004177FB">
        <w:t xml:space="preserve"> featured ethnicity and the ethnicity of participants on feelings of ostracism (</w:t>
      </w:r>
      <w:r w:rsidRPr="003B4ECB">
        <w:rPr>
          <w:i/>
        </w:rPr>
        <w:t>B</w:t>
      </w:r>
      <w:r w:rsidRPr="004177FB">
        <w:rPr>
          <w:i/>
        </w:rPr>
        <w:t>=</w:t>
      </w:r>
      <w:r w:rsidRPr="004177FB">
        <w:t>1.</w:t>
      </w:r>
      <w:r>
        <w:t>80</w:t>
      </w:r>
      <w:r w:rsidRPr="004177FB">
        <w:t xml:space="preserve">, </w:t>
      </w:r>
      <w:proofErr w:type="gramStart"/>
      <w:r w:rsidRPr="004177FB">
        <w:rPr>
          <w:i/>
        </w:rPr>
        <w:t>t</w:t>
      </w:r>
      <w:r>
        <w:t>(</w:t>
      </w:r>
      <w:proofErr w:type="gramEnd"/>
      <w:r>
        <w:t>92</w:t>
      </w:r>
      <w:r w:rsidRPr="004177FB">
        <w:t xml:space="preserve">) = </w:t>
      </w:r>
      <w:r>
        <w:t>3.32</w:t>
      </w:r>
      <w:r w:rsidRPr="004177FB">
        <w:t xml:space="preserve">, </w:t>
      </w:r>
      <w:r w:rsidRPr="004177FB">
        <w:rPr>
          <w:i/>
        </w:rPr>
        <w:t>p</w:t>
      </w:r>
      <w:r w:rsidRPr="004177FB">
        <w:t>&lt; .0</w:t>
      </w:r>
      <w:r>
        <w:t>1</w:t>
      </w:r>
      <w:r w:rsidRPr="004177FB">
        <w:t xml:space="preserve">). </w:t>
      </w:r>
      <w:r>
        <w:t>Please refer to Figure 2 for a graphical presentation of the means and confidence intervals.</w:t>
      </w:r>
      <w:r w:rsidRPr="004709C4">
        <w:t xml:space="preserve"> </w:t>
      </w:r>
    </w:p>
    <w:p w:rsidR="00857193" w:rsidRPr="004709C4" w:rsidRDefault="00857193" w:rsidP="004709C4">
      <w:pPr>
        <w:jc w:val="center"/>
      </w:pPr>
      <w:r w:rsidRPr="004709C4">
        <w:t>____________________________</w:t>
      </w:r>
    </w:p>
    <w:p w:rsidR="00857193" w:rsidRDefault="00857193" w:rsidP="004709C4">
      <w:pPr>
        <w:jc w:val="center"/>
        <w:rPr>
          <w:u w:val="single"/>
        </w:rPr>
      </w:pPr>
      <w:r w:rsidRPr="004709C4">
        <w:rPr>
          <w:u w:val="single"/>
        </w:rPr>
        <w:t xml:space="preserve">PLACE FIGURE </w:t>
      </w:r>
      <w:r>
        <w:rPr>
          <w:u w:val="single"/>
        </w:rPr>
        <w:t>2</w:t>
      </w:r>
      <w:r w:rsidRPr="004709C4">
        <w:rPr>
          <w:u w:val="single"/>
        </w:rPr>
        <w:t xml:space="preserve"> ABOUT HERE</w:t>
      </w:r>
    </w:p>
    <w:p w:rsidR="00857193" w:rsidRDefault="00857193" w:rsidP="004709C4"/>
    <w:p w:rsidR="00857193" w:rsidRPr="004D5985" w:rsidRDefault="00857193" w:rsidP="00116C6E">
      <w:pPr>
        <w:spacing w:line="480" w:lineRule="auto"/>
        <w:ind w:firstLine="720"/>
      </w:pPr>
      <w:r>
        <w:lastRenderedPageBreak/>
        <w:t>Results also revealed that</w:t>
      </w:r>
      <w:r w:rsidRPr="004177FB">
        <w:t xml:space="preserve"> feelings of ostracism had a significant negative effect on attitude</w:t>
      </w:r>
      <w:r>
        <w:t>s</w:t>
      </w:r>
      <w:r w:rsidRPr="004177FB">
        <w:t xml:space="preserve"> towards the advertisement (</w:t>
      </w:r>
      <w:r w:rsidRPr="003B4ECB">
        <w:rPr>
          <w:i/>
        </w:rPr>
        <w:t>B</w:t>
      </w:r>
      <w:r w:rsidRPr="004177FB">
        <w:rPr>
          <w:i/>
        </w:rPr>
        <w:t>=</w:t>
      </w:r>
      <w:r w:rsidRPr="004177FB">
        <w:t>-.</w:t>
      </w:r>
      <w:r>
        <w:t>52</w:t>
      </w:r>
      <w:r w:rsidRPr="004177FB">
        <w:t xml:space="preserve">, </w:t>
      </w:r>
      <w:proofErr w:type="gramStart"/>
      <w:r w:rsidRPr="004177FB">
        <w:rPr>
          <w:i/>
        </w:rPr>
        <w:t>t</w:t>
      </w:r>
      <w:r>
        <w:t>(</w:t>
      </w:r>
      <w:proofErr w:type="gramEnd"/>
      <w:r>
        <w:t>93</w:t>
      </w:r>
      <w:r w:rsidRPr="004177FB">
        <w:t>) = -</w:t>
      </w:r>
      <w:r>
        <w:t>4.83</w:t>
      </w:r>
      <w:r w:rsidRPr="004177FB">
        <w:t xml:space="preserve">, </w:t>
      </w:r>
      <w:r w:rsidRPr="004177FB">
        <w:rPr>
          <w:i/>
        </w:rPr>
        <w:t>p</w:t>
      </w:r>
      <w:r>
        <w:t>&lt; .01). For Asian participants,</w:t>
      </w:r>
      <w:r w:rsidRPr="004177FB">
        <w:t xml:space="preserve"> there was a</w:t>
      </w:r>
      <w:r>
        <w:t xml:space="preserve"> </w:t>
      </w:r>
      <w:r w:rsidRPr="004177FB">
        <w:t>significant conditiona</w:t>
      </w:r>
      <w:r>
        <w:t>l</w:t>
      </w:r>
      <w:r w:rsidRPr="004177FB">
        <w:t xml:space="preserve"> indirect effect of featured ethnicity on attitude towards the adve</w:t>
      </w:r>
      <w:r>
        <w:t>rtisement</w:t>
      </w:r>
      <w:r w:rsidRPr="004177FB">
        <w:t xml:space="preserve"> (</w:t>
      </w:r>
      <w:r w:rsidRPr="003B4ECB">
        <w:rPr>
          <w:i/>
        </w:rPr>
        <w:t>B</w:t>
      </w:r>
      <w:r w:rsidRPr="004177FB">
        <w:rPr>
          <w:i/>
        </w:rPr>
        <w:t>=</w:t>
      </w:r>
      <w:r>
        <w:t>.41</w:t>
      </w:r>
      <w:r w:rsidRPr="004177FB">
        <w:t xml:space="preserve">; </w:t>
      </w:r>
      <w:r w:rsidRPr="0081135F">
        <w:t>95% CI =</w:t>
      </w:r>
      <w:r>
        <w:t xml:space="preserve"> </w:t>
      </w:r>
      <w:r w:rsidRPr="004177FB">
        <w:t>.</w:t>
      </w:r>
      <w:r>
        <w:t xml:space="preserve">08 to </w:t>
      </w:r>
      <w:r w:rsidRPr="004177FB">
        <w:t>.</w:t>
      </w:r>
      <w:r>
        <w:t>83</w:t>
      </w:r>
      <w:r w:rsidRPr="004177FB">
        <w:t>)</w:t>
      </w:r>
      <w:r>
        <w:t xml:space="preserve">. For Latino participants, there was a significant </w:t>
      </w:r>
      <w:r w:rsidRPr="004177FB">
        <w:t>conditiona</w:t>
      </w:r>
      <w:r>
        <w:t>l</w:t>
      </w:r>
      <w:r w:rsidRPr="004177FB">
        <w:t xml:space="preserve"> indirect effect of featured ethnicity on attitude towards the adve</w:t>
      </w:r>
      <w:r>
        <w:t>rtisement</w:t>
      </w:r>
      <w:r w:rsidRPr="004177FB">
        <w:t xml:space="preserve"> (</w:t>
      </w:r>
      <w:r>
        <w:rPr>
          <w:i/>
        </w:rPr>
        <w:t>B</w:t>
      </w:r>
      <w:r w:rsidRPr="004177FB">
        <w:rPr>
          <w:i/>
        </w:rPr>
        <w:t>=</w:t>
      </w:r>
      <w:r>
        <w:t>.-.53</w:t>
      </w:r>
      <w:r w:rsidRPr="004177FB">
        <w:t xml:space="preserve">; </w:t>
      </w:r>
      <w:r w:rsidRPr="0081135F">
        <w:t>95% CI =</w:t>
      </w:r>
      <w:r>
        <w:t xml:space="preserve"> -1.15 to -.10</w:t>
      </w:r>
      <w:r w:rsidRPr="004177FB">
        <w:t>)</w:t>
      </w:r>
      <w:r>
        <w:t xml:space="preserve">. </w:t>
      </w:r>
      <w:r w:rsidRPr="004177FB">
        <w:t>Th</w:t>
      </w:r>
      <w:r>
        <w:t>e</w:t>
      </w:r>
      <w:r w:rsidRPr="004177FB">
        <w:t>s</w:t>
      </w:r>
      <w:r>
        <w:t>e</w:t>
      </w:r>
      <w:r w:rsidRPr="004177FB">
        <w:t xml:space="preserve"> finding</w:t>
      </w:r>
      <w:r>
        <w:t>s</w:t>
      </w:r>
      <w:r w:rsidRPr="004177FB">
        <w:t xml:space="preserve"> indicate that feelings of ostracism mediated </w:t>
      </w:r>
      <w:r>
        <w:t xml:space="preserve">the effect of featured ethnicity on </w:t>
      </w:r>
      <w:r w:rsidRPr="004177FB">
        <w:t>attitude</w:t>
      </w:r>
      <w:r>
        <w:t>s</w:t>
      </w:r>
      <w:r w:rsidRPr="004177FB">
        <w:t xml:space="preserve"> towa</w:t>
      </w:r>
      <w:r>
        <w:t>rds the advertisement for both Asian and Latino participants. Participants of each ethnicity felt more ostracized, thus leading to a more negative attitude towards the advertisement when the a</w:t>
      </w:r>
      <w:r w:rsidRPr="004D5985">
        <w:t>dvertisement did not include a member of their own group.</w:t>
      </w:r>
    </w:p>
    <w:p w:rsidR="00857193" w:rsidRPr="00A357F7" w:rsidRDefault="00857193" w:rsidP="006F7D9E">
      <w:pPr>
        <w:spacing w:line="480" w:lineRule="auto"/>
        <w:rPr>
          <w:b/>
        </w:rPr>
      </w:pPr>
      <w:r w:rsidRPr="004054C7">
        <w:rPr>
          <w:b/>
        </w:rPr>
        <w:t>Discussion</w:t>
      </w:r>
    </w:p>
    <w:p w:rsidR="00857193" w:rsidRDefault="00857193" w:rsidP="006F7D9E">
      <w:pPr>
        <w:spacing w:line="480" w:lineRule="auto"/>
        <w:ind w:firstLine="567"/>
      </w:pPr>
      <w:r>
        <w:t>The results of Experiment 4 show</w:t>
      </w:r>
      <w:r w:rsidRPr="0084114D">
        <w:t xml:space="preserve"> </w:t>
      </w:r>
      <w:r>
        <w:t xml:space="preserve">that members of ethnic minority groups feel more ostracized by an advertisement featuring various members of other ethnic groups but that exclude their own. The results of this study show that like advertising featuring models of one ethnic minority, advertising featuring models of various ethnic minorities promote a higher feeling of ostracism and leads to a more negative attitude towards the advertisement if ethnic minority consumers do not see their own ethnic group represented in the advertisement.  </w:t>
      </w:r>
    </w:p>
    <w:p w:rsidR="00857193" w:rsidRPr="001E6DC2" w:rsidRDefault="00857193" w:rsidP="00BE65A8">
      <w:pPr>
        <w:spacing w:line="480" w:lineRule="auto"/>
        <w:jc w:val="center"/>
        <w:rPr>
          <w:b/>
        </w:rPr>
      </w:pPr>
      <w:r>
        <w:rPr>
          <w:b/>
        </w:rPr>
        <w:t>GENERAL</w:t>
      </w:r>
      <w:r w:rsidRPr="001E6DC2">
        <w:rPr>
          <w:b/>
        </w:rPr>
        <w:t xml:space="preserve"> </w:t>
      </w:r>
      <w:r>
        <w:rPr>
          <w:b/>
        </w:rPr>
        <w:t>DISCUSSION</w:t>
      </w:r>
    </w:p>
    <w:p w:rsidR="00857193" w:rsidRDefault="00857193" w:rsidP="00B50A9C">
      <w:pPr>
        <w:spacing w:line="480" w:lineRule="auto"/>
        <w:ind w:firstLine="567"/>
      </w:pPr>
      <w:r w:rsidRPr="001E6DC2">
        <w:t>This research expands our understanding of how members of ethnic minorit</w:t>
      </w:r>
      <w:r>
        <w:t>y groups</w:t>
      </w:r>
      <w:r w:rsidRPr="001E6DC2">
        <w:t xml:space="preserve"> react to advertisements featuring members of other ethnic minorit</w:t>
      </w:r>
      <w:r>
        <w:t>y groups</w:t>
      </w:r>
      <w:r w:rsidRPr="001E6DC2">
        <w:t>. Previous research has shown that ethnic minorit</w:t>
      </w:r>
      <w:r>
        <w:t xml:space="preserve">y groups </w:t>
      </w:r>
      <w:r w:rsidRPr="001E6DC2">
        <w:t xml:space="preserve">react </w:t>
      </w:r>
      <w:r>
        <w:t xml:space="preserve">more </w:t>
      </w:r>
      <w:r w:rsidRPr="001E6DC2">
        <w:t>positively to advertisements featur</w:t>
      </w:r>
      <w:r>
        <w:t>ing</w:t>
      </w:r>
      <w:r w:rsidRPr="001E6DC2">
        <w:t xml:space="preserve"> members of their own ethnic group </w:t>
      </w:r>
      <w:r>
        <w:t xml:space="preserve">than </w:t>
      </w:r>
      <w:r w:rsidRPr="001E6DC2">
        <w:t>featur</w:t>
      </w:r>
      <w:r>
        <w:t>ing</w:t>
      </w:r>
      <w:r w:rsidRPr="001E6DC2">
        <w:t xml:space="preserve"> </w:t>
      </w:r>
      <w:r>
        <w:t>members</w:t>
      </w:r>
      <w:r w:rsidRPr="001E6DC2">
        <w:t xml:space="preserve"> </w:t>
      </w:r>
      <w:r>
        <w:t>of</w:t>
      </w:r>
      <w:r w:rsidRPr="001E6DC2">
        <w:t xml:space="preserve"> the majority group (e.g. Deshpande </w:t>
      </w:r>
      <w:r>
        <w:t>and</w:t>
      </w:r>
      <w:r w:rsidRPr="001E6DC2">
        <w:t xml:space="preserve"> </w:t>
      </w:r>
      <w:proofErr w:type="spellStart"/>
      <w:r w:rsidRPr="001E6DC2">
        <w:t>Stayman</w:t>
      </w:r>
      <w:proofErr w:type="spellEnd"/>
      <w:r>
        <w:t>,</w:t>
      </w:r>
      <w:r w:rsidRPr="001E6DC2">
        <w:t xml:space="preserve"> 1994). This research </w:t>
      </w:r>
      <w:r>
        <w:t>builds upon these findings</w:t>
      </w:r>
      <w:r w:rsidRPr="001E6DC2">
        <w:t xml:space="preserve"> by showing that members of ethnic minorit</w:t>
      </w:r>
      <w:r>
        <w:t>y groups respond less</w:t>
      </w:r>
      <w:r w:rsidRPr="001E6DC2">
        <w:t xml:space="preserve"> favor</w:t>
      </w:r>
      <w:r>
        <w:t>ably to</w:t>
      </w:r>
      <w:r w:rsidRPr="001E6DC2">
        <w:t xml:space="preserve"> advertisements featuring members </w:t>
      </w:r>
      <w:r>
        <w:t>from</w:t>
      </w:r>
      <w:r w:rsidRPr="001E6DC2">
        <w:t xml:space="preserve"> other ethnic </w:t>
      </w:r>
      <w:r w:rsidRPr="001E6DC2">
        <w:lastRenderedPageBreak/>
        <w:t>minorit</w:t>
      </w:r>
      <w:r>
        <w:t xml:space="preserve">y groups than </w:t>
      </w:r>
      <w:r w:rsidRPr="001E6DC2">
        <w:t xml:space="preserve">featuring members </w:t>
      </w:r>
      <w:r>
        <w:t>of</w:t>
      </w:r>
      <w:r w:rsidRPr="001E6DC2">
        <w:t xml:space="preserve"> the majority group </w:t>
      </w:r>
      <w:r>
        <w:t xml:space="preserve">(Experiments 1A, 1B &amp; 2). In addition, members of ethnic minority groups respond less favorably to advertisements featuring models from various ethnic groups if those advertisements exclude models from their own ethnic group (Experiment 4). The mechanism for this effect is feelings of ostracism (Experiments 1B, 2 &amp; 4). This negative reaction by ethnic minority consumers towards advertising featuring other minorities is most pronounced for consumers with high ethnic identification (Experiments 1A &amp; 1B) and with high </w:t>
      </w:r>
      <w:proofErr w:type="spellStart"/>
      <w:r>
        <w:t>SDO</w:t>
      </w:r>
      <w:proofErr w:type="spellEnd"/>
      <w:r>
        <w:t xml:space="preserve"> (Experiment 2). This research also identifies a compassion appeal as a method that improves the attitude of ethnic minority consumers, especially those with high ethnic identification, towards advertising featuring other ethnic minorities (Experiment 3). We note that the attitudes towards the advertisements in all studies were relatively positive in all conditions. These findings indicate that minorities do not despise advertising featuring other minorities; they just prefer advertising featuring the majority group.     </w:t>
      </w:r>
    </w:p>
    <w:p w:rsidR="00857193" w:rsidRPr="00BE65A8" w:rsidRDefault="00857193" w:rsidP="00BE65A8">
      <w:pPr>
        <w:spacing w:line="480" w:lineRule="auto"/>
        <w:rPr>
          <w:b/>
        </w:rPr>
      </w:pPr>
      <w:r w:rsidRPr="00BE65A8">
        <w:rPr>
          <w:b/>
        </w:rPr>
        <w:t>Theoretical Contribution</w:t>
      </w:r>
      <w:r>
        <w:rPr>
          <w:b/>
        </w:rPr>
        <w:t>s</w:t>
      </w:r>
    </w:p>
    <w:p w:rsidR="00857193" w:rsidRDefault="00857193" w:rsidP="00B50A9C">
      <w:pPr>
        <w:spacing w:line="480" w:lineRule="auto"/>
        <w:ind w:firstLine="567"/>
      </w:pPr>
      <w:r>
        <w:t xml:space="preserve"> Scholarship in the political sciences has documented various forms of inter-</w:t>
      </w:r>
      <w:r w:rsidRPr="002574F6">
        <w:t xml:space="preserve">minority competition (e.g. McClain and </w:t>
      </w:r>
      <w:proofErr w:type="spellStart"/>
      <w:r w:rsidRPr="002574F6">
        <w:t>Karing</w:t>
      </w:r>
      <w:proofErr w:type="spellEnd"/>
      <w:r>
        <w:t>,</w:t>
      </w:r>
      <w:r w:rsidRPr="002574F6">
        <w:t xml:space="preserve"> 1990</w:t>
      </w:r>
      <w:r>
        <w:t>;</w:t>
      </w:r>
      <w:r w:rsidRPr="002574F6">
        <w:t xml:space="preserve"> McClain and Tauber</w:t>
      </w:r>
      <w:r>
        <w:t>,</w:t>
      </w:r>
      <w:r w:rsidRPr="002574F6">
        <w:t xml:space="preserve"> 1998)</w:t>
      </w:r>
      <w:r>
        <w:t>. However</w:t>
      </w:r>
      <w:r w:rsidRPr="002574F6">
        <w:t xml:space="preserve">, research in </w:t>
      </w:r>
      <w:r>
        <w:t xml:space="preserve">social </w:t>
      </w:r>
      <w:r w:rsidRPr="002574F6">
        <w:t>psycholo</w:t>
      </w:r>
      <w:r>
        <w:t xml:space="preserve">gy </w:t>
      </w:r>
      <w:r w:rsidRPr="001E6DC2">
        <w:t xml:space="preserve">has yet to investigate this phenomenon. </w:t>
      </w:r>
      <w:r>
        <w:t>On a</w:t>
      </w:r>
      <w:r w:rsidRPr="001E6DC2">
        <w:t xml:space="preserve"> </w:t>
      </w:r>
      <w:r>
        <w:t>t</w:t>
      </w:r>
      <w:r w:rsidRPr="001E6DC2">
        <w:t>heoretical</w:t>
      </w:r>
      <w:r>
        <w:t xml:space="preserve"> level</w:t>
      </w:r>
      <w:r w:rsidRPr="001E6DC2">
        <w:t xml:space="preserve">, </w:t>
      </w:r>
      <w:r>
        <w:t>our</w:t>
      </w:r>
      <w:r w:rsidRPr="001E6DC2">
        <w:t xml:space="preserve"> research </w:t>
      </w:r>
      <w:r>
        <w:t>provides</w:t>
      </w:r>
      <w:r w:rsidRPr="001E6DC2">
        <w:t xml:space="preserve"> insight </w:t>
      </w:r>
      <w:r>
        <w:t>into</w:t>
      </w:r>
      <w:r w:rsidRPr="001E6DC2">
        <w:t xml:space="preserve"> inter-minority group competition. Our results suggest that members of ethnic minority group</w:t>
      </w:r>
      <w:r>
        <w:t xml:space="preserve">s respond less positively to advertisements featuring other ethnic minority groups. </w:t>
      </w:r>
      <w:r w:rsidRPr="00BC00FA">
        <w:t xml:space="preserve"> </w:t>
      </w:r>
      <w:r>
        <w:t>Our research helps add nuance to the prevailing view that featuring minority groups in advertising will always produce more positive attitudes towards an advertisement and its associated brand; indeed, we show how advertisements that depict people from a particular ethnic minority group can lead to feelings of ostracism among other ethnic minority groups. Despite this, in</w:t>
      </w:r>
      <w:r w:rsidRPr="001E6DC2">
        <w:t xml:space="preserve"> no way do we </w:t>
      </w:r>
      <w:r w:rsidRPr="004A2399">
        <w:t xml:space="preserve">suggest that advertisers should resort to featuring only members of </w:t>
      </w:r>
      <w:r w:rsidRPr="004A2399">
        <w:lastRenderedPageBreak/>
        <w:t xml:space="preserve">the ethnic majority (i.e. Caucasians). In fact, the longtime exclusion of ethnic minorities in advertising may be the very reason why minority groups view advertisements as a source of status recognition, and </w:t>
      </w:r>
      <w:r>
        <w:t>it may help explain why</w:t>
      </w:r>
      <w:r w:rsidRPr="004A2399">
        <w:t xml:space="preserve"> they are prone to negative</w:t>
      </w:r>
      <w:r>
        <w:t xml:space="preserve"> reactions</w:t>
      </w:r>
      <w:r w:rsidRPr="004A2399">
        <w:t xml:space="preserve"> to advertising that features </w:t>
      </w:r>
      <w:r>
        <w:t>other minority</w:t>
      </w:r>
      <w:r w:rsidRPr="004A2399">
        <w:t xml:space="preserve"> groups. However</w:t>
      </w:r>
      <w:r w:rsidRPr="001E6DC2">
        <w:t xml:space="preserve">, we do suggest that advertisers be </w:t>
      </w:r>
      <w:r>
        <w:t>judicious</w:t>
      </w:r>
      <w:r w:rsidRPr="001E6DC2">
        <w:t xml:space="preserve"> when </w:t>
      </w:r>
      <w:r>
        <w:t>featuring</w:t>
      </w:r>
      <w:r w:rsidRPr="001E6DC2">
        <w:t xml:space="preserve"> specific ethnic minorit</w:t>
      </w:r>
      <w:r>
        <w:t>y groups</w:t>
      </w:r>
      <w:r w:rsidRPr="001E6DC2">
        <w:t xml:space="preserve"> </w:t>
      </w:r>
      <w:r>
        <w:t>if other ethnic minority groups are also</w:t>
      </w:r>
      <w:r w:rsidRPr="001E6DC2">
        <w:t xml:space="preserve"> consumers of the advertised product. </w:t>
      </w:r>
      <w:r>
        <w:t>An effective approach to advertising is to include members of all large ethnic groups that are in the company’s target market.</w:t>
      </w:r>
    </w:p>
    <w:p w:rsidR="00857193" w:rsidRDefault="00857193" w:rsidP="00C21A05">
      <w:pPr>
        <w:spacing w:line="480" w:lineRule="auto"/>
        <w:ind w:firstLine="567"/>
      </w:pPr>
      <w:r w:rsidRPr="001E6DC2">
        <w:t xml:space="preserve">Second, this research demonstrates that </w:t>
      </w:r>
      <w:r>
        <w:t>the mechanism behind these negative evaluations is feelings of ostracism. P</w:t>
      </w:r>
      <w:r w:rsidRPr="001E6DC2">
        <w:t>articipants belong</w:t>
      </w:r>
      <w:r>
        <w:t>ing</w:t>
      </w:r>
      <w:r w:rsidRPr="001E6DC2">
        <w:t xml:space="preserve"> to a</w:t>
      </w:r>
      <w:r>
        <w:t xml:space="preserve"> given</w:t>
      </w:r>
      <w:r w:rsidRPr="001E6DC2">
        <w:t xml:space="preserve"> ethnic minority group felt more excluded when</w:t>
      </w:r>
      <w:r>
        <w:t xml:space="preserve"> advertisements featured</w:t>
      </w:r>
      <w:r w:rsidRPr="001E6DC2">
        <w:t xml:space="preserve"> members of </w:t>
      </w:r>
      <w:r>
        <w:t xml:space="preserve">other </w:t>
      </w:r>
      <w:r w:rsidRPr="001E6DC2">
        <w:t>ethnic minority</w:t>
      </w:r>
      <w:r>
        <w:t xml:space="preserve"> groups</w:t>
      </w:r>
      <w:r w:rsidRPr="001E6DC2">
        <w:t xml:space="preserve"> </w:t>
      </w:r>
      <w:r>
        <w:t>than they did</w:t>
      </w:r>
      <w:r w:rsidRPr="001E6DC2">
        <w:t xml:space="preserve"> when</w:t>
      </w:r>
      <w:r>
        <w:t xml:space="preserve"> advertisements featured</w:t>
      </w:r>
      <w:r w:rsidRPr="001E6DC2">
        <w:t xml:space="preserve"> members of the majority group</w:t>
      </w:r>
      <w:r>
        <w:t xml:space="preserve">. </w:t>
      </w:r>
      <w:r w:rsidRPr="001E6DC2">
        <w:t xml:space="preserve">This finding constitutes a theoretical contribution to the ostracism literature that has yet to discuss the role of </w:t>
      </w:r>
      <w:r>
        <w:t>group type (majority vs. minority)</w:t>
      </w:r>
      <w:r w:rsidRPr="001E6DC2">
        <w:t xml:space="preserve"> </w:t>
      </w:r>
      <w:r>
        <w:t>o</w:t>
      </w:r>
      <w:r w:rsidRPr="001E6DC2">
        <w:t xml:space="preserve">n </w:t>
      </w:r>
      <w:r>
        <w:t>feelings of</w:t>
      </w:r>
      <w:r w:rsidRPr="001E6DC2">
        <w:t xml:space="preserve"> ostracism. </w:t>
      </w:r>
      <w:r>
        <w:t xml:space="preserve">With the exception of research investigating how low vs. high status individuals react to ostracism </w:t>
      </w:r>
      <w:r w:rsidRPr="005828B8">
        <w:t xml:space="preserve">(e.g. </w:t>
      </w:r>
      <w:proofErr w:type="spellStart"/>
      <w:r w:rsidRPr="005828B8">
        <w:t>Bozin</w:t>
      </w:r>
      <w:proofErr w:type="spellEnd"/>
      <w:r w:rsidRPr="005828B8">
        <w:t xml:space="preserve"> and Yoder</w:t>
      </w:r>
      <w:r>
        <w:t>,</w:t>
      </w:r>
      <w:r w:rsidRPr="005828B8">
        <w:t xml:space="preserve"> 2008</w:t>
      </w:r>
      <w:r>
        <w:t xml:space="preserve">), there has been </w:t>
      </w:r>
      <w:r w:rsidRPr="005828B8">
        <w:t>no research</w:t>
      </w:r>
      <w:r>
        <w:t xml:space="preserve"> thus far that has</w:t>
      </w:r>
      <w:r w:rsidRPr="005828B8">
        <w:t xml:space="preserve"> looked</w:t>
      </w:r>
      <w:r>
        <w:t xml:space="preserve"> at</w:t>
      </w:r>
      <w:r w:rsidRPr="005828B8">
        <w:t xml:space="preserve"> how differences in the sta</w:t>
      </w:r>
      <w:r>
        <w:t xml:space="preserve">tus of included vs. excluded individuals shape the experience of ostracism. </w:t>
      </w:r>
    </w:p>
    <w:p w:rsidR="00857193" w:rsidRDefault="00857193" w:rsidP="00C21A05">
      <w:pPr>
        <w:spacing w:line="480" w:lineRule="auto"/>
        <w:ind w:firstLine="567"/>
      </w:pPr>
      <w:r>
        <w:t xml:space="preserve">Third, this research extends our understanding on how ethnic identification affects the responses of ethnic minority consumers to advertising targeting ethnic minorities. Research to date has indicated that high ethnic identifiers respond favorably to marketing campaigns featuring their own ethnic group. Our research expands this knowledge by showing that high ethnic identifiers respond more negatively to campaigns featuring other minority groups. </w:t>
      </w:r>
    </w:p>
    <w:p w:rsidR="00857193" w:rsidRDefault="00857193" w:rsidP="00B50A9C">
      <w:pPr>
        <w:spacing w:line="480" w:lineRule="auto"/>
        <w:ind w:firstLine="567"/>
      </w:pPr>
      <w:r>
        <w:t>Fourth</w:t>
      </w:r>
      <w:r w:rsidRPr="001E6DC2">
        <w:t>, this research points out that social dominance orientation influences how members of ethnic minorit</w:t>
      </w:r>
      <w:r>
        <w:t>y groups</w:t>
      </w:r>
      <w:r w:rsidRPr="001E6DC2">
        <w:t xml:space="preserve"> react to advertisement</w:t>
      </w:r>
      <w:r>
        <w:t>s</w:t>
      </w:r>
      <w:r w:rsidRPr="001E6DC2">
        <w:t xml:space="preserve"> featuring members of</w:t>
      </w:r>
      <w:r>
        <w:t xml:space="preserve"> </w:t>
      </w:r>
      <w:r w:rsidRPr="001E6DC2">
        <w:t>other ethnic minority</w:t>
      </w:r>
      <w:r>
        <w:t xml:space="preserve"> </w:t>
      </w:r>
      <w:r>
        <w:lastRenderedPageBreak/>
        <w:t>groups</w:t>
      </w:r>
      <w:r w:rsidRPr="001E6DC2">
        <w:t>. T</w:t>
      </w:r>
      <w:r>
        <w:t xml:space="preserve">here has been </w:t>
      </w:r>
      <w:r w:rsidRPr="001E6DC2">
        <w:t>no research investigat</w:t>
      </w:r>
      <w:r>
        <w:t>ing</w:t>
      </w:r>
      <w:r w:rsidRPr="001E6DC2">
        <w:t xml:space="preserve"> how </w:t>
      </w:r>
      <w:proofErr w:type="spellStart"/>
      <w:r w:rsidRPr="001E6DC2">
        <w:t>SDO</w:t>
      </w:r>
      <w:proofErr w:type="spellEnd"/>
      <w:r w:rsidRPr="001E6DC2">
        <w:t xml:space="preserve"> influences inter-minority behavior as the majorit</w:t>
      </w:r>
      <w:r>
        <w:t>y of existing literature investigates</w:t>
      </w:r>
      <w:r w:rsidRPr="001E6DC2">
        <w:t xml:space="preserve"> </w:t>
      </w:r>
      <w:proofErr w:type="spellStart"/>
      <w:r w:rsidRPr="001E6DC2">
        <w:t>SDO</w:t>
      </w:r>
      <w:r>
        <w:t>’s</w:t>
      </w:r>
      <w:proofErr w:type="spellEnd"/>
      <w:r>
        <w:t xml:space="preserve"> influence</w:t>
      </w:r>
      <w:r w:rsidRPr="001E6DC2">
        <w:t xml:space="preserve"> on</w:t>
      </w:r>
      <w:r>
        <w:t xml:space="preserve"> the way in which</w:t>
      </w:r>
      <w:r w:rsidRPr="001E6DC2">
        <w:t xml:space="preserve"> </w:t>
      </w:r>
      <w:r>
        <w:t xml:space="preserve">members of </w:t>
      </w:r>
      <w:r w:rsidRPr="001E6DC2">
        <w:t>majority group react to members of minority groups.</w:t>
      </w:r>
      <w:r>
        <w:t xml:space="preserve"> In addition, there has been little research looking into how </w:t>
      </w:r>
      <w:proofErr w:type="spellStart"/>
      <w:r>
        <w:t>SDO</w:t>
      </w:r>
      <w:proofErr w:type="spellEnd"/>
      <w:r>
        <w:t xml:space="preserve"> affects consumer behavior. Our research is an initial step towards understanding how this personality trait affects consumer behavior.</w:t>
      </w:r>
    </w:p>
    <w:p w:rsidR="00857193" w:rsidRDefault="00857193" w:rsidP="00B50A9C">
      <w:pPr>
        <w:spacing w:line="480" w:lineRule="auto"/>
        <w:ind w:firstLine="567"/>
      </w:pPr>
      <w:r>
        <w:t xml:space="preserve">For marketing theory, this research furthers our understanding on how ethnic minorities react to advertising featuring other minorities and shows the process and several moderators that influence such reactions. Research in marketing has concentrated on understanding how members of ethnic minorities respond to advertising featuring their own ethnic group (e.g. Green 1999) while overlooking how non-featured ethnic minorities react to such advertising. </w:t>
      </w:r>
    </w:p>
    <w:p w:rsidR="00857193" w:rsidRPr="00BE65A8" w:rsidRDefault="00857193" w:rsidP="00BE65A8">
      <w:pPr>
        <w:spacing w:line="480" w:lineRule="auto"/>
        <w:rPr>
          <w:b/>
        </w:rPr>
      </w:pPr>
      <w:r w:rsidRPr="00BE65A8">
        <w:rPr>
          <w:b/>
        </w:rPr>
        <w:t>Managerial Contribution</w:t>
      </w:r>
      <w:r>
        <w:rPr>
          <w:b/>
        </w:rPr>
        <w:t>s</w:t>
      </w:r>
    </w:p>
    <w:p w:rsidR="00857193" w:rsidRDefault="00857193" w:rsidP="00161247">
      <w:pPr>
        <w:spacing w:line="480" w:lineRule="auto"/>
        <w:ind w:firstLine="567"/>
      </w:pPr>
      <w:r w:rsidRPr="001E6DC2">
        <w:t xml:space="preserve">Our research has several managerial and public policy implications. In the last few years, companies </w:t>
      </w:r>
      <w:r>
        <w:t xml:space="preserve">have increasingly </w:t>
      </w:r>
      <w:r w:rsidRPr="001E6DC2">
        <w:t>tried to include ethnic minorit</w:t>
      </w:r>
      <w:r>
        <w:t xml:space="preserve">y groups </w:t>
      </w:r>
      <w:r w:rsidRPr="001E6DC2">
        <w:t>in their advertisement</w:t>
      </w:r>
      <w:r>
        <w:t>s</w:t>
      </w:r>
      <w:r w:rsidRPr="001E6DC2">
        <w:t>. Our research results show that</w:t>
      </w:r>
      <w:r>
        <w:t xml:space="preserve"> the</w:t>
      </w:r>
      <w:r w:rsidRPr="001E6DC2">
        <w:t xml:space="preserve"> inclusion of</w:t>
      </w:r>
      <w:r>
        <w:t xml:space="preserve"> selected</w:t>
      </w:r>
      <w:r w:rsidRPr="001E6DC2">
        <w:t xml:space="preserve"> ethnic minorit</w:t>
      </w:r>
      <w:r>
        <w:t>y groups in advertising</w:t>
      </w:r>
      <w:r w:rsidRPr="001E6DC2">
        <w:t xml:space="preserve"> can</w:t>
      </w:r>
      <w:r>
        <w:t xml:space="preserve"> generate</w:t>
      </w:r>
      <w:r w:rsidRPr="001E6DC2">
        <w:t xml:space="preserve"> backlash because other minorit</w:t>
      </w:r>
      <w:r>
        <w:t>y groups may view themselves</w:t>
      </w:r>
      <w:r w:rsidRPr="001E6DC2">
        <w:t xml:space="preserve"> as </w:t>
      </w:r>
      <w:r>
        <w:t>being</w:t>
      </w:r>
      <w:r w:rsidRPr="001E6DC2">
        <w:t xml:space="preserve"> </w:t>
      </w:r>
      <w:r>
        <w:t>marginalized</w:t>
      </w:r>
      <w:r w:rsidRPr="001E6DC2">
        <w:t>.</w:t>
      </w:r>
      <w:r>
        <w:t xml:space="preserve"> The</w:t>
      </w:r>
      <w:r w:rsidRPr="001E6DC2">
        <w:t xml:space="preserve"> results</w:t>
      </w:r>
      <w:r>
        <w:t xml:space="preserve"> of our studies</w:t>
      </w:r>
      <w:r w:rsidRPr="001E6DC2">
        <w:t xml:space="preserve"> suggest that marketers </w:t>
      </w:r>
      <w:r>
        <w:t>ought to be cautious w</w:t>
      </w:r>
      <w:r w:rsidRPr="001E6DC2">
        <w:t xml:space="preserve">hen </w:t>
      </w:r>
      <w:r>
        <w:t>featuring some ethnic minority groups to the exclusion of others</w:t>
      </w:r>
      <w:r w:rsidRPr="001E6DC2">
        <w:t>.</w:t>
      </w:r>
      <w:r>
        <w:t xml:space="preserve"> </w:t>
      </w:r>
    </w:p>
    <w:p w:rsidR="00857193" w:rsidRDefault="00857193" w:rsidP="00161247">
      <w:pPr>
        <w:spacing w:line="480" w:lineRule="auto"/>
        <w:ind w:firstLine="567"/>
      </w:pPr>
      <w:r>
        <w:t xml:space="preserve">Second, our research examines how ethnic minority consumers react to advertising featuring multiple models from various ethnic groups that are common in the marketplace. Little or no research has looked on how these advertisements are received by members of ethnic minorities. Our research results show that members of ethnic minorities respond less favorably to such advertisement if it does not include a model representing their own ethnic group. Marketers may use advertising featuring multiple models from various ethnic groups to signal that their </w:t>
      </w:r>
      <w:r>
        <w:lastRenderedPageBreak/>
        <w:t xml:space="preserve">brand cares about inclusion of ethnically diverse consumers. However, excluding some ethnic groups in such advertising results in less favorable response by members of these groups- an unintended consequence to advertising designed to be inclusive. </w:t>
      </w:r>
    </w:p>
    <w:p w:rsidR="00857193" w:rsidRPr="001A6630" w:rsidRDefault="00857193" w:rsidP="00BE65A8">
      <w:pPr>
        <w:spacing w:line="480" w:lineRule="auto"/>
        <w:ind w:firstLine="567"/>
      </w:pPr>
      <w:r w:rsidRPr="001A6630">
        <w:t xml:space="preserve">Third, our research </w:t>
      </w:r>
      <w:r>
        <w:t>examines</w:t>
      </w:r>
      <w:r w:rsidRPr="001A6630">
        <w:t xml:space="preserve"> the role of </w:t>
      </w:r>
      <w:proofErr w:type="spellStart"/>
      <w:r w:rsidRPr="001A6630">
        <w:t>SDO</w:t>
      </w:r>
      <w:proofErr w:type="spellEnd"/>
      <w:r w:rsidRPr="001A6630">
        <w:t xml:space="preserve"> in determining how ethnic minority consumers react to advertising featuring other ethnic minorities. Our results reveal that those with high </w:t>
      </w:r>
      <w:proofErr w:type="spellStart"/>
      <w:r w:rsidRPr="001A6630">
        <w:t>SDO</w:t>
      </w:r>
      <w:proofErr w:type="spellEnd"/>
      <w:r w:rsidRPr="001A6630">
        <w:t xml:space="preserve"> are the most to react negatively to such advertising. Given that </w:t>
      </w:r>
      <w:proofErr w:type="spellStart"/>
      <w:r w:rsidRPr="001A6630">
        <w:t>SDO</w:t>
      </w:r>
      <w:proofErr w:type="spellEnd"/>
      <w:r w:rsidRPr="001A6630">
        <w:t xml:space="preserve"> is correlated with political conservatism (</w:t>
      </w:r>
      <w:proofErr w:type="spellStart"/>
      <w:r w:rsidRPr="00520237">
        <w:t>Hiel</w:t>
      </w:r>
      <w:proofErr w:type="spellEnd"/>
      <w:r w:rsidRPr="00520237">
        <w:t xml:space="preserve"> and </w:t>
      </w:r>
      <w:proofErr w:type="spellStart"/>
      <w:r w:rsidRPr="00520237">
        <w:t>Mervielde</w:t>
      </w:r>
      <w:proofErr w:type="spellEnd"/>
      <w:r w:rsidRPr="00520237">
        <w:t xml:space="preserve">, 2002, </w:t>
      </w:r>
      <w:proofErr w:type="spellStart"/>
      <w:r w:rsidRPr="00BE65A8">
        <w:t>Pratto</w:t>
      </w:r>
      <w:proofErr w:type="spellEnd"/>
      <w:r>
        <w:t xml:space="preserve"> et al., </w:t>
      </w:r>
      <w:r w:rsidRPr="00BE65A8">
        <w:t>1994</w:t>
      </w:r>
      <w:r w:rsidRPr="00BE65A8">
        <w:rPr>
          <w:color w:val="222222"/>
        </w:rPr>
        <w:t xml:space="preserve">); where individuals who are high in </w:t>
      </w:r>
      <w:proofErr w:type="spellStart"/>
      <w:r w:rsidRPr="00BE65A8">
        <w:rPr>
          <w:color w:val="222222"/>
        </w:rPr>
        <w:t>SDO</w:t>
      </w:r>
      <w:proofErr w:type="spellEnd"/>
      <w:r w:rsidRPr="00BE65A8">
        <w:rPr>
          <w:color w:val="222222"/>
        </w:rPr>
        <w:t xml:space="preserve"> are more likely to support the Republican Party in the USA (</w:t>
      </w:r>
      <w:proofErr w:type="spellStart"/>
      <w:r w:rsidRPr="00BE65A8">
        <w:rPr>
          <w:color w:val="222222"/>
        </w:rPr>
        <w:t>Pratto</w:t>
      </w:r>
      <w:proofErr w:type="spellEnd"/>
      <w:r w:rsidRPr="00BE65A8">
        <w:rPr>
          <w:color w:val="222222"/>
        </w:rPr>
        <w:t xml:space="preserve"> et al. 1994; </w:t>
      </w:r>
      <w:proofErr w:type="spellStart"/>
      <w:r w:rsidRPr="00BE65A8">
        <w:t>Sidanius</w:t>
      </w:r>
      <w:proofErr w:type="spellEnd"/>
      <w:r w:rsidRPr="00BE65A8">
        <w:t xml:space="preserve">, </w:t>
      </w:r>
      <w:proofErr w:type="spellStart"/>
      <w:r w:rsidRPr="00BE65A8">
        <w:t>Pratto</w:t>
      </w:r>
      <w:proofErr w:type="spellEnd"/>
      <w:r w:rsidRPr="00BE65A8">
        <w:t>, and Bobo, 1996</w:t>
      </w:r>
      <w:r w:rsidRPr="001A6630">
        <w:t xml:space="preserve">), it </w:t>
      </w:r>
      <w:r>
        <w:t>is possible</w:t>
      </w:r>
      <w:r w:rsidRPr="001A6630">
        <w:t xml:space="preserve"> that politically conservative ethnic minorities are </w:t>
      </w:r>
      <w:r>
        <w:t xml:space="preserve">also </w:t>
      </w:r>
      <w:r w:rsidRPr="001A6630">
        <w:t>likely to react negatively to advertising featuring other ethnic minorities. Thus, it might be wise to avoid using this type of advertising</w:t>
      </w:r>
      <w:r>
        <w:t xml:space="preserve"> or make sure to include all minorities </w:t>
      </w:r>
      <w:r w:rsidRPr="001A6630">
        <w:t xml:space="preserve">if a major target market of the advertised brand is a politically conservative ethnic </w:t>
      </w:r>
      <w:r>
        <w:t xml:space="preserve">minority </w:t>
      </w:r>
      <w:r w:rsidRPr="001A6630">
        <w:t xml:space="preserve">group (e.g. Latinos of Cuban decent in Florida).  </w:t>
      </w:r>
    </w:p>
    <w:p w:rsidR="00857193" w:rsidRDefault="00857193" w:rsidP="00161247">
      <w:pPr>
        <w:spacing w:line="480" w:lineRule="auto"/>
        <w:ind w:firstLine="567"/>
      </w:pPr>
      <w:r>
        <w:t xml:space="preserve"> </w:t>
      </w:r>
      <w:r w:rsidRPr="001E6DC2">
        <w:t xml:space="preserve"> </w:t>
      </w:r>
      <w:r>
        <w:t>Fourth, our research introduces a method that can generate more positive responses of ethnic minority consumers towards advertising featuring members of other ethnic minorities. Inducing compassion thoughts enhances attitude towards such advertising especially for those with high ethnic identification. As compassion can lead consumers to be more accepting of different others, activating such thoughts can prove to be valuable to managers with respect to other promotional activities that seek to include minority groups. For instance, advertising featuring sexual minorities is on the rise (</w:t>
      </w:r>
      <w:proofErr w:type="spellStart"/>
      <w:r>
        <w:t>Glinton</w:t>
      </w:r>
      <w:proofErr w:type="spellEnd"/>
      <w:r>
        <w:t>, 2014). Given that some consumers react negatively to such advertising (</w:t>
      </w:r>
      <w:proofErr w:type="spellStart"/>
      <w:r>
        <w:t>Puntoni</w:t>
      </w:r>
      <w:proofErr w:type="spellEnd"/>
      <w:r>
        <w:t xml:space="preserve">, </w:t>
      </w:r>
      <w:proofErr w:type="spellStart"/>
      <w:r>
        <w:t>Vanhamme</w:t>
      </w:r>
      <w:proofErr w:type="spellEnd"/>
      <w:r>
        <w:t xml:space="preserve">, and </w:t>
      </w:r>
      <w:proofErr w:type="spellStart"/>
      <w:r>
        <w:t>Visscher</w:t>
      </w:r>
      <w:proofErr w:type="spellEnd"/>
      <w:r>
        <w:t xml:space="preserve">, 2011; Um, 2014), inducing thoughts of compassion in advertising featuring sexual minorities may help promote more positive attitude towards such advertising. </w:t>
      </w:r>
    </w:p>
    <w:p w:rsidR="00857193" w:rsidRDefault="00857193" w:rsidP="007F512F">
      <w:pPr>
        <w:spacing w:line="480" w:lineRule="auto"/>
        <w:ind w:firstLine="567"/>
      </w:pPr>
      <w:r>
        <w:lastRenderedPageBreak/>
        <w:t xml:space="preserve">    The findings of our research are also applicable in promotional contexts beyond advertising.  Recently companies have been setting targets for hiring employees of diverse backgrounds (e.g. Apple, </w:t>
      </w:r>
      <w:proofErr w:type="spellStart"/>
      <w:r>
        <w:t>nd</w:t>
      </w:r>
      <w:proofErr w:type="spellEnd"/>
      <w:r>
        <w:t xml:space="preserve">; Chace JP Morgan &amp; Co, </w:t>
      </w:r>
      <w:proofErr w:type="spellStart"/>
      <w:r>
        <w:t>nd</w:t>
      </w:r>
      <w:proofErr w:type="spellEnd"/>
      <w:r>
        <w:t xml:space="preserve">; Delta Airlines, </w:t>
      </w:r>
      <w:proofErr w:type="spellStart"/>
      <w:r>
        <w:t>nd</w:t>
      </w:r>
      <w:proofErr w:type="spellEnd"/>
      <w:r>
        <w:t>). While these diversity hiring practices are to be lauded, the current research suggests that companies should consider how this might impact interactions between front line employees from one minority group with customers from another ethnic minority group. Similarly, companies have been recently striving to celebrate their diverse base of customers through acknowledging ethnic-specific holidays especially through social media. For instance, consider a company tweeting about Rosh Hashanah, the Jewish New Year, but that does not post to social media about the Chinese New Year.  Companies need to be aware that acknowledging one ethnic minority group’s holiday and overlooking holidays of other ethnic minorities may be received negatively by members of the overlooked ethnic minority group. Findings of our research on compassion can also be helpful in contexts other than advertising. As companies are increasingly hiring employees from diverse backgrounds, inducing thoughts of compassion may promote more positive interactions towards customer-facing employees who may be judged negatively by customers due to their ethnic group membership.</w:t>
      </w:r>
    </w:p>
    <w:p w:rsidR="00857193" w:rsidRPr="00BE65A8" w:rsidRDefault="00857193" w:rsidP="00BE65A8">
      <w:pPr>
        <w:spacing w:line="480" w:lineRule="auto"/>
        <w:rPr>
          <w:b/>
        </w:rPr>
      </w:pPr>
      <w:r>
        <w:t xml:space="preserve"> </w:t>
      </w:r>
      <w:r w:rsidRPr="00BE65A8">
        <w:rPr>
          <w:b/>
        </w:rPr>
        <w:t>Future Directions</w:t>
      </w:r>
      <w:r>
        <w:rPr>
          <w:b/>
        </w:rPr>
        <w:t xml:space="preserve"> and Limitations</w:t>
      </w:r>
    </w:p>
    <w:p w:rsidR="00857193" w:rsidRDefault="00857193" w:rsidP="00BA4DFE">
      <w:pPr>
        <w:spacing w:line="480" w:lineRule="auto"/>
        <w:ind w:firstLine="567"/>
      </w:pPr>
      <w:r w:rsidRPr="001E6DC2">
        <w:t xml:space="preserve">Future research should consider </w:t>
      </w:r>
      <w:r>
        <w:t xml:space="preserve">other </w:t>
      </w:r>
      <w:r w:rsidRPr="001E6DC2">
        <w:t>variables that might moderate how ethnic minorit</w:t>
      </w:r>
      <w:r>
        <w:t>y groups</w:t>
      </w:r>
      <w:r w:rsidRPr="001E6DC2">
        <w:t xml:space="preserve"> react to advertisements that include other minority</w:t>
      </w:r>
      <w:r>
        <w:t xml:space="preserve"> groups</w:t>
      </w:r>
      <w:r w:rsidRPr="001E6DC2">
        <w:t xml:space="preserve">. </w:t>
      </w:r>
      <w:r>
        <w:t>Approaches that encourage consumers to categorize themselves into a larger, more inclusive group can help consumers overlook their ethnic group boundaries (</w:t>
      </w:r>
      <w:proofErr w:type="spellStart"/>
      <w:r>
        <w:t>Gaertner</w:t>
      </w:r>
      <w:proofErr w:type="spellEnd"/>
      <w:r>
        <w:t xml:space="preserve">, </w:t>
      </w:r>
      <w:proofErr w:type="spellStart"/>
      <w:r>
        <w:t>Davidio</w:t>
      </w:r>
      <w:proofErr w:type="spellEnd"/>
      <w:r>
        <w:t xml:space="preserve">, </w:t>
      </w:r>
      <w:proofErr w:type="spellStart"/>
      <w:r>
        <w:t>Anastasio</w:t>
      </w:r>
      <w:proofErr w:type="spellEnd"/>
      <w:r>
        <w:t>, Bachman, and Rust, 1993). For example, advertisements that appeal to national identity (</w:t>
      </w:r>
      <w:proofErr w:type="spellStart"/>
      <w:r>
        <w:t>Carvalho</w:t>
      </w:r>
      <w:proofErr w:type="spellEnd"/>
      <w:r>
        <w:t xml:space="preserve"> and Luna, 2014) may make ethnic minority members less sensitive to the ethnicity of the models in the </w:t>
      </w:r>
      <w:r>
        <w:lastRenderedPageBreak/>
        <w:t xml:space="preserve">advertisement. Another area of future research is to examine how members of the ethnic majority react to advertising featuring ethnic minorities and grasp the factors that shape such reactions. </w:t>
      </w:r>
    </w:p>
    <w:p w:rsidR="00857193" w:rsidRDefault="00857193" w:rsidP="00F1248D">
      <w:pPr>
        <w:spacing w:line="480" w:lineRule="auto"/>
        <w:ind w:firstLine="567"/>
      </w:pPr>
      <w:r>
        <w:t xml:space="preserve">In our investigation, we sought to understand the reactions of large ethnic minorities towards the inclusion of other large ethnic minorities in advertising. Thus, African Americans, Asians, and Latinos were chosen as participants or to be featured as models in the advertisements used in the experiments as these groups represent the largest minorities in the countries where the experiments were conducted (Canada &amp; USA). The choice of these minorities mimics the trend in the North American advertising industry to feature members of these minorities in diversity advertising.  Future research may consider how smaller ethnic minorities react to the inclusion of larger minorities and vice versa. </w:t>
      </w:r>
    </w:p>
    <w:p w:rsidR="00857193" w:rsidRDefault="00857193" w:rsidP="00CE749C">
      <w:pPr>
        <w:spacing w:line="480" w:lineRule="auto"/>
        <w:ind w:firstLine="567"/>
      </w:pPr>
      <w:r w:rsidRPr="00E4173A">
        <w:t xml:space="preserve">It is worth noting that our research results are most relevant to societies where ethnic minority groups are of a lower </w:t>
      </w:r>
      <w:r>
        <w:t xml:space="preserve">or equal </w:t>
      </w:r>
      <w:r w:rsidRPr="00E4173A">
        <w:t>status</w:t>
      </w:r>
      <w:r>
        <w:t xml:space="preserve"> in comparison to the majority group</w:t>
      </w:r>
      <w:r w:rsidRPr="00E4173A">
        <w:t xml:space="preserve">—for example, in North America or Europe. These ethnic minority groups may come from different historical and socio-economic </w:t>
      </w:r>
      <w:proofErr w:type="gramStart"/>
      <w:r w:rsidRPr="00E4173A">
        <w:t>backgrounds,</w:t>
      </w:r>
      <w:proofErr w:type="gramEnd"/>
      <w:r w:rsidRPr="00E4173A">
        <w:t xml:space="preserve"> however within the context of North America we expect these groups to prefer advertising featuring the majority group to advertising featuring other minorities. This is based in part </w:t>
      </w:r>
      <w:r>
        <w:t>on</w:t>
      </w:r>
      <w:r w:rsidRPr="00E4173A">
        <w:t xml:space="preserve"> System Justification Theory which</w:t>
      </w:r>
      <w:r w:rsidRPr="00E4173A">
        <w:rPr>
          <w:shd w:val="clear" w:color="auto" w:fill="FFFFFF"/>
        </w:rPr>
        <w:t xml:space="preserve"> has accumulated evidence that different minority groups behave in consistent ways - especially in their implicit preference towards the higher status majority group (See </w:t>
      </w:r>
      <w:proofErr w:type="spellStart"/>
      <w:r w:rsidRPr="00E4173A">
        <w:rPr>
          <w:shd w:val="clear" w:color="auto" w:fill="FFFFFF"/>
        </w:rPr>
        <w:t>Jost</w:t>
      </w:r>
      <w:proofErr w:type="spellEnd"/>
      <w:r w:rsidRPr="00E4173A">
        <w:rPr>
          <w:shd w:val="clear" w:color="auto" w:fill="FFFFFF"/>
        </w:rPr>
        <w:t xml:space="preserve"> et al. 2010; </w:t>
      </w:r>
      <w:proofErr w:type="spellStart"/>
      <w:r w:rsidRPr="00E4173A">
        <w:rPr>
          <w:shd w:val="clear" w:color="auto" w:fill="FFFFFF"/>
        </w:rPr>
        <w:t>Jost</w:t>
      </w:r>
      <w:proofErr w:type="spellEnd"/>
      <w:r>
        <w:rPr>
          <w:shd w:val="clear" w:color="auto" w:fill="FFFFFF"/>
        </w:rPr>
        <w:t xml:space="preserve"> et al., </w:t>
      </w:r>
      <w:r w:rsidRPr="00E4173A">
        <w:rPr>
          <w:shd w:val="clear" w:color="auto" w:fill="FFFFFF"/>
        </w:rPr>
        <w:t>2004). For example, African Americans (</w:t>
      </w:r>
      <w:proofErr w:type="spellStart"/>
      <w:r w:rsidRPr="00E4173A">
        <w:rPr>
          <w:shd w:val="clear" w:color="auto" w:fill="FFFFFF"/>
        </w:rPr>
        <w:t>Nosek</w:t>
      </w:r>
      <w:proofErr w:type="spellEnd"/>
      <w:r>
        <w:rPr>
          <w:shd w:val="clear" w:color="auto" w:fill="FFFFFF"/>
        </w:rPr>
        <w:t xml:space="preserve"> et al., </w:t>
      </w:r>
      <w:r w:rsidRPr="00E4173A">
        <w:rPr>
          <w:shd w:val="clear" w:color="auto" w:fill="FFFFFF"/>
        </w:rPr>
        <w:t>2002), Hispanic and Asian Americans (</w:t>
      </w:r>
      <w:proofErr w:type="spellStart"/>
      <w:r w:rsidRPr="00E4173A">
        <w:rPr>
          <w:shd w:val="clear" w:color="auto" w:fill="FFFFFF"/>
        </w:rPr>
        <w:t>Jost</w:t>
      </w:r>
      <w:proofErr w:type="spellEnd"/>
      <w:r w:rsidRPr="00E4173A">
        <w:rPr>
          <w:shd w:val="clear" w:color="auto" w:fill="FFFFFF"/>
        </w:rPr>
        <w:t xml:space="preserve">, Pelham, and </w:t>
      </w:r>
      <w:proofErr w:type="spellStart"/>
      <w:r w:rsidRPr="00E4173A">
        <w:rPr>
          <w:shd w:val="clear" w:color="auto" w:fill="FFFFFF"/>
        </w:rPr>
        <w:t>Carvallo</w:t>
      </w:r>
      <w:proofErr w:type="spellEnd"/>
      <w:r w:rsidRPr="00E4173A">
        <w:rPr>
          <w:shd w:val="clear" w:color="auto" w:fill="FFFFFF"/>
        </w:rPr>
        <w:t xml:space="preserve">, 2000) show favoritism towards Caucasians in comparison to their own ethnic group. In addition, while minority groups may be of different backgrounds and socioeconomic status, these minorities have all been historically ignored by advertising (Bowen and </w:t>
      </w:r>
      <w:proofErr w:type="spellStart"/>
      <w:r w:rsidRPr="00E4173A">
        <w:rPr>
          <w:shd w:val="clear" w:color="auto" w:fill="FFFFFF"/>
        </w:rPr>
        <w:t>Schmid</w:t>
      </w:r>
      <w:proofErr w:type="spellEnd"/>
      <w:r w:rsidRPr="00E4173A">
        <w:rPr>
          <w:shd w:val="clear" w:color="auto" w:fill="FFFFFF"/>
        </w:rPr>
        <w:t>, 1997;</w:t>
      </w:r>
      <w:r>
        <w:rPr>
          <w:shd w:val="clear" w:color="auto" w:fill="FFFFFF"/>
        </w:rPr>
        <w:t xml:space="preserve"> </w:t>
      </w:r>
      <w:proofErr w:type="spellStart"/>
      <w:r w:rsidRPr="00E4173A">
        <w:t>Boyenton</w:t>
      </w:r>
      <w:proofErr w:type="spellEnd"/>
      <w:r w:rsidRPr="00E4173A">
        <w:t>,</w:t>
      </w:r>
      <w:r>
        <w:t xml:space="preserve"> 1965; </w:t>
      </w:r>
      <w:proofErr w:type="spellStart"/>
      <w:r>
        <w:t>Bristor</w:t>
      </w:r>
      <w:proofErr w:type="spellEnd"/>
      <w:r w:rsidRPr="00E4173A">
        <w:t>,</w:t>
      </w:r>
      <w:r>
        <w:t xml:space="preserve"> Lee, and Hunt,</w:t>
      </w:r>
      <w:r w:rsidRPr="00E4173A">
        <w:t xml:space="preserve"> 1995; </w:t>
      </w:r>
      <w:proofErr w:type="spellStart"/>
      <w:r w:rsidRPr="00E4173A">
        <w:rPr>
          <w:shd w:val="clear" w:color="auto" w:fill="FFFFFF"/>
        </w:rPr>
        <w:t>Mastro</w:t>
      </w:r>
      <w:proofErr w:type="spellEnd"/>
      <w:r>
        <w:rPr>
          <w:shd w:val="clear" w:color="auto" w:fill="FFFFFF"/>
        </w:rPr>
        <w:t xml:space="preserve"> and</w:t>
      </w:r>
      <w:r w:rsidRPr="00E4173A">
        <w:rPr>
          <w:shd w:val="clear" w:color="auto" w:fill="FFFFFF"/>
        </w:rPr>
        <w:t xml:space="preserve"> Stern</w:t>
      </w:r>
      <w:r>
        <w:rPr>
          <w:shd w:val="clear" w:color="auto" w:fill="FFFFFF"/>
        </w:rPr>
        <w:t>,</w:t>
      </w:r>
      <w:r w:rsidRPr="00E4173A">
        <w:rPr>
          <w:shd w:val="clear" w:color="auto" w:fill="FFFFFF"/>
        </w:rPr>
        <w:t xml:space="preserve"> 2003). It is for these reasons </w:t>
      </w:r>
      <w:r w:rsidRPr="00E4173A">
        <w:rPr>
          <w:shd w:val="clear" w:color="auto" w:fill="FFFFFF"/>
        </w:rPr>
        <w:lastRenderedPageBreak/>
        <w:t xml:space="preserve">that we expect that these minority groups will behave similarly when it comes to advertising campaigns that include other minority groups while yet again ignoring their own ethnic group. </w:t>
      </w:r>
      <w:r w:rsidRPr="005B6E1A">
        <w:t>Our results may not apply to societies where ethnic minorit</w:t>
      </w:r>
      <w:r>
        <w:t>y groups enjoy a</w:t>
      </w:r>
      <w:r w:rsidRPr="005B6E1A">
        <w:t xml:space="preserve"> higher socioeconomic status (e.g. Caucasians in South Africa). How such groups react to advertisements featuring other ethnic minorit</w:t>
      </w:r>
      <w:r>
        <w:t xml:space="preserve">y groups </w:t>
      </w:r>
      <w:r w:rsidRPr="005B6E1A">
        <w:t xml:space="preserve">as compared to </w:t>
      </w:r>
      <w:r>
        <w:t xml:space="preserve">the </w:t>
      </w:r>
      <w:r w:rsidRPr="005B6E1A">
        <w:t xml:space="preserve">ethnic majority is an interesting question </w:t>
      </w:r>
      <w:r>
        <w:t>that will hopefully</w:t>
      </w:r>
      <w:r w:rsidRPr="005B6E1A">
        <w:t xml:space="preserve"> be considered</w:t>
      </w:r>
      <w:r>
        <w:t xml:space="preserve"> in</w:t>
      </w:r>
      <w:r w:rsidRPr="005B6E1A">
        <w:t xml:space="preserve"> future research.</w:t>
      </w:r>
      <w:r>
        <w:t xml:space="preserve"> Additionally, our results are not universal regarding the reaction of all minority groups towards each other. Thus, our findings remain relatively constrained to minority groups that we have included in our investigation. </w:t>
      </w:r>
    </w:p>
    <w:p w:rsidR="00857193" w:rsidRDefault="00857193" w:rsidP="005A2806">
      <w:pPr>
        <w:spacing w:line="480" w:lineRule="auto"/>
        <w:ind w:right="216" w:firstLine="567"/>
      </w:pPr>
      <w:r>
        <w:t xml:space="preserve">In this investigation we studied groups on the </w:t>
      </w:r>
      <w:proofErr w:type="spellStart"/>
      <w:r>
        <w:t>panethnic</w:t>
      </w:r>
      <w:proofErr w:type="spellEnd"/>
      <w:r>
        <w:t xml:space="preserve"> level (e.g. Asian Canadian, Latino American) rather on the country of origin level (e.g. Mexican, Korean, </w:t>
      </w:r>
      <w:proofErr w:type="spellStart"/>
      <w:r>
        <w:t>etc</w:t>
      </w:r>
      <w:proofErr w:type="spellEnd"/>
      <w:r>
        <w:t xml:space="preserve">). </w:t>
      </w:r>
      <w:proofErr w:type="spellStart"/>
      <w:r>
        <w:t>Panethnicity</w:t>
      </w:r>
      <w:proofErr w:type="spellEnd"/>
      <w:r>
        <w:t xml:space="preserve"> refers to “the expansion of ethnic group boundaries to include different national or ethnic groups that share a common language, a common culture, or a common regional origin into an encompassing identity” (</w:t>
      </w:r>
      <w:proofErr w:type="spellStart"/>
      <w:r>
        <w:t>Itzigsohn</w:t>
      </w:r>
      <w:proofErr w:type="spellEnd"/>
      <w:r>
        <w:t xml:space="preserve"> and Dore-</w:t>
      </w:r>
      <w:proofErr w:type="spellStart"/>
      <w:r>
        <w:t>Carbal</w:t>
      </w:r>
      <w:proofErr w:type="spellEnd"/>
      <w:r>
        <w:t xml:space="preserve">, 2000, pp. 226). Sociological research has documented that </w:t>
      </w:r>
      <w:proofErr w:type="spellStart"/>
      <w:r>
        <w:t>panethnic</w:t>
      </w:r>
      <w:proofErr w:type="spellEnd"/>
      <w:r>
        <w:t xml:space="preserve"> identification in America has become a significant phenomenon especially for Latinos and Asian Americans (</w:t>
      </w:r>
      <w:proofErr w:type="spellStart"/>
      <w:r>
        <w:t>Fraga</w:t>
      </w:r>
      <w:proofErr w:type="spellEnd"/>
      <w:r>
        <w:t xml:space="preserve"> and Garcia, 2010, Lien, Conway, and Wong, 2003, Okamoto and Mora, 2014). Our practice of studying groups at the </w:t>
      </w:r>
      <w:proofErr w:type="spellStart"/>
      <w:r>
        <w:t>panethnic</w:t>
      </w:r>
      <w:proofErr w:type="spellEnd"/>
      <w:r>
        <w:t xml:space="preserve"> level is also consistent with prior research that has investigated the reactions towards marketing efforts by ethnic minorities (Deshpande et al., 1986; Forehand and Deshpande, 2001; Green, 1999). However, studying group behavior on the smaller country of origin level (</w:t>
      </w:r>
      <w:proofErr w:type="spellStart"/>
      <w:r>
        <w:t>e.g</w:t>
      </w:r>
      <w:proofErr w:type="spellEnd"/>
      <w:r>
        <w:t xml:space="preserve"> Mexican vs Puerto Rican) may add more nuance to our findings.</w:t>
      </w:r>
    </w:p>
    <w:p w:rsidR="00857193" w:rsidRDefault="00857193" w:rsidP="004A5546">
      <w:pPr>
        <w:spacing w:line="480" w:lineRule="auto"/>
        <w:ind w:firstLine="567"/>
      </w:pPr>
      <w:r>
        <w:t xml:space="preserve">In brief, this research is the first step towards understanding how ethnic minority consumers react to advertising that features members from other ethnic minority groups. We </w:t>
      </w:r>
      <w:r>
        <w:lastRenderedPageBreak/>
        <w:t xml:space="preserve">acknowledge that many variables other than those investigated in this paper might contribute to the reaction of ethnic minority consumers. We hope this research will be a catalyst for further investigation into inter-minority group dynamics and how they relate to the way in which ethnic minority consumers respond to advertising campaigns. </w:t>
      </w:r>
    </w:p>
    <w:p w:rsidR="00857193" w:rsidRDefault="00857193" w:rsidP="00865043">
      <w:pPr>
        <w:spacing w:line="480" w:lineRule="auto"/>
        <w:ind w:right="4"/>
        <w:jc w:val="center"/>
        <w:rPr>
          <w:b/>
        </w:rPr>
      </w:pPr>
    </w:p>
    <w:p w:rsidR="00857193" w:rsidRDefault="00857193">
      <w:pPr>
        <w:spacing w:after="200" w:line="276" w:lineRule="auto"/>
        <w:rPr>
          <w:b/>
        </w:rPr>
      </w:pPr>
    </w:p>
    <w:p w:rsidR="00857193" w:rsidRDefault="00857193">
      <w:pPr>
        <w:spacing w:after="200" w:line="276" w:lineRule="auto"/>
        <w:rPr>
          <w:b/>
        </w:rPr>
      </w:pPr>
      <w:r>
        <w:rPr>
          <w:b/>
        </w:rPr>
        <w:br w:type="page"/>
      </w:r>
    </w:p>
    <w:p w:rsidR="00857193" w:rsidRPr="00437CE4" w:rsidRDefault="00857193" w:rsidP="00F744B6">
      <w:pPr>
        <w:spacing w:line="480" w:lineRule="auto"/>
        <w:jc w:val="center"/>
      </w:pPr>
      <w:r w:rsidRPr="00437CE4">
        <w:rPr>
          <w:b/>
        </w:rPr>
        <w:lastRenderedPageBreak/>
        <w:t>References</w:t>
      </w:r>
      <w:r w:rsidRPr="00437CE4">
        <w:t xml:space="preserve"> </w:t>
      </w:r>
    </w:p>
    <w:p w:rsidR="00857193" w:rsidRPr="00437CE4" w:rsidRDefault="00857193" w:rsidP="00437CE4">
      <w:pPr>
        <w:spacing w:line="480" w:lineRule="auto"/>
        <w:ind w:left="450" w:right="-90" w:hanging="540"/>
      </w:pPr>
      <w:r w:rsidRPr="00437CE4">
        <w:t>Abrams, Dominic and Michael A. Hogg (2006), Social Identifications: The Social Psychology of Intergroup Relations and Group Processes. New York: Routledge.</w:t>
      </w:r>
    </w:p>
    <w:p w:rsidR="00857193" w:rsidRPr="00437CE4" w:rsidRDefault="00857193" w:rsidP="00437CE4">
      <w:pPr>
        <w:spacing w:line="480" w:lineRule="auto"/>
        <w:ind w:left="450" w:right="-90" w:hanging="540"/>
      </w:pPr>
      <w:proofErr w:type="spellStart"/>
      <w:proofErr w:type="gramStart"/>
      <w:r w:rsidRPr="00437CE4">
        <w:t>Antioco</w:t>
      </w:r>
      <w:proofErr w:type="spellEnd"/>
      <w:r w:rsidRPr="00437CE4">
        <w:t xml:space="preserve">, Michael, Joelle </w:t>
      </w:r>
      <w:proofErr w:type="spellStart"/>
      <w:r w:rsidRPr="00437CE4">
        <w:t>Vanhamme</w:t>
      </w:r>
      <w:proofErr w:type="spellEnd"/>
      <w:r w:rsidRPr="00437CE4">
        <w:t xml:space="preserve">, </w:t>
      </w:r>
      <w:proofErr w:type="spellStart"/>
      <w:r w:rsidRPr="00437CE4">
        <w:t>Anaik</w:t>
      </w:r>
      <w:proofErr w:type="spellEnd"/>
      <w:r w:rsidRPr="00437CE4">
        <w:t xml:space="preserve"> Hardy, and </w:t>
      </w:r>
      <w:proofErr w:type="spellStart"/>
      <w:r w:rsidRPr="00437CE4">
        <w:t>Lidwine</w:t>
      </w:r>
      <w:proofErr w:type="spellEnd"/>
      <w:r w:rsidRPr="00437CE4">
        <w:t xml:space="preserve"> </w:t>
      </w:r>
      <w:proofErr w:type="spellStart"/>
      <w:r w:rsidRPr="00437CE4">
        <w:t>Bernardin</w:t>
      </w:r>
      <w:proofErr w:type="spellEnd"/>
      <w:r w:rsidRPr="00437CE4">
        <w:t xml:space="preserve"> (2012), “On the Importance of Social Integration for Minority Targeting Effectiveness,” </w:t>
      </w:r>
      <w:r w:rsidRPr="00437CE4">
        <w:rPr>
          <w:i/>
        </w:rPr>
        <w:t>International Journal of Research in Marketing,</w:t>
      </w:r>
      <w:r w:rsidRPr="00437CE4">
        <w:t xml:space="preserve"> 29-380-389.</w:t>
      </w:r>
      <w:proofErr w:type="gramEnd"/>
      <w:r w:rsidRPr="00437CE4">
        <w:t xml:space="preserve"> </w:t>
      </w:r>
    </w:p>
    <w:p w:rsidR="00857193" w:rsidRPr="00437CE4" w:rsidRDefault="00857193" w:rsidP="00437CE4">
      <w:pPr>
        <w:tabs>
          <w:tab w:val="left" w:pos="720"/>
        </w:tabs>
        <w:spacing w:line="480" w:lineRule="auto"/>
        <w:ind w:left="450" w:right="-90" w:hanging="540"/>
        <w:rPr>
          <w:shd w:val="clear" w:color="auto" w:fill="FFFFFF"/>
        </w:rPr>
      </w:pPr>
      <w:proofErr w:type="gramStart"/>
      <w:r w:rsidRPr="00437CE4">
        <w:rPr>
          <w:shd w:val="clear" w:color="auto" w:fill="FFFFFF"/>
        </w:rPr>
        <w:t xml:space="preserve">Appiah, </w:t>
      </w:r>
      <w:proofErr w:type="spellStart"/>
      <w:r w:rsidRPr="00437CE4">
        <w:rPr>
          <w:shd w:val="clear" w:color="auto" w:fill="FFFFFF"/>
        </w:rPr>
        <w:t>Osei</w:t>
      </w:r>
      <w:proofErr w:type="spellEnd"/>
      <w:r w:rsidRPr="00437CE4">
        <w:rPr>
          <w:shd w:val="clear" w:color="auto" w:fill="FFFFFF"/>
        </w:rPr>
        <w:t xml:space="preserve"> (2001), "Ethnic identification on adolescents' evaluations of advertisements,” </w:t>
      </w:r>
      <w:r w:rsidRPr="00437CE4">
        <w:rPr>
          <w:i/>
          <w:iCs/>
          <w:shd w:val="clear" w:color="auto" w:fill="FFFFFF"/>
        </w:rPr>
        <w:t>Journal of Advertising Research,</w:t>
      </w:r>
      <w:r w:rsidRPr="00437CE4">
        <w:rPr>
          <w:rStyle w:val="apple-converted-space"/>
          <w:shd w:val="clear" w:color="auto" w:fill="FFFFFF"/>
        </w:rPr>
        <w:t> </w:t>
      </w:r>
      <w:r w:rsidRPr="00437CE4">
        <w:rPr>
          <w:shd w:val="clear" w:color="auto" w:fill="FFFFFF"/>
        </w:rPr>
        <w:t>41(5), 7-22.</w:t>
      </w:r>
      <w:proofErr w:type="gramEnd"/>
    </w:p>
    <w:p w:rsidR="00857193" w:rsidRPr="00437CE4" w:rsidRDefault="00857193" w:rsidP="00437CE4">
      <w:pPr>
        <w:pStyle w:val="Heading1"/>
        <w:shd w:val="clear" w:color="auto" w:fill="FFFFFF"/>
        <w:spacing w:before="0" w:beforeAutospacing="0" w:after="0" w:afterAutospacing="0" w:line="480" w:lineRule="auto"/>
        <w:ind w:left="450" w:right="-90" w:hanging="540"/>
        <w:rPr>
          <w:b w:val="0"/>
          <w:sz w:val="24"/>
          <w:szCs w:val="24"/>
        </w:rPr>
      </w:pPr>
      <w:r w:rsidRPr="00437CE4">
        <w:rPr>
          <w:b w:val="0"/>
          <w:sz w:val="24"/>
          <w:szCs w:val="24"/>
        </w:rPr>
        <w:t>Apple Inc. (</w:t>
      </w:r>
      <w:proofErr w:type="spellStart"/>
      <w:r w:rsidRPr="00437CE4">
        <w:rPr>
          <w:b w:val="0"/>
          <w:sz w:val="24"/>
          <w:szCs w:val="24"/>
        </w:rPr>
        <w:t>nd</w:t>
      </w:r>
      <w:proofErr w:type="spellEnd"/>
      <w:r w:rsidRPr="00437CE4">
        <w:rPr>
          <w:b w:val="0"/>
          <w:sz w:val="24"/>
          <w:szCs w:val="24"/>
        </w:rPr>
        <w:t xml:space="preserve">.), “Inclusion &amp; Diversity,” Accessed April 25, 2017, </w:t>
      </w:r>
      <w:hyperlink r:id="rId10" w:history="1">
        <w:r w:rsidRPr="00437CE4">
          <w:rPr>
            <w:rStyle w:val="Hyperlink"/>
            <w:b w:val="0"/>
            <w:sz w:val="24"/>
            <w:szCs w:val="24"/>
          </w:rPr>
          <w:t>https://www.apple.com/diversity/</w:t>
        </w:r>
      </w:hyperlink>
    </w:p>
    <w:p w:rsidR="00857193" w:rsidRPr="00437CE4" w:rsidRDefault="00857193" w:rsidP="00437CE4">
      <w:pPr>
        <w:spacing w:line="480" w:lineRule="auto"/>
        <w:ind w:left="450" w:right="-90" w:hanging="540"/>
        <w:rPr>
          <w:shd w:val="clear" w:color="auto" w:fill="FFFFFF"/>
        </w:rPr>
      </w:pPr>
      <w:r w:rsidRPr="00437CE4">
        <w:rPr>
          <w:shd w:val="clear" w:color="auto" w:fill="FFFFFF"/>
        </w:rPr>
        <w:t xml:space="preserve">Batson, C. Daniel, Karen </w:t>
      </w:r>
      <w:proofErr w:type="spellStart"/>
      <w:r w:rsidRPr="00437CE4">
        <w:rPr>
          <w:shd w:val="clear" w:color="auto" w:fill="FFFFFF"/>
        </w:rPr>
        <w:t>O'Quin</w:t>
      </w:r>
      <w:proofErr w:type="spellEnd"/>
      <w:r w:rsidRPr="00437CE4">
        <w:rPr>
          <w:shd w:val="clear" w:color="auto" w:fill="FFFFFF"/>
        </w:rPr>
        <w:t xml:space="preserve">, Jim Fultz, Mary </w:t>
      </w:r>
      <w:proofErr w:type="spellStart"/>
      <w:r w:rsidRPr="00437CE4">
        <w:rPr>
          <w:shd w:val="clear" w:color="auto" w:fill="FFFFFF"/>
        </w:rPr>
        <w:t>Vanderplas</w:t>
      </w:r>
      <w:proofErr w:type="spellEnd"/>
      <w:r w:rsidRPr="00437CE4">
        <w:rPr>
          <w:shd w:val="clear" w:color="auto" w:fill="FFFFFF"/>
        </w:rPr>
        <w:t xml:space="preserve">, and Alice M. </w:t>
      </w:r>
      <w:proofErr w:type="spellStart"/>
      <w:r w:rsidRPr="00437CE4">
        <w:rPr>
          <w:shd w:val="clear" w:color="auto" w:fill="FFFFFF"/>
        </w:rPr>
        <w:t>Isen</w:t>
      </w:r>
      <w:proofErr w:type="spellEnd"/>
      <w:r w:rsidRPr="00437CE4">
        <w:rPr>
          <w:shd w:val="clear" w:color="auto" w:fill="FFFFFF"/>
        </w:rPr>
        <w:t xml:space="preserve"> (1983), "Influence of self-reported distress and empathy on egoistic versus altruistic motivation to help."</w:t>
      </w:r>
      <w:r w:rsidRPr="00437CE4">
        <w:rPr>
          <w:rStyle w:val="apple-converted-space"/>
          <w:shd w:val="clear" w:color="auto" w:fill="FFFFFF"/>
        </w:rPr>
        <w:t> </w:t>
      </w:r>
      <w:proofErr w:type="gramStart"/>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45(3), 706-718.</w:t>
      </w:r>
      <w:proofErr w:type="gramEnd"/>
    </w:p>
    <w:p w:rsidR="00857193" w:rsidRPr="00437CE4" w:rsidRDefault="00857193" w:rsidP="00437CE4">
      <w:pPr>
        <w:pStyle w:val="Heading1"/>
        <w:shd w:val="clear" w:color="auto" w:fill="FFFFFF"/>
        <w:spacing w:before="0" w:beforeAutospacing="0" w:after="0" w:afterAutospacing="0" w:line="480" w:lineRule="auto"/>
        <w:ind w:left="450" w:right="-90" w:hanging="540"/>
        <w:rPr>
          <w:b w:val="0"/>
          <w:bCs w:val="0"/>
          <w:sz w:val="24"/>
          <w:szCs w:val="24"/>
        </w:rPr>
      </w:pPr>
      <w:r w:rsidRPr="00437CE4">
        <w:rPr>
          <w:b w:val="0"/>
          <w:sz w:val="24"/>
          <w:szCs w:val="24"/>
          <w:shd w:val="clear" w:color="auto" w:fill="FFFFFF"/>
        </w:rPr>
        <w:t xml:space="preserve">Bhopal, R. S., P. Phillimore, and H. S. </w:t>
      </w:r>
      <w:proofErr w:type="spellStart"/>
      <w:r w:rsidRPr="00437CE4">
        <w:rPr>
          <w:b w:val="0"/>
          <w:sz w:val="24"/>
          <w:szCs w:val="24"/>
          <w:shd w:val="clear" w:color="auto" w:fill="FFFFFF"/>
        </w:rPr>
        <w:t>Kohli</w:t>
      </w:r>
      <w:proofErr w:type="spellEnd"/>
      <w:r w:rsidRPr="00437CE4">
        <w:rPr>
          <w:b w:val="0"/>
          <w:sz w:val="24"/>
          <w:szCs w:val="24"/>
          <w:shd w:val="clear" w:color="auto" w:fill="FFFFFF"/>
        </w:rPr>
        <w:t xml:space="preserve"> (1991), "Inappropriate use of the term ‘Asian’: an obstacle to ethnicity and health research,"</w:t>
      </w:r>
      <w:r w:rsidRPr="00437CE4">
        <w:rPr>
          <w:rStyle w:val="apple-converted-space"/>
          <w:b w:val="0"/>
          <w:sz w:val="24"/>
          <w:szCs w:val="24"/>
          <w:shd w:val="clear" w:color="auto" w:fill="FFFFFF"/>
        </w:rPr>
        <w:t> </w:t>
      </w:r>
      <w:r w:rsidRPr="00437CE4">
        <w:rPr>
          <w:b w:val="0"/>
          <w:i/>
          <w:iCs/>
          <w:sz w:val="24"/>
          <w:szCs w:val="24"/>
          <w:shd w:val="clear" w:color="auto" w:fill="FFFFFF"/>
        </w:rPr>
        <w:t>Journal of Public Health,</w:t>
      </w:r>
      <w:r w:rsidRPr="00437CE4">
        <w:rPr>
          <w:rStyle w:val="apple-converted-space"/>
          <w:b w:val="0"/>
          <w:sz w:val="24"/>
          <w:szCs w:val="24"/>
          <w:shd w:val="clear" w:color="auto" w:fill="FFFFFF"/>
        </w:rPr>
        <w:t> </w:t>
      </w:r>
      <w:r w:rsidRPr="00437CE4">
        <w:rPr>
          <w:b w:val="0"/>
          <w:sz w:val="24"/>
          <w:szCs w:val="24"/>
          <w:shd w:val="clear" w:color="auto" w:fill="FFFFFF"/>
        </w:rPr>
        <w:t>13(4), 244-246.</w:t>
      </w:r>
    </w:p>
    <w:p w:rsidR="00857193" w:rsidRPr="00437CE4" w:rsidRDefault="00857193" w:rsidP="00437CE4">
      <w:pPr>
        <w:spacing w:line="480" w:lineRule="auto"/>
        <w:ind w:left="450" w:right="-90" w:hanging="540"/>
        <w:rPr>
          <w:rFonts w:eastAsiaTheme="minorHAnsi"/>
          <w:lang w:eastAsia="en-US"/>
        </w:rPr>
      </w:pPr>
      <w:r w:rsidRPr="00437CE4">
        <w:t xml:space="preserve">Binder, Jens, Hanna </w:t>
      </w:r>
      <w:proofErr w:type="spellStart"/>
      <w:r w:rsidRPr="00437CE4">
        <w:rPr>
          <w:rFonts w:eastAsiaTheme="minorHAnsi"/>
          <w:lang w:eastAsia="en-US"/>
        </w:rPr>
        <w:t>Zagefka</w:t>
      </w:r>
      <w:proofErr w:type="spellEnd"/>
      <w:r w:rsidRPr="00437CE4">
        <w:rPr>
          <w:rFonts w:eastAsiaTheme="minorHAnsi"/>
          <w:lang w:eastAsia="en-US"/>
        </w:rPr>
        <w:t>, Rupert</w:t>
      </w:r>
      <w:r w:rsidRPr="00437CE4">
        <w:t xml:space="preserve"> Brown,</w:t>
      </w:r>
      <w:r w:rsidRPr="00437CE4">
        <w:rPr>
          <w:rFonts w:eastAsiaTheme="minorHAnsi"/>
          <w:lang w:eastAsia="en-US"/>
        </w:rPr>
        <w:t xml:space="preserve"> Friedrich </w:t>
      </w:r>
      <w:proofErr w:type="spellStart"/>
      <w:r w:rsidRPr="00437CE4">
        <w:rPr>
          <w:rFonts w:eastAsiaTheme="minorHAnsi"/>
          <w:lang w:eastAsia="en-US"/>
        </w:rPr>
        <w:t>Funke</w:t>
      </w:r>
      <w:proofErr w:type="spellEnd"/>
      <w:r w:rsidRPr="00437CE4">
        <w:rPr>
          <w:rFonts w:eastAsiaTheme="minorHAnsi"/>
          <w:lang w:eastAsia="en-US"/>
        </w:rPr>
        <w:t xml:space="preserve">, Thomas Kessler, Amelie </w:t>
      </w:r>
      <w:proofErr w:type="spellStart"/>
      <w:r w:rsidRPr="00437CE4">
        <w:rPr>
          <w:rFonts w:eastAsiaTheme="minorHAnsi"/>
          <w:lang w:eastAsia="en-US"/>
        </w:rPr>
        <w:t>Mummendey</w:t>
      </w:r>
      <w:proofErr w:type="spellEnd"/>
      <w:r w:rsidRPr="00437CE4">
        <w:rPr>
          <w:rFonts w:eastAsiaTheme="minorHAnsi"/>
          <w:lang w:eastAsia="en-US"/>
        </w:rPr>
        <w:t xml:space="preserve">, </w:t>
      </w:r>
      <w:proofErr w:type="spellStart"/>
      <w:r w:rsidRPr="00437CE4">
        <w:rPr>
          <w:rFonts w:eastAsiaTheme="minorHAnsi"/>
          <w:lang w:eastAsia="en-US"/>
        </w:rPr>
        <w:t>Maquil</w:t>
      </w:r>
      <w:proofErr w:type="spellEnd"/>
      <w:r w:rsidRPr="00437CE4">
        <w:rPr>
          <w:rFonts w:eastAsiaTheme="minorHAnsi"/>
          <w:lang w:eastAsia="en-US"/>
        </w:rPr>
        <w:t xml:space="preserve"> </w:t>
      </w:r>
      <w:proofErr w:type="spellStart"/>
      <w:r w:rsidRPr="00437CE4">
        <w:rPr>
          <w:rFonts w:eastAsiaTheme="minorHAnsi"/>
          <w:lang w:eastAsia="en-US"/>
        </w:rPr>
        <w:t>Annemie</w:t>
      </w:r>
      <w:proofErr w:type="spellEnd"/>
      <w:r w:rsidRPr="00437CE4">
        <w:rPr>
          <w:rFonts w:eastAsiaTheme="minorHAnsi"/>
          <w:lang w:eastAsia="en-US"/>
        </w:rPr>
        <w:t xml:space="preserve">, Stephanie </w:t>
      </w:r>
      <w:proofErr w:type="spellStart"/>
      <w:r w:rsidRPr="00437CE4">
        <w:rPr>
          <w:rFonts w:eastAsiaTheme="minorHAnsi"/>
          <w:lang w:eastAsia="en-US"/>
        </w:rPr>
        <w:t>Demoulin</w:t>
      </w:r>
      <w:proofErr w:type="spellEnd"/>
      <w:r w:rsidRPr="00437CE4">
        <w:rPr>
          <w:rFonts w:eastAsiaTheme="minorHAnsi"/>
          <w:lang w:eastAsia="en-US"/>
        </w:rPr>
        <w:t xml:space="preserve">, and Jacques-Philippe </w:t>
      </w:r>
      <w:proofErr w:type="spellStart"/>
      <w:r w:rsidRPr="00437CE4">
        <w:rPr>
          <w:rFonts w:eastAsiaTheme="minorHAnsi"/>
          <w:lang w:eastAsia="en-US"/>
        </w:rPr>
        <w:t>Leyens</w:t>
      </w:r>
      <w:proofErr w:type="spellEnd"/>
      <w:r w:rsidRPr="00437CE4">
        <w:rPr>
          <w:rFonts w:eastAsiaTheme="minorHAnsi"/>
          <w:lang w:eastAsia="en-US"/>
        </w:rPr>
        <w:t xml:space="preserve"> (2009), “Does Contact Reduce Prejudice or Does Prejudice Reduce Contact? </w:t>
      </w:r>
      <w:proofErr w:type="gramStart"/>
      <w:r w:rsidRPr="00437CE4">
        <w:rPr>
          <w:rFonts w:eastAsiaTheme="minorHAnsi"/>
          <w:lang w:eastAsia="en-US"/>
        </w:rPr>
        <w:t xml:space="preserve">A Longitudinal Test of the Contact Hypothesis among Majority and Minority Groups in Three European Countries,” </w:t>
      </w:r>
      <w:r w:rsidRPr="00437CE4">
        <w:rPr>
          <w:rFonts w:eastAsiaTheme="minorHAnsi"/>
          <w:i/>
          <w:lang w:eastAsia="en-US"/>
        </w:rPr>
        <w:t>Journal of personality and Social Psychology</w:t>
      </w:r>
      <w:r w:rsidRPr="00437CE4">
        <w:rPr>
          <w:rFonts w:eastAsiaTheme="minorHAnsi"/>
          <w:lang w:eastAsia="en-US"/>
        </w:rPr>
        <w:t>, 96(4), 843-856.</w:t>
      </w:r>
      <w:proofErr w:type="gramEnd"/>
    </w:p>
    <w:p w:rsidR="00857193" w:rsidRPr="00437CE4" w:rsidRDefault="00857193" w:rsidP="00437CE4">
      <w:pPr>
        <w:spacing w:line="480" w:lineRule="auto"/>
        <w:ind w:left="450" w:right="-90" w:hanging="540"/>
        <w:rPr>
          <w:rFonts w:eastAsiaTheme="minorHAnsi"/>
          <w:lang w:eastAsia="en-US"/>
        </w:rPr>
      </w:pPr>
      <w:proofErr w:type="spellStart"/>
      <w:r w:rsidRPr="00437CE4">
        <w:rPr>
          <w:shd w:val="clear" w:color="auto" w:fill="FFFFFF"/>
        </w:rPr>
        <w:t>Bizer</w:t>
      </w:r>
      <w:proofErr w:type="spellEnd"/>
      <w:r w:rsidRPr="00437CE4">
        <w:rPr>
          <w:shd w:val="clear" w:color="auto" w:fill="FFFFFF"/>
        </w:rPr>
        <w:t xml:space="preserve">, George Y., Joshua Hart, and Allison M. </w:t>
      </w:r>
      <w:proofErr w:type="spellStart"/>
      <w:r w:rsidRPr="00437CE4">
        <w:rPr>
          <w:shd w:val="clear" w:color="auto" w:fill="FFFFFF"/>
        </w:rPr>
        <w:t>Jekogian</w:t>
      </w:r>
      <w:proofErr w:type="spellEnd"/>
      <w:r w:rsidRPr="00437CE4">
        <w:rPr>
          <w:shd w:val="clear" w:color="auto" w:fill="FFFFFF"/>
        </w:rPr>
        <w:t xml:space="preserve"> (2012), "Belief in a Just World and Social Dominance Orientation: Evidence for a Mediational Pathway Predicting Negative Attitudes </w:t>
      </w:r>
      <w:r w:rsidRPr="00437CE4">
        <w:rPr>
          <w:shd w:val="clear" w:color="auto" w:fill="FFFFFF"/>
        </w:rPr>
        <w:lastRenderedPageBreak/>
        <w:t>and Discrimination against Individuals with Mental Illness,"</w:t>
      </w:r>
      <w:r w:rsidRPr="00437CE4">
        <w:rPr>
          <w:rStyle w:val="apple-converted-space"/>
          <w:shd w:val="clear" w:color="auto" w:fill="FFFFFF"/>
        </w:rPr>
        <w:t> </w:t>
      </w:r>
      <w:r w:rsidRPr="00437CE4">
        <w:rPr>
          <w:i/>
          <w:iCs/>
          <w:shd w:val="clear" w:color="auto" w:fill="FFFFFF"/>
        </w:rPr>
        <w:t>Personality and Individual Differences</w:t>
      </w:r>
      <w:r w:rsidRPr="00437CE4">
        <w:rPr>
          <w:rStyle w:val="apple-converted-space"/>
          <w:shd w:val="clear" w:color="auto" w:fill="FFFFFF"/>
        </w:rPr>
        <w:t> </w:t>
      </w:r>
      <w:r w:rsidRPr="00437CE4">
        <w:rPr>
          <w:shd w:val="clear" w:color="auto" w:fill="FFFFFF"/>
        </w:rPr>
        <w:t>52(3), 428-432.</w:t>
      </w:r>
    </w:p>
    <w:p w:rsidR="00857193" w:rsidRPr="00437CE4" w:rsidRDefault="00857193" w:rsidP="00437CE4">
      <w:pPr>
        <w:tabs>
          <w:tab w:val="left" w:pos="720"/>
        </w:tabs>
        <w:spacing w:line="480" w:lineRule="auto"/>
        <w:ind w:left="450" w:right="-90" w:hanging="540"/>
      </w:pPr>
      <w:r w:rsidRPr="00437CE4">
        <w:rPr>
          <w:shd w:val="clear" w:color="auto" w:fill="FFFFFF"/>
        </w:rPr>
        <w:t xml:space="preserve">Bobo, Lawrence, and Vincent L. Hutchings (1996), "Perceptions of racial group competition: Extending </w:t>
      </w:r>
      <w:proofErr w:type="spellStart"/>
      <w:r w:rsidRPr="00437CE4">
        <w:rPr>
          <w:shd w:val="clear" w:color="auto" w:fill="FFFFFF"/>
        </w:rPr>
        <w:t>Blumer's</w:t>
      </w:r>
      <w:proofErr w:type="spellEnd"/>
      <w:r w:rsidRPr="00437CE4">
        <w:rPr>
          <w:shd w:val="clear" w:color="auto" w:fill="FFFFFF"/>
        </w:rPr>
        <w:t xml:space="preserve"> theory of group position to a multiracial social context,"</w:t>
      </w:r>
      <w:r w:rsidRPr="00437CE4">
        <w:rPr>
          <w:rStyle w:val="apple-converted-space"/>
          <w:shd w:val="clear" w:color="auto" w:fill="FFFFFF"/>
        </w:rPr>
        <w:t> </w:t>
      </w:r>
      <w:r w:rsidRPr="00437CE4">
        <w:rPr>
          <w:i/>
          <w:iCs/>
          <w:shd w:val="clear" w:color="auto" w:fill="FFFFFF"/>
        </w:rPr>
        <w:t>American Sociological Review,</w:t>
      </w:r>
      <w:r w:rsidRPr="00437CE4">
        <w:rPr>
          <w:rStyle w:val="apple-converted-space"/>
          <w:shd w:val="clear" w:color="auto" w:fill="FFFFFF"/>
        </w:rPr>
        <w:t xml:space="preserve"> 61(6), </w:t>
      </w:r>
      <w:r w:rsidRPr="00437CE4">
        <w:rPr>
          <w:shd w:val="clear" w:color="auto" w:fill="FFFFFF"/>
        </w:rPr>
        <w:t>951-972.</w:t>
      </w:r>
    </w:p>
    <w:p w:rsidR="00857193" w:rsidRPr="00437CE4" w:rsidRDefault="00857193" w:rsidP="00437CE4">
      <w:pPr>
        <w:pStyle w:val="Heading1"/>
        <w:shd w:val="clear" w:color="auto" w:fill="FFFFFF"/>
        <w:spacing w:before="0" w:beforeAutospacing="0" w:after="0" w:afterAutospacing="0" w:line="480" w:lineRule="auto"/>
        <w:ind w:left="450" w:right="-90" w:hanging="540"/>
        <w:rPr>
          <w:b w:val="0"/>
          <w:sz w:val="24"/>
          <w:szCs w:val="24"/>
          <w:shd w:val="clear" w:color="auto" w:fill="FFFFFF"/>
        </w:rPr>
      </w:pPr>
      <w:r w:rsidRPr="00437CE4">
        <w:rPr>
          <w:b w:val="0"/>
          <w:sz w:val="24"/>
          <w:szCs w:val="24"/>
          <w:shd w:val="clear" w:color="auto" w:fill="FFFFFF"/>
        </w:rPr>
        <w:t>Bobo, Lawrence, and Devon Johnson (2000) "‘Racial Attitudes in a Prismatic Metropolis: Mapping Identity, Stereotypes, Competition, and Views on Affirmative Action," In</w:t>
      </w:r>
      <w:r w:rsidRPr="00437CE4">
        <w:rPr>
          <w:b w:val="0"/>
          <w:i/>
          <w:iCs/>
          <w:sz w:val="24"/>
          <w:szCs w:val="24"/>
          <w:shd w:val="clear" w:color="auto" w:fill="FFFFFF"/>
        </w:rPr>
        <w:t xml:space="preserve"> Bobo Lawrence D., Melvin L. Oliver, James H. Johnson, Jr., and Abel. </w:t>
      </w:r>
      <w:proofErr w:type="spellStart"/>
      <w:r w:rsidRPr="00437CE4">
        <w:rPr>
          <w:b w:val="0"/>
          <w:i/>
          <w:iCs/>
          <w:sz w:val="24"/>
          <w:szCs w:val="24"/>
          <w:shd w:val="clear" w:color="auto" w:fill="FFFFFF"/>
        </w:rPr>
        <w:t>Valenzeula</w:t>
      </w:r>
      <w:proofErr w:type="spellEnd"/>
      <w:r w:rsidRPr="00437CE4">
        <w:rPr>
          <w:b w:val="0"/>
          <w:i/>
          <w:iCs/>
          <w:sz w:val="24"/>
          <w:szCs w:val="24"/>
          <w:shd w:val="clear" w:color="auto" w:fill="FFFFFF"/>
        </w:rPr>
        <w:t xml:space="preserve">, Jr. </w:t>
      </w:r>
      <w:r w:rsidRPr="00437CE4">
        <w:rPr>
          <w:b w:val="0"/>
          <w:iCs/>
          <w:sz w:val="24"/>
          <w:szCs w:val="24"/>
          <w:shd w:val="clear" w:color="auto" w:fill="FFFFFF"/>
        </w:rPr>
        <w:t xml:space="preserve">(Eds.), </w:t>
      </w:r>
      <w:r w:rsidRPr="00437CE4">
        <w:rPr>
          <w:b w:val="0"/>
          <w:sz w:val="24"/>
          <w:szCs w:val="24"/>
        </w:rPr>
        <w:t xml:space="preserve">Prismatic Metropolis: Inequality in Los Angeles </w:t>
      </w:r>
      <w:proofErr w:type="gramStart"/>
      <w:r w:rsidRPr="00437CE4">
        <w:rPr>
          <w:b w:val="0"/>
          <w:sz w:val="24"/>
          <w:szCs w:val="24"/>
        </w:rPr>
        <w:t>(</w:t>
      </w:r>
      <w:r w:rsidRPr="00437CE4">
        <w:rPr>
          <w:rStyle w:val="apple-converted-space"/>
          <w:b w:val="0"/>
          <w:sz w:val="24"/>
          <w:szCs w:val="24"/>
          <w:shd w:val="clear" w:color="auto" w:fill="FFFFFF"/>
        </w:rPr>
        <w:t> </w:t>
      </w:r>
      <w:r w:rsidRPr="00437CE4">
        <w:rPr>
          <w:b w:val="0"/>
          <w:sz w:val="24"/>
          <w:szCs w:val="24"/>
          <w:shd w:val="clear" w:color="auto" w:fill="FFFFFF"/>
        </w:rPr>
        <w:t>81</w:t>
      </w:r>
      <w:proofErr w:type="gramEnd"/>
      <w:r w:rsidRPr="00437CE4">
        <w:rPr>
          <w:b w:val="0"/>
          <w:sz w:val="24"/>
          <w:szCs w:val="24"/>
          <w:shd w:val="clear" w:color="auto" w:fill="FFFFFF"/>
        </w:rPr>
        <w:t xml:space="preserve">-163), New York: Russel Sage Foundation.  </w:t>
      </w:r>
    </w:p>
    <w:p w:rsidR="00857193" w:rsidRPr="00437CE4" w:rsidRDefault="00857193" w:rsidP="00437CE4">
      <w:pPr>
        <w:pStyle w:val="Default"/>
        <w:spacing w:line="480" w:lineRule="auto"/>
        <w:ind w:left="450" w:right="-90" w:hanging="540"/>
        <w:rPr>
          <w:rFonts w:ascii="Times New Roman" w:hAnsi="Times New Roman" w:cs="Times New Roman"/>
          <w:color w:val="auto"/>
          <w:shd w:val="clear" w:color="auto" w:fill="FFFFFF"/>
        </w:rPr>
      </w:pPr>
      <w:proofErr w:type="spellStart"/>
      <w:r w:rsidRPr="00437CE4">
        <w:rPr>
          <w:rFonts w:ascii="Times New Roman" w:hAnsi="Times New Roman" w:cs="Times New Roman"/>
          <w:color w:val="auto"/>
          <w:shd w:val="clear" w:color="auto" w:fill="FFFFFF"/>
        </w:rPr>
        <w:t>Bozin</w:t>
      </w:r>
      <w:proofErr w:type="spellEnd"/>
      <w:r w:rsidRPr="00437CE4">
        <w:rPr>
          <w:rFonts w:ascii="Times New Roman" w:hAnsi="Times New Roman" w:cs="Times New Roman"/>
          <w:color w:val="auto"/>
          <w:shd w:val="clear" w:color="auto" w:fill="FFFFFF"/>
        </w:rPr>
        <w:t>, Marie. A., and Janice D. Yoder (2008), “Social Status, Not Gender Alone, is Implicated in Different Reactions by Women and Men to Social Ostracism,”</w:t>
      </w:r>
      <w:r w:rsidRPr="00437CE4">
        <w:rPr>
          <w:rStyle w:val="apple-converted-space"/>
          <w:rFonts w:ascii="Times New Roman" w:hAnsi="Times New Roman" w:cs="Times New Roman"/>
          <w:color w:val="auto"/>
          <w:shd w:val="clear" w:color="auto" w:fill="FFFFFF"/>
        </w:rPr>
        <w:t> </w:t>
      </w:r>
      <w:r w:rsidRPr="00437CE4">
        <w:rPr>
          <w:rFonts w:ascii="Times New Roman" w:hAnsi="Times New Roman" w:cs="Times New Roman"/>
          <w:i/>
          <w:iCs/>
          <w:color w:val="auto"/>
          <w:shd w:val="clear" w:color="auto" w:fill="FFFFFF"/>
        </w:rPr>
        <w:t>Sex Roles</w:t>
      </w:r>
      <w:r w:rsidRPr="00437CE4">
        <w:rPr>
          <w:rFonts w:ascii="Times New Roman" w:hAnsi="Times New Roman" w:cs="Times New Roman"/>
          <w:color w:val="auto"/>
          <w:shd w:val="clear" w:color="auto" w:fill="FFFFFF"/>
        </w:rPr>
        <w:t>,</w:t>
      </w:r>
      <w:r w:rsidRPr="00437CE4">
        <w:rPr>
          <w:rStyle w:val="apple-converted-space"/>
          <w:rFonts w:ascii="Times New Roman" w:hAnsi="Times New Roman" w:cs="Times New Roman"/>
          <w:color w:val="auto"/>
          <w:shd w:val="clear" w:color="auto" w:fill="FFFFFF"/>
        </w:rPr>
        <w:t> </w:t>
      </w:r>
      <w:r w:rsidRPr="00437CE4">
        <w:rPr>
          <w:rFonts w:ascii="Times New Roman" w:hAnsi="Times New Roman" w:cs="Times New Roman"/>
          <w:i/>
          <w:iCs/>
          <w:color w:val="auto"/>
          <w:shd w:val="clear" w:color="auto" w:fill="FFFFFF"/>
        </w:rPr>
        <w:t>58</w:t>
      </w:r>
      <w:r w:rsidRPr="00437CE4">
        <w:rPr>
          <w:rFonts w:ascii="Times New Roman" w:hAnsi="Times New Roman" w:cs="Times New Roman"/>
          <w:color w:val="auto"/>
          <w:shd w:val="clear" w:color="auto" w:fill="FFFFFF"/>
        </w:rPr>
        <w:t>(9-10), 713-720.</w:t>
      </w:r>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 xml:space="preserve">Bowen, Lawrence, and Jill </w:t>
      </w:r>
      <w:proofErr w:type="spellStart"/>
      <w:r w:rsidRPr="00437CE4">
        <w:rPr>
          <w:shd w:val="clear" w:color="auto" w:fill="FFFFFF"/>
        </w:rPr>
        <w:t>Schmid</w:t>
      </w:r>
      <w:proofErr w:type="spellEnd"/>
      <w:r w:rsidRPr="00437CE4">
        <w:rPr>
          <w:shd w:val="clear" w:color="auto" w:fill="FFFFFF"/>
        </w:rPr>
        <w:t xml:space="preserve"> (1997), "Minority presence and portrayal in mainstream magazine advertising: An update,"</w:t>
      </w:r>
      <w:r w:rsidRPr="00437CE4">
        <w:rPr>
          <w:rStyle w:val="apple-converted-space"/>
          <w:shd w:val="clear" w:color="auto" w:fill="FFFFFF"/>
        </w:rPr>
        <w:t> </w:t>
      </w:r>
      <w:r w:rsidRPr="00437CE4">
        <w:rPr>
          <w:i/>
          <w:iCs/>
          <w:shd w:val="clear" w:color="auto" w:fill="FFFFFF"/>
        </w:rPr>
        <w:t>Journalism &amp; Mass Communication Quarterly</w:t>
      </w:r>
      <w:r w:rsidRPr="00437CE4">
        <w:rPr>
          <w:rStyle w:val="apple-converted-space"/>
          <w:shd w:val="clear" w:color="auto" w:fill="FFFFFF"/>
        </w:rPr>
        <w:t> </w:t>
      </w:r>
      <w:r w:rsidRPr="00437CE4">
        <w:rPr>
          <w:shd w:val="clear" w:color="auto" w:fill="FFFFFF"/>
        </w:rPr>
        <w:t>74(1), 134-146.</w:t>
      </w:r>
    </w:p>
    <w:p w:rsidR="00857193" w:rsidRPr="00437CE4" w:rsidRDefault="00857193" w:rsidP="00437CE4">
      <w:pPr>
        <w:tabs>
          <w:tab w:val="left" w:pos="720"/>
        </w:tabs>
        <w:spacing w:line="480" w:lineRule="auto"/>
        <w:ind w:left="450" w:right="-90" w:hanging="540"/>
        <w:rPr>
          <w:shd w:val="clear" w:color="auto" w:fill="FFFFFF"/>
        </w:rPr>
      </w:pPr>
      <w:proofErr w:type="spellStart"/>
      <w:r w:rsidRPr="00437CE4">
        <w:rPr>
          <w:shd w:val="clear" w:color="auto" w:fill="FFFFFF"/>
        </w:rPr>
        <w:t>Boyenton</w:t>
      </w:r>
      <w:proofErr w:type="spellEnd"/>
      <w:r w:rsidRPr="00437CE4">
        <w:rPr>
          <w:shd w:val="clear" w:color="auto" w:fill="FFFFFF"/>
        </w:rPr>
        <w:t>, William H (1965), "The Negro turns to advertising,"</w:t>
      </w:r>
      <w:r w:rsidRPr="00437CE4">
        <w:rPr>
          <w:rStyle w:val="apple-converted-space"/>
          <w:shd w:val="clear" w:color="auto" w:fill="FFFFFF"/>
        </w:rPr>
        <w:t> </w:t>
      </w:r>
      <w:r w:rsidRPr="00437CE4">
        <w:rPr>
          <w:i/>
          <w:iCs/>
          <w:shd w:val="clear" w:color="auto" w:fill="FFFFFF"/>
        </w:rPr>
        <w:t>Journalism and Mass Communication Quarterly</w:t>
      </w:r>
      <w:r w:rsidRPr="00437CE4">
        <w:rPr>
          <w:rStyle w:val="apple-converted-space"/>
          <w:shd w:val="clear" w:color="auto" w:fill="FFFFFF"/>
        </w:rPr>
        <w:t> </w:t>
      </w:r>
      <w:r w:rsidRPr="00437CE4">
        <w:rPr>
          <w:shd w:val="clear" w:color="auto" w:fill="FFFFFF"/>
        </w:rPr>
        <w:t>42</w:t>
      </w:r>
      <w:proofErr w:type="gramStart"/>
      <w:r w:rsidRPr="00437CE4">
        <w:rPr>
          <w:shd w:val="clear" w:color="auto" w:fill="FFFFFF"/>
        </w:rPr>
        <w:t>,(</w:t>
      </w:r>
      <w:proofErr w:type="gramEnd"/>
      <w:r w:rsidRPr="00437CE4">
        <w:rPr>
          <w:shd w:val="clear" w:color="auto" w:fill="FFFFFF"/>
        </w:rPr>
        <w:t>2), 227-235.</w:t>
      </w:r>
    </w:p>
    <w:p w:rsidR="00857193" w:rsidRPr="00437CE4" w:rsidRDefault="00857193" w:rsidP="00437CE4">
      <w:pPr>
        <w:tabs>
          <w:tab w:val="left" w:pos="720"/>
        </w:tabs>
        <w:spacing w:line="480" w:lineRule="auto"/>
        <w:ind w:left="450" w:right="-90" w:hanging="540"/>
        <w:rPr>
          <w:shd w:val="clear" w:color="auto" w:fill="FFFFFF"/>
        </w:rPr>
      </w:pPr>
      <w:proofErr w:type="spellStart"/>
      <w:r w:rsidRPr="00437CE4">
        <w:rPr>
          <w:shd w:val="clear" w:color="auto" w:fill="FFFFFF"/>
        </w:rPr>
        <w:t>Bristor</w:t>
      </w:r>
      <w:proofErr w:type="spellEnd"/>
      <w:r w:rsidRPr="00437CE4">
        <w:rPr>
          <w:shd w:val="clear" w:color="auto" w:fill="FFFFFF"/>
        </w:rPr>
        <w:t>, Julia M., Renee Gravois Lee, and Michelle R. Hunt (1995), "Race and ideology: African-American images in television advertising,"</w:t>
      </w:r>
      <w:r w:rsidRPr="00437CE4">
        <w:rPr>
          <w:rStyle w:val="apple-converted-space"/>
          <w:shd w:val="clear" w:color="auto" w:fill="FFFFFF"/>
        </w:rPr>
        <w:t> </w:t>
      </w:r>
      <w:r w:rsidRPr="00437CE4">
        <w:rPr>
          <w:i/>
          <w:iCs/>
          <w:shd w:val="clear" w:color="auto" w:fill="FFFFFF"/>
        </w:rPr>
        <w:t>Journal of Public Policy &amp; Marketing</w:t>
      </w:r>
      <w:r w:rsidRPr="00437CE4">
        <w:rPr>
          <w:shd w:val="clear" w:color="auto" w:fill="FFFFFF"/>
        </w:rPr>
        <w:t>, 14(1), 48-59.</w:t>
      </w:r>
    </w:p>
    <w:p w:rsidR="00857193" w:rsidRPr="00437CE4" w:rsidRDefault="00857193" w:rsidP="00437CE4">
      <w:pPr>
        <w:tabs>
          <w:tab w:val="left" w:pos="720"/>
        </w:tabs>
        <w:spacing w:line="480" w:lineRule="auto"/>
        <w:ind w:left="450" w:right="-90" w:hanging="540"/>
        <w:rPr>
          <w:shd w:val="clear" w:color="auto" w:fill="FFFFFF"/>
        </w:rPr>
      </w:pPr>
      <w:proofErr w:type="spellStart"/>
      <w:r w:rsidRPr="00437CE4">
        <w:rPr>
          <w:shd w:val="clear" w:color="auto" w:fill="FFFFFF"/>
        </w:rPr>
        <w:t>Branscombe</w:t>
      </w:r>
      <w:proofErr w:type="spellEnd"/>
      <w:r w:rsidRPr="00437CE4">
        <w:rPr>
          <w:shd w:val="clear" w:color="auto" w:fill="FFFFFF"/>
        </w:rPr>
        <w:t>, Nyla R., Michael T. Schmitt, and Richard D. Harvey (1999), "Perceiving Pervasive Discrimination among African Americans: Implications for Group Identification and Well-being,"</w:t>
      </w:r>
      <w:r w:rsidRPr="00437CE4">
        <w:rPr>
          <w:rStyle w:val="apple-converted-space"/>
          <w:shd w:val="clear" w:color="auto" w:fill="FFFFFF"/>
        </w:rPr>
        <w:t> </w:t>
      </w:r>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77(1), 135-149.</w:t>
      </w:r>
    </w:p>
    <w:p w:rsidR="00857193" w:rsidRPr="00437CE4" w:rsidRDefault="00857193" w:rsidP="00437CE4">
      <w:pPr>
        <w:spacing w:line="480" w:lineRule="auto"/>
        <w:ind w:left="450" w:right="-90" w:hanging="540"/>
        <w:rPr>
          <w:shd w:val="clear" w:color="auto" w:fill="FFFFFF"/>
          <w:lang w:val="en-CA"/>
        </w:rPr>
      </w:pPr>
      <w:proofErr w:type="spellStart"/>
      <w:r w:rsidRPr="00437CE4">
        <w:rPr>
          <w:shd w:val="clear" w:color="auto" w:fill="FFFFFF"/>
          <w:lang w:val="en-CA"/>
        </w:rPr>
        <w:lastRenderedPageBreak/>
        <w:t>Carvalho</w:t>
      </w:r>
      <w:proofErr w:type="spellEnd"/>
      <w:r w:rsidRPr="00437CE4">
        <w:rPr>
          <w:shd w:val="clear" w:color="auto" w:fill="FFFFFF"/>
          <w:lang w:val="en-CA"/>
        </w:rPr>
        <w:t xml:space="preserve">, Sergio W. and David Luna (2014), “Effects of National Identity Salience on Responses to Ads,” </w:t>
      </w:r>
      <w:r w:rsidRPr="00437CE4">
        <w:rPr>
          <w:i/>
          <w:shd w:val="clear" w:color="auto" w:fill="FFFFFF"/>
          <w:lang w:val="en-CA"/>
        </w:rPr>
        <w:t>Journal of Business Research</w:t>
      </w:r>
      <w:r w:rsidRPr="00437CE4">
        <w:rPr>
          <w:shd w:val="clear" w:color="auto" w:fill="FFFFFF"/>
          <w:lang w:val="en-CA"/>
        </w:rPr>
        <w:t xml:space="preserve">, 67(5), 1026-1034. </w:t>
      </w:r>
    </w:p>
    <w:p w:rsidR="00857193" w:rsidRPr="00437CE4" w:rsidRDefault="00857193" w:rsidP="00437CE4">
      <w:pPr>
        <w:pStyle w:val="Heading1"/>
        <w:shd w:val="clear" w:color="auto" w:fill="FFFFFF"/>
        <w:spacing w:before="0" w:beforeAutospacing="0" w:after="0" w:afterAutospacing="0" w:line="480" w:lineRule="auto"/>
        <w:ind w:left="450" w:right="-90" w:hanging="540"/>
        <w:rPr>
          <w:b w:val="0"/>
          <w:sz w:val="24"/>
          <w:szCs w:val="24"/>
        </w:rPr>
      </w:pPr>
      <w:r w:rsidRPr="00437CE4">
        <w:rPr>
          <w:b w:val="0"/>
          <w:sz w:val="24"/>
          <w:szCs w:val="24"/>
        </w:rPr>
        <w:t>Chace JP Morgan &amp; Co (</w:t>
      </w:r>
      <w:proofErr w:type="spellStart"/>
      <w:r w:rsidRPr="00437CE4">
        <w:rPr>
          <w:b w:val="0"/>
          <w:sz w:val="24"/>
          <w:szCs w:val="24"/>
        </w:rPr>
        <w:t>nd</w:t>
      </w:r>
      <w:proofErr w:type="spellEnd"/>
      <w:r w:rsidRPr="00437CE4">
        <w:rPr>
          <w:b w:val="0"/>
          <w:sz w:val="24"/>
          <w:szCs w:val="24"/>
        </w:rPr>
        <w:t xml:space="preserve">.),” Diversity &amp; Inclusion,” Accessed April 25, 2017, </w:t>
      </w:r>
      <w:hyperlink r:id="rId11" w:history="1">
        <w:r w:rsidRPr="00437CE4">
          <w:rPr>
            <w:rStyle w:val="Hyperlink"/>
            <w:b w:val="0"/>
            <w:sz w:val="24"/>
            <w:szCs w:val="24"/>
          </w:rPr>
          <w:t>https://www.jpmorganchase.com/corporate/About-JPMC/diversity.htm</w:t>
        </w:r>
      </w:hyperlink>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t>Cheryan</w:t>
      </w:r>
      <w:proofErr w:type="spellEnd"/>
      <w:r w:rsidRPr="00437CE4">
        <w:rPr>
          <w:shd w:val="clear" w:color="auto" w:fill="FFFFFF"/>
        </w:rPr>
        <w:t xml:space="preserve">, </w:t>
      </w:r>
      <w:proofErr w:type="spellStart"/>
      <w:r w:rsidRPr="00437CE4">
        <w:rPr>
          <w:shd w:val="clear" w:color="auto" w:fill="FFFFFF"/>
        </w:rPr>
        <w:t>Sapna</w:t>
      </w:r>
      <w:proofErr w:type="spellEnd"/>
      <w:r w:rsidRPr="00437CE4">
        <w:rPr>
          <w:shd w:val="clear" w:color="auto" w:fill="FFFFFF"/>
        </w:rPr>
        <w:t xml:space="preserve">, and </w:t>
      </w:r>
      <w:proofErr w:type="spellStart"/>
      <w:r w:rsidRPr="00437CE4">
        <w:rPr>
          <w:shd w:val="clear" w:color="auto" w:fill="FFFFFF"/>
        </w:rPr>
        <w:t>Benoît</w:t>
      </w:r>
      <w:proofErr w:type="spellEnd"/>
      <w:r w:rsidRPr="00437CE4">
        <w:rPr>
          <w:shd w:val="clear" w:color="auto" w:fill="FFFFFF"/>
        </w:rPr>
        <w:t xml:space="preserve"> </w:t>
      </w:r>
      <w:proofErr w:type="spellStart"/>
      <w:r w:rsidRPr="00437CE4">
        <w:rPr>
          <w:shd w:val="clear" w:color="auto" w:fill="FFFFFF"/>
        </w:rPr>
        <w:t>Monin</w:t>
      </w:r>
      <w:proofErr w:type="spellEnd"/>
      <w:r w:rsidRPr="00437CE4">
        <w:rPr>
          <w:shd w:val="clear" w:color="auto" w:fill="FFFFFF"/>
        </w:rPr>
        <w:t xml:space="preserve"> (2005), "Where are you really from</w:t>
      </w:r>
      <w:proofErr w:type="gramStart"/>
      <w:r w:rsidRPr="00437CE4">
        <w:rPr>
          <w:shd w:val="clear" w:color="auto" w:fill="FFFFFF"/>
        </w:rPr>
        <w:t>?:</w:t>
      </w:r>
      <w:proofErr w:type="gramEnd"/>
      <w:r w:rsidRPr="00437CE4">
        <w:rPr>
          <w:shd w:val="clear" w:color="auto" w:fill="FFFFFF"/>
        </w:rPr>
        <w:t xml:space="preserve"> Asian Americans and identity denial."</w:t>
      </w:r>
      <w:r w:rsidRPr="00437CE4">
        <w:rPr>
          <w:rStyle w:val="apple-converted-space"/>
          <w:shd w:val="clear" w:color="auto" w:fill="FFFFFF"/>
        </w:rPr>
        <w:t> </w:t>
      </w:r>
      <w:proofErr w:type="gramStart"/>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89(5), 717-730.</w:t>
      </w:r>
      <w:proofErr w:type="gramEnd"/>
    </w:p>
    <w:p w:rsidR="00857193" w:rsidRPr="00437CE4" w:rsidRDefault="00857193" w:rsidP="00437CE4">
      <w:pPr>
        <w:spacing w:line="480" w:lineRule="auto"/>
        <w:ind w:left="450" w:right="-90" w:hanging="540"/>
        <w:rPr>
          <w:shd w:val="clear" w:color="auto" w:fill="FFFFFF"/>
        </w:rPr>
      </w:pPr>
      <w:proofErr w:type="spellStart"/>
      <w:proofErr w:type="gramStart"/>
      <w:r w:rsidRPr="00437CE4">
        <w:rPr>
          <w:shd w:val="clear" w:color="auto" w:fill="FFFFFF"/>
        </w:rPr>
        <w:t>Cosley</w:t>
      </w:r>
      <w:proofErr w:type="spellEnd"/>
      <w:r w:rsidRPr="00437CE4">
        <w:rPr>
          <w:shd w:val="clear" w:color="auto" w:fill="FFFFFF"/>
        </w:rPr>
        <w:t xml:space="preserve">, Brandon J., Shannon K. McCoy, Laura R. </w:t>
      </w:r>
      <w:proofErr w:type="spellStart"/>
      <w:r w:rsidRPr="00437CE4">
        <w:rPr>
          <w:shd w:val="clear" w:color="auto" w:fill="FFFFFF"/>
        </w:rPr>
        <w:t>Saslow</w:t>
      </w:r>
      <w:proofErr w:type="spellEnd"/>
      <w:r w:rsidRPr="00437CE4">
        <w:rPr>
          <w:shd w:val="clear" w:color="auto" w:fill="FFFFFF"/>
        </w:rPr>
        <w:t xml:space="preserve">, and Elissa S. </w:t>
      </w:r>
      <w:proofErr w:type="spellStart"/>
      <w:r w:rsidRPr="00437CE4">
        <w:rPr>
          <w:shd w:val="clear" w:color="auto" w:fill="FFFFFF"/>
        </w:rPr>
        <w:t>Epel</w:t>
      </w:r>
      <w:proofErr w:type="spellEnd"/>
      <w:r w:rsidRPr="00437CE4">
        <w:rPr>
          <w:shd w:val="clear" w:color="auto" w:fill="FFFFFF"/>
        </w:rPr>
        <w:t xml:space="preserve"> (2010), "Is compassion for others stress buffering?</w:t>
      </w:r>
      <w:proofErr w:type="gramEnd"/>
      <w:r w:rsidRPr="00437CE4">
        <w:rPr>
          <w:shd w:val="clear" w:color="auto" w:fill="FFFFFF"/>
        </w:rPr>
        <w:t xml:space="preserve"> </w:t>
      </w:r>
      <w:proofErr w:type="gramStart"/>
      <w:r w:rsidRPr="00437CE4">
        <w:rPr>
          <w:shd w:val="clear" w:color="auto" w:fill="FFFFFF"/>
        </w:rPr>
        <w:t>Consequences of compassion and social support for physiological reactivity to stress."</w:t>
      </w:r>
      <w:proofErr w:type="gramEnd"/>
      <w:r w:rsidRPr="00437CE4">
        <w:rPr>
          <w:rStyle w:val="apple-converted-space"/>
          <w:shd w:val="clear" w:color="auto" w:fill="FFFFFF"/>
        </w:rPr>
        <w:t> </w:t>
      </w:r>
      <w:r w:rsidRPr="00437CE4">
        <w:rPr>
          <w:i/>
          <w:iCs/>
          <w:shd w:val="clear" w:color="auto" w:fill="FFFFFF"/>
        </w:rPr>
        <w:t xml:space="preserve">Journal of Experimental Social Psychology, </w:t>
      </w:r>
      <w:r w:rsidRPr="00437CE4">
        <w:rPr>
          <w:shd w:val="clear" w:color="auto" w:fill="FFFFFF"/>
        </w:rPr>
        <w:t>46(5), 816-823.</w:t>
      </w:r>
    </w:p>
    <w:p w:rsidR="00857193" w:rsidRPr="00437CE4" w:rsidRDefault="00857193" w:rsidP="00437CE4">
      <w:pPr>
        <w:spacing w:line="480" w:lineRule="auto"/>
        <w:ind w:left="450" w:right="-90" w:hanging="540"/>
        <w:rPr>
          <w:shd w:val="clear" w:color="auto" w:fill="FFFFFF"/>
        </w:rPr>
      </w:pPr>
      <w:r w:rsidRPr="00437CE4">
        <w:rPr>
          <w:shd w:val="clear" w:color="auto" w:fill="FFFFFF"/>
        </w:rPr>
        <w:t xml:space="preserve"> Crocker, Jennifer, and Amy </w:t>
      </w:r>
      <w:proofErr w:type="spellStart"/>
      <w:r w:rsidRPr="00437CE4">
        <w:rPr>
          <w:shd w:val="clear" w:color="auto" w:fill="FFFFFF"/>
        </w:rPr>
        <w:t>Canevello</w:t>
      </w:r>
      <w:proofErr w:type="spellEnd"/>
      <w:r w:rsidRPr="00437CE4">
        <w:rPr>
          <w:shd w:val="clear" w:color="auto" w:fill="FFFFFF"/>
        </w:rPr>
        <w:t xml:space="preserve"> (2008), "Creating and undermining social support in communal relationships: the role of compassionate and self-image goals."</w:t>
      </w:r>
      <w:r w:rsidRPr="00437CE4">
        <w:rPr>
          <w:rStyle w:val="apple-converted-space"/>
          <w:shd w:val="clear" w:color="auto" w:fill="FFFFFF"/>
        </w:rPr>
        <w:t> </w:t>
      </w:r>
      <w:proofErr w:type="gramStart"/>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95(3), 555-575.</w:t>
      </w:r>
      <w:proofErr w:type="gramEnd"/>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t>Dasgupta</w:t>
      </w:r>
      <w:proofErr w:type="spellEnd"/>
      <w:r w:rsidRPr="00437CE4">
        <w:rPr>
          <w:shd w:val="clear" w:color="auto" w:fill="FFFFFF"/>
        </w:rPr>
        <w:t xml:space="preserve">, </w:t>
      </w:r>
      <w:proofErr w:type="spellStart"/>
      <w:r w:rsidRPr="00437CE4">
        <w:rPr>
          <w:shd w:val="clear" w:color="auto" w:fill="FFFFFF"/>
        </w:rPr>
        <w:t>Nilanjana</w:t>
      </w:r>
      <w:proofErr w:type="spellEnd"/>
      <w:r w:rsidRPr="00437CE4">
        <w:rPr>
          <w:shd w:val="clear" w:color="auto" w:fill="FFFFFF"/>
        </w:rPr>
        <w:t xml:space="preserve"> (2004), "Implicit </w:t>
      </w:r>
      <w:proofErr w:type="spellStart"/>
      <w:r w:rsidRPr="00437CE4">
        <w:rPr>
          <w:shd w:val="clear" w:color="auto" w:fill="FFFFFF"/>
        </w:rPr>
        <w:t>ingroup</w:t>
      </w:r>
      <w:proofErr w:type="spellEnd"/>
      <w:r w:rsidRPr="00437CE4">
        <w:rPr>
          <w:shd w:val="clear" w:color="auto" w:fill="FFFFFF"/>
        </w:rPr>
        <w:t xml:space="preserve"> favoritism, outgroup favoritism, and their behavioral manifestations."</w:t>
      </w:r>
      <w:r w:rsidRPr="00437CE4">
        <w:rPr>
          <w:rStyle w:val="apple-converted-space"/>
          <w:shd w:val="clear" w:color="auto" w:fill="FFFFFF"/>
        </w:rPr>
        <w:t> </w:t>
      </w:r>
      <w:r w:rsidRPr="00437CE4">
        <w:rPr>
          <w:i/>
          <w:iCs/>
          <w:shd w:val="clear" w:color="auto" w:fill="FFFFFF"/>
        </w:rPr>
        <w:t>Social Justice Research</w:t>
      </w:r>
      <w:r w:rsidRPr="00437CE4">
        <w:rPr>
          <w:rStyle w:val="apple-converted-space"/>
          <w:shd w:val="clear" w:color="auto" w:fill="FFFFFF"/>
        </w:rPr>
        <w:t> </w:t>
      </w:r>
      <w:r w:rsidRPr="00437CE4">
        <w:rPr>
          <w:shd w:val="clear" w:color="auto" w:fill="FFFFFF"/>
        </w:rPr>
        <w:t xml:space="preserve">17(2), 143-169. </w:t>
      </w:r>
    </w:p>
    <w:p w:rsidR="00857193" w:rsidRPr="00437CE4" w:rsidRDefault="00857193" w:rsidP="00437CE4">
      <w:pPr>
        <w:spacing w:line="480" w:lineRule="auto"/>
        <w:ind w:left="450" w:right="-90" w:hanging="720"/>
        <w:rPr>
          <w:rFonts w:eastAsia="Times New Roman"/>
          <w:bCs/>
          <w:kern w:val="36"/>
          <w:lang w:eastAsia="en-US"/>
        </w:rPr>
      </w:pPr>
      <w:r w:rsidRPr="00437CE4">
        <w:rPr>
          <w:rFonts w:eastAsia="Times New Roman"/>
          <w:bCs/>
          <w:kern w:val="36"/>
          <w:lang w:eastAsia="en-US"/>
        </w:rPr>
        <w:t>Delta Airlines (</w:t>
      </w:r>
      <w:proofErr w:type="spellStart"/>
      <w:r w:rsidRPr="00437CE4">
        <w:rPr>
          <w:rFonts w:eastAsia="Times New Roman"/>
          <w:bCs/>
          <w:kern w:val="36"/>
          <w:lang w:eastAsia="en-US"/>
        </w:rPr>
        <w:t>nd</w:t>
      </w:r>
      <w:proofErr w:type="spellEnd"/>
      <w:r w:rsidRPr="00437CE4">
        <w:rPr>
          <w:rFonts w:eastAsia="Times New Roman"/>
          <w:bCs/>
          <w:kern w:val="36"/>
          <w:lang w:eastAsia="en-US"/>
        </w:rPr>
        <w:t xml:space="preserve">.), “Advancing Global Diversity,” Accessed April 25, 2017, </w:t>
      </w:r>
      <w:hyperlink r:id="rId12" w:history="1">
        <w:r w:rsidRPr="00437CE4">
          <w:rPr>
            <w:rFonts w:eastAsia="Times New Roman"/>
            <w:bCs/>
            <w:kern w:val="36"/>
            <w:lang w:eastAsia="en-US"/>
          </w:rPr>
          <w:t>http://www.delta.com/content/www/en_US/about-delta/corporate-responsibility/force-for-global-good/advancing-global-diversity.html</w:t>
        </w:r>
      </w:hyperlink>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 xml:space="preserve">Deshpande, </w:t>
      </w:r>
      <w:proofErr w:type="spellStart"/>
      <w:r w:rsidRPr="00437CE4">
        <w:rPr>
          <w:shd w:val="clear" w:color="auto" w:fill="FFFFFF"/>
        </w:rPr>
        <w:t>Rohit</w:t>
      </w:r>
      <w:proofErr w:type="spellEnd"/>
      <w:r w:rsidRPr="00437CE4">
        <w:rPr>
          <w:shd w:val="clear" w:color="auto" w:fill="FFFFFF"/>
        </w:rPr>
        <w:t xml:space="preserve">, Wayne D. Hoyer, and Naveen </w:t>
      </w:r>
      <w:proofErr w:type="spellStart"/>
      <w:r w:rsidRPr="00437CE4">
        <w:rPr>
          <w:shd w:val="clear" w:color="auto" w:fill="FFFFFF"/>
        </w:rPr>
        <w:t>Donthu</w:t>
      </w:r>
      <w:proofErr w:type="spellEnd"/>
      <w:r w:rsidRPr="00437CE4">
        <w:rPr>
          <w:shd w:val="clear" w:color="auto" w:fill="FFFFFF"/>
        </w:rPr>
        <w:t xml:space="preserve"> (1986), "The intensity of ethnic affiliation: A study of the sociology of Hispanic consumption,"</w:t>
      </w:r>
      <w:r w:rsidRPr="00437CE4">
        <w:rPr>
          <w:rStyle w:val="apple-converted-space"/>
          <w:shd w:val="clear" w:color="auto" w:fill="FFFFFF"/>
        </w:rPr>
        <w:t> </w:t>
      </w:r>
      <w:r w:rsidRPr="00437CE4">
        <w:rPr>
          <w:i/>
          <w:iCs/>
          <w:shd w:val="clear" w:color="auto" w:fill="FFFFFF"/>
        </w:rPr>
        <w:t xml:space="preserve">Journal of Consumer Research, </w:t>
      </w:r>
      <w:r w:rsidRPr="00437CE4">
        <w:rPr>
          <w:iCs/>
          <w:shd w:val="clear" w:color="auto" w:fill="FFFFFF"/>
        </w:rPr>
        <w:t>13(2),</w:t>
      </w:r>
      <w:r w:rsidRPr="00437CE4">
        <w:rPr>
          <w:shd w:val="clear" w:color="auto" w:fill="FFFFFF"/>
        </w:rPr>
        <w:t xml:space="preserve"> 214-220.</w:t>
      </w:r>
    </w:p>
    <w:p w:rsidR="00857193" w:rsidRPr="00437CE4" w:rsidRDefault="00857193" w:rsidP="00437CE4">
      <w:pPr>
        <w:pStyle w:val="Default"/>
        <w:spacing w:line="480" w:lineRule="auto"/>
        <w:ind w:left="450" w:right="-90" w:hanging="540"/>
        <w:rPr>
          <w:rFonts w:ascii="Times New Roman" w:eastAsia="SimSun" w:hAnsi="Times New Roman" w:cs="Times New Roman"/>
          <w:color w:val="auto"/>
          <w:lang w:eastAsia="zh-CN"/>
        </w:rPr>
      </w:pPr>
      <w:proofErr w:type="spellStart"/>
      <w:r w:rsidRPr="00437CE4">
        <w:rPr>
          <w:rFonts w:ascii="Times New Roman" w:eastAsia="SimSun" w:hAnsi="Times New Roman" w:cs="Times New Roman"/>
          <w:color w:val="auto"/>
          <w:lang w:eastAsia="zh-CN"/>
        </w:rPr>
        <w:t>Deshpandé</w:t>
      </w:r>
      <w:proofErr w:type="spellEnd"/>
      <w:r w:rsidRPr="00437CE4">
        <w:rPr>
          <w:rFonts w:ascii="Times New Roman" w:eastAsia="SimSun" w:hAnsi="Times New Roman" w:cs="Times New Roman"/>
          <w:color w:val="auto"/>
          <w:lang w:eastAsia="zh-CN"/>
        </w:rPr>
        <w:t xml:space="preserve">, </w:t>
      </w:r>
      <w:proofErr w:type="spellStart"/>
      <w:r w:rsidRPr="00437CE4">
        <w:rPr>
          <w:rFonts w:ascii="Times New Roman" w:eastAsia="SimSun" w:hAnsi="Times New Roman" w:cs="Times New Roman"/>
          <w:color w:val="auto"/>
          <w:lang w:eastAsia="zh-CN"/>
        </w:rPr>
        <w:t>Rohit</w:t>
      </w:r>
      <w:proofErr w:type="spellEnd"/>
      <w:r w:rsidRPr="00437CE4">
        <w:rPr>
          <w:rFonts w:ascii="Times New Roman" w:eastAsia="SimSun" w:hAnsi="Times New Roman" w:cs="Times New Roman"/>
          <w:color w:val="auto"/>
          <w:lang w:eastAsia="zh-CN"/>
        </w:rPr>
        <w:t xml:space="preserve">, and Douglas M. </w:t>
      </w:r>
      <w:proofErr w:type="spellStart"/>
      <w:r w:rsidRPr="00437CE4">
        <w:rPr>
          <w:rFonts w:ascii="Times New Roman" w:eastAsia="SimSun" w:hAnsi="Times New Roman" w:cs="Times New Roman"/>
          <w:color w:val="auto"/>
          <w:lang w:eastAsia="zh-CN"/>
        </w:rPr>
        <w:t>Stayman</w:t>
      </w:r>
      <w:proofErr w:type="spellEnd"/>
      <w:r w:rsidRPr="00437CE4">
        <w:rPr>
          <w:rFonts w:ascii="Times New Roman" w:eastAsia="SimSun" w:hAnsi="Times New Roman" w:cs="Times New Roman"/>
          <w:color w:val="auto"/>
          <w:lang w:eastAsia="zh-CN"/>
        </w:rPr>
        <w:t xml:space="preserve"> (1994), “A Tale of Two Cities: Distinctiveness Theory and Advertising Effectiveness,” </w:t>
      </w:r>
      <w:r w:rsidRPr="00437CE4">
        <w:rPr>
          <w:rFonts w:ascii="Times New Roman" w:eastAsia="SimSun" w:hAnsi="Times New Roman" w:cs="Times New Roman"/>
          <w:i/>
          <w:color w:val="auto"/>
          <w:lang w:eastAsia="zh-CN"/>
        </w:rPr>
        <w:t>Journal of Marketing Research</w:t>
      </w:r>
      <w:r w:rsidRPr="00437CE4">
        <w:rPr>
          <w:rFonts w:ascii="Times New Roman" w:eastAsia="SimSun" w:hAnsi="Times New Roman" w:cs="Times New Roman"/>
          <w:color w:val="auto"/>
          <w:lang w:eastAsia="zh-CN"/>
        </w:rPr>
        <w:t>, 31(1), 57-64.</w:t>
      </w:r>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lastRenderedPageBreak/>
        <w:t>Devos</w:t>
      </w:r>
      <w:proofErr w:type="spellEnd"/>
      <w:r w:rsidRPr="00437CE4">
        <w:rPr>
          <w:shd w:val="clear" w:color="auto" w:fill="FFFFFF"/>
        </w:rPr>
        <w:t xml:space="preserve">, Thierry, and </w:t>
      </w:r>
      <w:proofErr w:type="spellStart"/>
      <w:r w:rsidRPr="00437CE4">
        <w:rPr>
          <w:shd w:val="clear" w:color="auto" w:fill="FFFFFF"/>
        </w:rPr>
        <w:t>Mahzarin</w:t>
      </w:r>
      <w:proofErr w:type="spellEnd"/>
      <w:r w:rsidRPr="00437CE4">
        <w:rPr>
          <w:shd w:val="clear" w:color="auto" w:fill="FFFFFF"/>
        </w:rPr>
        <w:t xml:space="preserve"> R. </w:t>
      </w:r>
      <w:proofErr w:type="spellStart"/>
      <w:r w:rsidRPr="00437CE4">
        <w:rPr>
          <w:shd w:val="clear" w:color="auto" w:fill="FFFFFF"/>
        </w:rPr>
        <w:t>Banaji</w:t>
      </w:r>
      <w:proofErr w:type="spellEnd"/>
      <w:r w:rsidRPr="00437CE4">
        <w:rPr>
          <w:shd w:val="clear" w:color="auto" w:fill="FFFFFF"/>
        </w:rPr>
        <w:t xml:space="preserve"> (2005), "American= White</w:t>
      </w:r>
      <w:proofErr w:type="gramStart"/>
      <w:r w:rsidRPr="00437CE4">
        <w:rPr>
          <w:shd w:val="clear" w:color="auto" w:fill="FFFFFF"/>
        </w:rPr>
        <w:t>?.</w:t>
      </w:r>
      <w:proofErr w:type="gramEnd"/>
      <w:r w:rsidRPr="00437CE4">
        <w:rPr>
          <w:shd w:val="clear" w:color="auto" w:fill="FFFFFF"/>
        </w:rPr>
        <w:t>"</w:t>
      </w:r>
      <w:r w:rsidRPr="00437CE4">
        <w:rPr>
          <w:rStyle w:val="apple-converted-space"/>
          <w:shd w:val="clear" w:color="auto" w:fill="FFFFFF"/>
        </w:rPr>
        <w:t> </w:t>
      </w:r>
      <w:proofErr w:type="gramStart"/>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88(3), 447-466.</w:t>
      </w:r>
      <w:proofErr w:type="gramEnd"/>
    </w:p>
    <w:p w:rsidR="00857193" w:rsidRPr="00437CE4" w:rsidRDefault="00857193" w:rsidP="00437CE4">
      <w:pPr>
        <w:tabs>
          <w:tab w:val="left" w:pos="720"/>
        </w:tabs>
        <w:spacing w:line="480" w:lineRule="auto"/>
        <w:ind w:left="450" w:right="-90" w:hanging="540"/>
        <w:rPr>
          <w:shd w:val="clear" w:color="auto" w:fill="FFFFFF"/>
        </w:rPr>
      </w:pPr>
      <w:proofErr w:type="spellStart"/>
      <w:r w:rsidRPr="00437CE4">
        <w:rPr>
          <w:shd w:val="clear" w:color="auto" w:fill="FFFFFF"/>
        </w:rPr>
        <w:t>Donthu</w:t>
      </w:r>
      <w:proofErr w:type="spellEnd"/>
      <w:r w:rsidRPr="00437CE4">
        <w:rPr>
          <w:shd w:val="clear" w:color="auto" w:fill="FFFFFF"/>
        </w:rPr>
        <w:t>, Naveen, and Joseph Cherian (1994), "Impact of strength of ethnic identification on Hispanic shopping behavior,"</w:t>
      </w:r>
      <w:r w:rsidRPr="00437CE4">
        <w:rPr>
          <w:rStyle w:val="apple-converted-space"/>
          <w:shd w:val="clear" w:color="auto" w:fill="FFFFFF"/>
        </w:rPr>
        <w:t> </w:t>
      </w:r>
      <w:r w:rsidRPr="00437CE4">
        <w:rPr>
          <w:i/>
          <w:iCs/>
          <w:shd w:val="clear" w:color="auto" w:fill="FFFFFF"/>
        </w:rPr>
        <w:t xml:space="preserve">Journal of Retailing, </w:t>
      </w:r>
      <w:r w:rsidRPr="00437CE4">
        <w:rPr>
          <w:shd w:val="clear" w:color="auto" w:fill="FFFFFF"/>
        </w:rPr>
        <w:t>70 (4), 383-393.</w:t>
      </w:r>
    </w:p>
    <w:p w:rsidR="00857193" w:rsidRPr="00437CE4" w:rsidRDefault="00857193" w:rsidP="00437CE4">
      <w:pPr>
        <w:spacing w:line="480" w:lineRule="auto"/>
        <w:ind w:left="450" w:right="-90" w:hanging="540"/>
        <w:rPr>
          <w:shd w:val="clear" w:color="auto" w:fill="FFFFFF"/>
        </w:rPr>
      </w:pPr>
      <w:r w:rsidRPr="00437CE4">
        <w:rPr>
          <w:shd w:val="clear" w:color="auto" w:fill="FFFFFF"/>
        </w:rPr>
        <w:t xml:space="preserve">Eisenberg, Nancy, Richard A. </w:t>
      </w:r>
      <w:proofErr w:type="spellStart"/>
      <w:r w:rsidRPr="00437CE4">
        <w:rPr>
          <w:shd w:val="clear" w:color="auto" w:fill="FFFFFF"/>
        </w:rPr>
        <w:t>Fabes</w:t>
      </w:r>
      <w:proofErr w:type="spellEnd"/>
      <w:r w:rsidRPr="00437CE4">
        <w:rPr>
          <w:shd w:val="clear" w:color="auto" w:fill="FFFFFF"/>
        </w:rPr>
        <w:t xml:space="preserve">, Paul A. Miller, Jim Fultz, Rita Shell, Robin M. </w:t>
      </w:r>
      <w:proofErr w:type="spellStart"/>
      <w:r w:rsidRPr="00437CE4">
        <w:rPr>
          <w:shd w:val="clear" w:color="auto" w:fill="FFFFFF"/>
        </w:rPr>
        <w:t>Mathy</w:t>
      </w:r>
      <w:proofErr w:type="spellEnd"/>
      <w:r w:rsidRPr="00437CE4">
        <w:rPr>
          <w:shd w:val="clear" w:color="auto" w:fill="FFFFFF"/>
        </w:rPr>
        <w:t>, and Ray R. Reno (1989), "Relation of sympathy and personal distress to prosocial behavior: a multimethod study."</w:t>
      </w:r>
      <w:r w:rsidRPr="00437CE4">
        <w:rPr>
          <w:rStyle w:val="apple-converted-space"/>
          <w:shd w:val="clear" w:color="auto" w:fill="FFFFFF"/>
        </w:rPr>
        <w:t> </w:t>
      </w:r>
      <w:proofErr w:type="gramStart"/>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57(1), 55-66.</w:t>
      </w:r>
      <w:proofErr w:type="gramEnd"/>
    </w:p>
    <w:p w:rsidR="00857193" w:rsidRPr="00437CE4" w:rsidRDefault="00857193" w:rsidP="00437CE4">
      <w:pPr>
        <w:spacing w:line="480" w:lineRule="auto"/>
        <w:ind w:left="450" w:right="-90" w:hanging="540"/>
      </w:pPr>
      <w:proofErr w:type="spellStart"/>
      <w:proofErr w:type="gramStart"/>
      <w:r w:rsidRPr="00437CE4">
        <w:t>Euromonitor</w:t>
      </w:r>
      <w:proofErr w:type="spellEnd"/>
      <w:r w:rsidRPr="00437CE4">
        <w:t xml:space="preserve"> (2015), “Cultural Diversity and Its Impact on Global Consumer Markets”.</w:t>
      </w:r>
      <w:proofErr w:type="gramEnd"/>
    </w:p>
    <w:p w:rsidR="00857193" w:rsidRPr="00437CE4" w:rsidRDefault="00857193" w:rsidP="00437CE4">
      <w:pPr>
        <w:spacing w:line="480" w:lineRule="auto"/>
        <w:ind w:left="450" w:right="-90" w:hanging="540"/>
      </w:pPr>
      <w:proofErr w:type="spellStart"/>
      <w:proofErr w:type="gramStart"/>
      <w:r w:rsidRPr="00437CE4">
        <w:rPr>
          <w:shd w:val="clear" w:color="auto" w:fill="FFFFFF"/>
        </w:rPr>
        <w:t>Faul</w:t>
      </w:r>
      <w:proofErr w:type="spellEnd"/>
      <w:r w:rsidRPr="00437CE4">
        <w:rPr>
          <w:shd w:val="clear" w:color="auto" w:fill="FFFFFF"/>
        </w:rPr>
        <w:t xml:space="preserve">, Franz, Edgar </w:t>
      </w:r>
      <w:proofErr w:type="spellStart"/>
      <w:r w:rsidRPr="00437CE4">
        <w:rPr>
          <w:shd w:val="clear" w:color="auto" w:fill="FFFFFF"/>
        </w:rPr>
        <w:t>Erdfelder</w:t>
      </w:r>
      <w:proofErr w:type="spellEnd"/>
      <w:r w:rsidRPr="00437CE4">
        <w:rPr>
          <w:shd w:val="clear" w:color="auto" w:fill="FFFFFF"/>
        </w:rPr>
        <w:t>, Albert-Georg Lang, and Axel Buchner (2007).</w:t>
      </w:r>
      <w:proofErr w:type="gramEnd"/>
      <w:r w:rsidRPr="00437CE4">
        <w:rPr>
          <w:shd w:val="clear" w:color="auto" w:fill="FFFFFF"/>
        </w:rPr>
        <w:t xml:space="preserve"> G*Power 3: A flexible statistical power analysis program for the social, behavioral, and biomedical sciences.</w:t>
      </w:r>
      <w:r w:rsidRPr="00437CE4">
        <w:rPr>
          <w:rStyle w:val="apple-converted-space"/>
          <w:shd w:val="clear" w:color="auto" w:fill="FFFFFF"/>
        </w:rPr>
        <w:t> </w:t>
      </w:r>
      <w:r w:rsidRPr="00437CE4">
        <w:rPr>
          <w:i/>
          <w:iCs/>
          <w:shd w:val="clear" w:color="auto" w:fill="FFFFFF"/>
        </w:rPr>
        <w:t>Behavior Research Methods</w:t>
      </w:r>
      <w:r w:rsidRPr="00437CE4">
        <w:rPr>
          <w:shd w:val="clear" w:color="auto" w:fill="FFFFFF"/>
        </w:rPr>
        <w:t>,</w:t>
      </w:r>
      <w:r w:rsidRPr="00437CE4">
        <w:rPr>
          <w:rStyle w:val="apple-converted-space"/>
          <w:shd w:val="clear" w:color="auto" w:fill="FFFFFF"/>
        </w:rPr>
        <w:t> </w:t>
      </w:r>
      <w:r w:rsidRPr="00437CE4">
        <w:rPr>
          <w:i/>
          <w:iCs/>
          <w:shd w:val="clear" w:color="auto" w:fill="FFFFFF"/>
        </w:rPr>
        <w:t>39</w:t>
      </w:r>
      <w:r w:rsidRPr="00437CE4">
        <w:rPr>
          <w:shd w:val="clear" w:color="auto" w:fill="FFFFFF"/>
        </w:rPr>
        <w:t>, 175-191.</w:t>
      </w:r>
      <w:r w:rsidRPr="00437CE4">
        <w:t xml:space="preserve"> </w:t>
      </w:r>
    </w:p>
    <w:p w:rsidR="00857193" w:rsidRPr="00437CE4" w:rsidRDefault="00857193" w:rsidP="00437CE4">
      <w:pPr>
        <w:spacing w:line="480" w:lineRule="auto"/>
        <w:ind w:left="450" w:right="-90" w:hanging="540"/>
        <w:rPr>
          <w:shd w:val="clear" w:color="auto" w:fill="FFFFFF"/>
        </w:rPr>
      </w:pPr>
      <w:r w:rsidRPr="00437CE4">
        <w:rPr>
          <w:shd w:val="clear" w:color="auto" w:fill="FFFFFF"/>
        </w:rPr>
        <w:t>Finlay, Krystina A., and Walter G. Stephan (2000), "Improving Intergroup Relations: The Effects of Empathy on Racial Attitudes1."</w:t>
      </w:r>
      <w:r w:rsidRPr="00437CE4">
        <w:rPr>
          <w:rStyle w:val="apple-converted-space"/>
          <w:shd w:val="clear" w:color="auto" w:fill="FFFFFF"/>
        </w:rPr>
        <w:t> </w:t>
      </w:r>
      <w:r w:rsidRPr="00437CE4">
        <w:rPr>
          <w:i/>
          <w:iCs/>
          <w:shd w:val="clear" w:color="auto" w:fill="FFFFFF"/>
        </w:rPr>
        <w:t>Journal of Applied Social Psychology</w:t>
      </w:r>
      <w:r w:rsidRPr="00437CE4">
        <w:rPr>
          <w:rStyle w:val="apple-converted-space"/>
          <w:shd w:val="clear" w:color="auto" w:fill="FFFFFF"/>
        </w:rPr>
        <w:t> </w:t>
      </w:r>
      <w:r w:rsidRPr="00437CE4">
        <w:rPr>
          <w:shd w:val="clear" w:color="auto" w:fill="FFFFFF"/>
        </w:rPr>
        <w:t>30(8), 1720-1737.</w:t>
      </w:r>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 xml:space="preserve">Forehand, Mark R., and </w:t>
      </w:r>
      <w:proofErr w:type="spellStart"/>
      <w:r w:rsidRPr="00437CE4">
        <w:rPr>
          <w:shd w:val="clear" w:color="auto" w:fill="FFFFFF"/>
        </w:rPr>
        <w:t>Rohit</w:t>
      </w:r>
      <w:proofErr w:type="spellEnd"/>
      <w:r w:rsidRPr="00437CE4">
        <w:rPr>
          <w:shd w:val="clear" w:color="auto" w:fill="FFFFFF"/>
        </w:rPr>
        <w:t xml:space="preserve"> </w:t>
      </w:r>
      <w:proofErr w:type="spellStart"/>
      <w:r w:rsidRPr="00437CE4">
        <w:rPr>
          <w:shd w:val="clear" w:color="auto" w:fill="FFFFFF"/>
        </w:rPr>
        <w:t>Deshpandé</w:t>
      </w:r>
      <w:proofErr w:type="spellEnd"/>
      <w:r w:rsidRPr="00437CE4">
        <w:rPr>
          <w:shd w:val="clear" w:color="auto" w:fill="FFFFFF"/>
        </w:rPr>
        <w:t xml:space="preserve"> (2001), "What we see makes us who we are: Priming ethnic self-awareness and advertising response,"</w:t>
      </w:r>
      <w:r w:rsidRPr="00437CE4">
        <w:rPr>
          <w:rStyle w:val="apple-converted-space"/>
          <w:shd w:val="clear" w:color="auto" w:fill="FFFFFF"/>
        </w:rPr>
        <w:t> </w:t>
      </w:r>
      <w:r w:rsidRPr="00437CE4">
        <w:rPr>
          <w:i/>
          <w:iCs/>
          <w:shd w:val="clear" w:color="auto" w:fill="FFFFFF"/>
        </w:rPr>
        <w:t>Journal of Marketing Research,</w:t>
      </w:r>
      <w:r w:rsidRPr="00437CE4">
        <w:rPr>
          <w:rStyle w:val="apple-converted-space"/>
          <w:shd w:val="clear" w:color="auto" w:fill="FFFFFF"/>
        </w:rPr>
        <w:t> </w:t>
      </w:r>
      <w:r w:rsidRPr="00437CE4">
        <w:rPr>
          <w:shd w:val="clear" w:color="auto" w:fill="FFFFFF"/>
        </w:rPr>
        <w:t>38(3), 336-348.</w:t>
      </w:r>
    </w:p>
    <w:p w:rsidR="00857193" w:rsidRPr="00437CE4" w:rsidRDefault="00857193" w:rsidP="00437CE4">
      <w:pPr>
        <w:autoSpaceDE w:val="0"/>
        <w:autoSpaceDN w:val="0"/>
        <w:adjustRightInd w:val="0"/>
        <w:spacing w:line="480" w:lineRule="auto"/>
        <w:ind w:left="450" w:right="-90" w:hanging="540"/>
      </w:pPr>
      <w:r w:rsidRPr="00437CE4">
        <w:rPr>
          <w:rFonts w:eastAsiaTheme="minorHAnsi"/>
          <w:lang w:eastAsia="en-US"/>
        </w:rPr>
        <w:t>Forehand</w:t>
      </w:r>
      <w:r w:rsidRPr="00437CE4">
        <w:t xml:space="preserve">, Mark. </w:t>
      </w:r>
      <w:proofErr w:type="gramStart"/>
      <w:r w:rsidRPr="00437CE4">
        <w:t xml:space="preserve">R., </w:t>
      </w:r>
      <w:proofErr w:type="spellStart"/>
      <w:r w:rsidRPr="00437CE4">
        <w:t>Rohit</w:t>
      </w:r>
      <w:proofErr w:type="spellEnd"/>
      <w:r w:rsidRPr="00437CE4">
        <w:t xml:space="preserve"> </w:t>
      </w:r>
      <w:r w:rsidRPr="00437CE4">
        <w:rPr>
          <w:rFonts w:eastAsiaTheme="minorHAnsi"/>
          <w:lang w:eastAsia="en-US"/>
        </w:rPr>
        <w:t>Deshpande</w:t>
      </w:r>
      <w:r w:rsidRPr="00437CE4">
        <w:t xml:space="preserve">, and Americus </w:t>
      </w:r>
      <w:r w:rsidRPr="00437CE4">
        <w:rPr>
          <w:rFonts w:eastAsiaTheme="minorHAnsi"/>
          <w:lang w:eastAsia="en-US"/>
        </w:rPr>
        <w:t>Reed II</w:t>
      </w:r>
      <w:r w:rsidRPr="00437CE4">
        <w:t xml:space="preserve"> (2002), Identity Salience and The Influence of Differential Activation of the Social Self-Schema on Advertising Response.</w:t>
      </w:r>
      <w:proofErr w:type="gramEnd"/>
      <w:r w:rsidRPr="00437CE4">
        <w:t xml:space="preserve"> </w:t>
      </w:r>
      <w:r w:rsidRPr="00437CE4">
        <w:rPr>
          <w:i/>
        </w:rPr>
        <w:t>Journal of Applied Psychology</w:t>
      </w:r>
      <w:r w:rsidRPr="00437CE4">
        <w:t>, 87(6), 1086-1099.</w:t>
      </w:r>
    </w:p>
    <w:p w:rsidR="00857193" w:rsidRPr="00437CE4" w:rsidRDefault="00857193" w:rsidP="00437CE4">
      <w:pPr>
        <w:tabs>
          <w:tab w:val="left" w:pos="720"/>
        </w:tabs>
        <w:spacing w:line="480" w:lineRule="auto"/>
        <w:ind w:left="450" w:right="-90" w:hanging="540"/>
        <w:rPr>
          <w:shd w:val="clear" w:color="auto" w:fill="FFFFFF"/>
        </w:rPr>
      </w:pPr>
      <w:proofErr w:type="spellStart"/>
      <w:proofErr w:type="gramStart"/>
      <w:r w:rsidRPr="00437CE4">
        <w:rPr>
          <w:shd w:val="clear" w:color="auto" w:fill="FFFFFF"/>
        </w:rPr>
        <w:t>Fraga</w:t>
      </w:r>
      <w:proofErr w:type="spellEnd"/>
      <w:r w:rsidRPr="00437CE4">
        <w:rPr>
          <w:shd w:val="clear" w:color="auto" w:fill="FFFFFF"/>
        </w:rPr>
        <w:t>, Luis, and John A. Garcia.</w:t>
      </w:r>
      <w:proofErr w:type="gramEnd"/>
      <w:r w:rsidRPr="00437CE4">
        <w:rPr>
          <w:rStyle w:val="apple-converted-space"/>
          <w:shd w:val="clear" w:color="auto" w:fill="FFFFFF"/>
        </w:rPr>
        <w:t> </w:t>
      </w:r>
      <w:r w:rsidRPr="00437CE4">
        <w:rPr>
          <w:i/>
          <w:iCs/>
          <w:shd w:val="clear" w:color="auto" w:fill="FFFFFF"/>
        </w:rPr>
        <w:t>Latino lives in America: Making it home</w:t>
      </w:r>
      <w:r w:rsidRPr="00437CE4">
        <w:rPr>
          <w:shd w:val="clear" w:color="auto" w:fill="FFFFFF"/>
        </w:rPr>
        <w:t xml:space="preserve">. </w:t>
      </w:r>
      <w:proofErr w:type="gramStart"/>
      <w:r w:rsidRPr="00437CE4">
        <w:rPr>
          <w:shd w:val="clear" w:color="auto" w:fill="FFFFFF"/>
        </w:rPr>
        <w:t>Temple University Press, 2010.</w:t>
      </w:r>
      <w:proofErr w:type="gramEnd"/>
    </w:p>
    <w:p w:rsidR="00857193" w:rsidRPr="00437CE4" w:rsidRDefault="00857193" w:rsidP="00437CE4">
      <w:pPr>
        <w:spacing w:line="480" w:lineRule="auto"/>
        <w:ind w:left="450" w:right="-90" w:hanging="540"/>
      </w:pPr>
      <w:r w:rsidRPr="00437CE4">
        <w:t xml:space="preserve">Fraser, Nancy (2000), “Rethinking Recognition,” </w:t>
      </w:r>
      <w:r w:rsidRPr="00437CE4">
        <w:rPr>
          <w:i/>
        </w:rPr>
        <w:t>New Left Review</w:t>
      </w:r>
      <w:r w:rsidRPr="00437CE4">
        <w:t xml:space="preserve"> 3 (May, June), 107-120.</w:t>
      </w:r>
    </w:p>
    <w:p w:rsidR="00857193" w:rsidRPr="00437CE4" w:rsidRDefault="00857193" w:rsidP="00437CE4">
      <w:pPr>
        <w:spacing w:line="480" w:lineRule="auto"/>
        <w:ind w:left="450" w:right="-90" w:hanging="540"/>
      </w:pPr>
      <w:r w:rsidRPr="00437CE4">
        <w:t xml:space="preserve">Fraser, Nancy (2001), “Recognition without Ethics?” </w:t>
      </w:r>
      <w:r w:rsidRPr="00437CE4">
        <w:rPr>
          <w:i/>
        </w:rPr>
        <w:t>Theory, Culture &amp; Society</w:t>
      </w:r>
      <w:r w:rsidRPr="00437CE4">
        <w:t>, 18(2-3), 21-42.</w:t>
      </w:r>
    </w:p>
    <w:p w:rsidR="00857193" w:rsidRPr="00437CE4" w:rsidRDefault="00857193" w:rsidP="00437CE4">
      <w:pPr>
        <w:spacing w:line="480" w:lineRule="auto"/>
        <w:ind w:left="450" w:right="-90" w:hanging="540"/>
      </w:pPr>
      <w:r w:rsidRPr="00437CE4">
        <w:lastRenderedPageBreak/>
        <w:t xml:space="preserve">Fraser, Nancy (2003), “Social Justice in the Age of Identity Politics: Redistribution, Recognition, and Participation,” In </w:t>
      </w:r>
      <w:r w:rsidRPr="00437CE4">
        <w:rPr>
          <w:i/>
        </w:rPr>
        <w:t>Redistribution or Recognition? A Political- philosophical Exchange,</w:t>
      </w:r>
      <w:r w:rsidRPr="00437CE4">
        <w:t xml:space="preserve"> Nancy Fraser, and Axel </w:t>
      </w:r>
      <w:proofErr w:type="spellStart"/>
      <w:r w:rsidRPr="00437CE4">
        <w:t>Honneth</w:t>
      </w:r>
      <w:proofErr w:type="spellEnd"/>
      <w:r w:rsidRPr="00437CE4">
        <w:t xml:space="preserve"> eds. London, Verso, 7-109. </w:t>
      </w:r>
    </w:p>
    <w:p w:rsidR="00857193" w:rsidRPr="00437CE4" w:rsidRDefault="00857193" w:rsidP="00437CE4">
      <w:pPr>
        <w:spacing w:line="480" w:lineRule="auto"/>
        <w:ind w:left="450" w:right="-90" w:hanging="540"/>
      </w:pPr>
      <w:proofErr w:type="spellStart"/>
      <w:r w:rsidRPr="00437CE4">
        <w:t>Gaertner</w:t>
      </w:r>
      <w:proofErr w:type="spellEnd"/>
      <w:r w:rsidRPr="00437CE4">
        <w:t xml:space="preserve">, Samuel L., John F. </w:t>
      </w:r>
      <w:proofErr w:type="spellStart"/>
      <w:r w:rsidRPr="00437CE4">
        <w:t>Davidio</w:t>
      </w:r>
      <w:proofErr w:type="spellEnd"/>
      <w:r w:rsidRPr="00437CE4">
        <w:t xml:space="preserve">, Phyllis A. </w:t>
      </w:r>
      <w:proofErr w:type="spellStart"/>
      <w:r w:rsidRPr="00437CE4">
        <w:t>Anastasio</w:t>
      </w:r>
      <w:proofErr w:type="spellEnd"/>
      <w:r w:rsidRPr="00437CE4">
        <w:t xml:space="preserve">, Betty A. Bachman, and Mary C. Rust (1993), “The Common </w:t>
      </w:r>
      <w:proofErr w:type="spellStart"/>
      <w:r w:rsidRPr="00437CE4">
        <w:t>Ingroup</w:t>
      </w:r>
      <w:proofErr w:type="spellEnd"/>
      <w:r w:rsidRPr="00437CE4">
        <w:t xml:space="preserve"> Identity Model: </w:t>
      </w:r>
      <w:proofErr w:type="spellStart"/>
      <w:r w:rsidRPr="00437CE4">
        <w:t>Recatogarization</w:t>
      </w:r>
      <w:proofErr w:type="spellEnd"/>
      <w:r w:rsidRPr="00437CE4">
        <w:t xml:space="preserve"> and the Reduction of Intergroup Bias,” </w:t>
      </w:r>
      <w:r w:rsidRPr="00437CE4">
        <w:rPr>
          <w:i/>
        </w:rPr>
        <w:t>European Review of Social Psychology</w:t>
      </w:r>
      <w:r w:rsidRPr="00437CE4">
        <w:t xml:space="preserve">, 4(1), 1-26. </w:t>
      </w:r>
    </w:p>
    <w:p w:rsidR="00857193" w:rsidRPr="00437CE4" w:rsidRDefault="00857193" w:rsidP="00437CE4">
      <w:pPr>
        <w:spacing w:line="480" w:lineRule="auto"/>
        <w:ind w:left="450" w:right="-90" w:hanging="540"/>
        <w:rPr>
          <w:shd w:val="clear" w:color="auto" w:fill="FFFFFF"/>
        </w:rPr>
      </w:pPr>
      <w:r w:rsidRPr="00437CE4">
        <w:rPr>
          <w:shd w:val="clear" w:color="auto" w:fill="FFFFFF"/>
        </w:rPr>
        <w:t xml:space="preserve">Gilbert, Paul, Kirsten McEwan, Marcela Matos, and Amanda </w:t>
      </w:r>
      <w:proofErr w:type="spellStart"/>
      <w:r w:rsidRPr="00437CE4">
        <w:rPr>
          <w:shd w:val="clear" w:color="auto" w:fill="FFFFFF"/>
        </w:rPr>
        <w:t>Rivis</w:t>
      </w:r>
      <w:proofErr w:type="spellEnd"/>
      <w:r w:rsidRPr="00437CE4">
        <w:rPr>
          <w:shd w:val="clear" w:color="auto" w:fill="FFFFFF"/>
        </w:rPr>
        <w:t xml:space="preserve"> (2011), "Fears of compassion: Development of three self‐report measures."</w:t>
      </w:r>
      <w:r w:rsidRPr="00437CE4">
        <w:rPr>
          <w:rStyle w:val="apple-converted-space"/>
          <w:shd w:val="clear" w:color="auto" w:fill="FFFFFF"/>
        </w:rPr>
        <w:t> </w:t>
      </w:r>
      <w:r w:rsidRPr="00437CE4">
        <w:rPr>
          <w:i/>
          <w:iCs/>
          <w:shd w:val="clear" w:color="auto" w:fill="FFFFFF"/>
        </w:rPr>
        <w:t>Psychology and Psychotherapy: Theory, Research and Practice</w:t>
      </w:r>
      <w:r w:rsidRPr="00437CE4">
        <w:rPr>
          <w:rStyle w:val="apple-converted-space"/>
          <w:shd w:val="clear" w:color="auto" w:fill="FFFFFF"/>
        </w:rPr>
        <w:t> </w:t>
      </w:r>
      <w:r w:rsidRPr="00437CE4">
        <w:rPr>
          <w:shd w:val="clear" w:color="auto" w:fill="FFFFFF"/>
        </w:rPr>
        <w:t>84(3), 239-255.</w:t>
      </w:r>
    </w:p>
    <w:p w:rsidR="00857193" w:rsidRPr="00437CE4" w:rsidRDefault="00857193" w:rsidP="00437CE4">
      <w:pPr>
        <w:spacing w:line="480" w:lineRule="auto"/>
        <w:ind w:left="450" w:right="-90" w:hanging="720"/>
        <w:contextualSpacing/>
      </w:pPr>
      <w:proofErr w:type="spellStart"/>
      <w:r w:rsidRPr="00437CE4">
        <w:t>Glinton</w:t>
      </w:r>
      <w:proofErr w:type="spellEnd"/>
      <w:r w:rsidRPr="00437CE4">
        <w:t xml:space="preserve">, </w:t>
      </w:r>
      <w:proofErr w:type="spellStart"/>
      <w:r w:rsidRPr="00437CE4">
        <w:t>Sonari</w:t>
      </w:r>
      <w:proofErr w:type="spellEnd"/>
      <w:r w:rsidRPr="00437CE4">
        <w:t xml:space="preserve"> (2014, June 29). Advertisers come out of the closet, openly courting gay consumers. </w:t>
      </w:r>
      <w:proofErr w:type="gramStart"/>
      <w:r w:rsidRPr="00437CE4">
        <w:rPr>
          <w:i/>
        </w:rPr>
        <w:t>NPR</w:t>
      </w:r>
      <w:r w:rsidRPr="00437CE4">
        <w:t>.</w:t>
      </w:r>
      <w:proofErr w:type="gramEnd"/>
      <w:r w:rsidRPr="00437CE4">
        <w:t xml:space="preserve"> Retrieved from http://www.npr.org/2014/06/29/326524942/advertisers-come-out-of-the-closet-openly-courting-gay-consumers </w:t>
      </w:r>
    </w:p>
    <w:p w:rsidR="00857193" w:rsidRPr="00437CE4" w:rsidRDefault="00857193" w:rsidP="00437CE4">
      <w:pPr>
        <w:spacing w:line="480" w:lineRule="auto"/>
        <w:ind w:left="450" w:right="-90" w:hanging="540"/>
        <w:rPr>
          <w:shd w:val="clear" w:color="auto" w:fill="FFFFFF"/>
        </w:rPr>
      </w:pPr>
      <w:r w:rsidRPr="00437CE4">
        <w:rPr>
          <w:shd w:val="clear" w:color="auto" w:fill="FFFFFF"/>
        </w:rPr>
        <w:t xml:space="preserve">Goetz, Jennifer L., </w:t>
      </w:r>
      <w:proofErr w:type="spellStart"/>
      <w:r w:rsidRPr="00437CE4">
        <w:rPr>
          <w:shd w:val="clear" w:color="auto" w:fill="FFFFFF"/>
        </w:rPr>
        <w:t>Dacher</w:t>
      </w:r>
      <w:proofErr w:type="spellEnd"/>
      <w:r w:rsidRPr="00437CE4">
        <w:rPr>
          <w:shd w:val="clear" w:color="auto" w:fill="FFFFFF"/>
        </w:rPr>
        <w:t xml:space="preserve"> </w:t>
      </w:r>
      <w:proofErr w:type="spellStart"/>
      <w:r w:rsidRPr="00437CE4">
        <w:rPr>
          <w:shd w:val="clear" w:color="auto" w:fill="FFFFFF"/>
        </w:rPr>
        <w:t>Keltner</w:t>
      </w:r>
      <w:proofErr w:type="spellEnd"/>
      <w:r w:rsidRPr="00437CE4">
        <w:rPr>
          <w:shd w:val="clear" w:color="auto" w:fill="FFFFFF"/>
        </w:rPr>
        <w:t xml:space="preserve">, and </w:t>
      </w:r>
      <w:proofErr w:type="spellStart"/>
      <w:r w:rsidRPr="00437CE4">
        <w:rPr>
          <w:shd w:val="clear" w:color="auto" w:fill="FFFFFF"/>
        </w:rPr>
        <w:t>Emiliana</w:t>
      </w:r>
      <w:proofErr w:type="spellEnd"/>
      <w:r w:rsidRPr="00437CE4">
        <w:rPr>
          <w:shd w:val="clear" w:color="auto" w:fill="FFFFFF"/>
        </w:rPr>
        <w:t xml:space="preserve"> Simon-Thomas (2010), "Compassion: an evolutionary analysis and empirical review."</w:t>
      </w:r>
      <w:r w:rsidRPr="00437CE4">
        <w:rPr>
          <w:rStyle w:val="apple-converted-space"/>
          <w:shd w:val="clear" w:color="auto" w:fill="FFFFFF"/>
        </w:rPr>
        <w:t> </w:t>
      </w:r>
      <w:proofErr w:type="gramStart"/>
      <w:r w:rsidRPr="00437CE4">
        <w:rPr>
          <w:i/>
          <w:iCs/>
          <w:shd w:val="clear" w:color="auto" w:fill="FFFFFF"/>
        </w:rPr>
        <w:t>Psychological bulletin</w:t>
      </w:r>
      <w:r w:rsidRPr="00437CE4">
        <w:rPr>
          <w:rStyle w:val="apple-converted-space"/>
          <w:shd w:val="clear" w:color="auto" w:fill="FFFFFF"/>
        </w:rPr>
        <w:t> </w:t>
      </w:r>
      <w:r w:rsidRPr="00437CE4">
        <w:rPr>
          <w:shd w:val="clear" w:color="auto" w:fill="FFFFFF"/>
        </w:rPr>
        <w:t>136(3), 351-374.</w:t>
      </w:r>
      <w:proofErr w:type="gramEnd"/>
    </w:p>
    <w:p w:rsidR="00857193" w:rsidRPr="00437CE4" w:rsidRDefault="00857193" w:rsidP="00437CE4">
      <w:pPr>
        <w:spacing w:line="480" w:lineRule="auto"/>
        <w:ind w:left="450" w:right="-90" w:hanging="540"/>
      </w:pPr>
      <w:r w:rsidRPr="00437CE4">
        <w:t xml:space="preserve">Green, Corliss L. (1999), “Ethnic Evaluations of Advertising: Interaction Effects of Strength of Ethnic Identification, Media Placement, and Degree of Racial Composition,” </w:t>
      </w:r>
      <w:r w:rsidRPr="00437CE4">
        <w:rPr>
          <w:i/>
        </w:rPr>
        <w:t>Journal of Advertising</w:t>
      </w:r>
      <w:r w:rsidRPr="00437CE4">
        <w:t>, 28(1), 49-64.</w:t>
      </w:r>
    </w:p>
    <w:p w:rsidR="00857193" w:rsidRPr="00437CE4" w:rsidRDefault="00857193" w:rsidP="00437CE4">
      <w:pPr>
        <w:spacing w:line="480" w:lineRule="auto"/>
        <w:ind w:left="450" w:right="-90" w:hanging="540"/>
      </w:pPr>
      <w:r w:rsidRPr="00437CE4">
        <w:t xml:space="preserve">Grier, Sonya A. and </w:t>
      </w:r>
      <w:proofErr w:type="spellStart"/>
      <w:r w:rsidRPr="00437CE4">
        <w:t>Rohit</w:t>
      </w:r>
      <w:proofErr w:type="spellEnd"/>
      <w:r w:rsidRPr="00437CE4">
        <w:t xml:space="preserve"> Deshpande (2001),”Social Dimensions of Consumer Distinctiveness: The Influence of Social Status on Group Identity and Advertising Persuasion,” </w:t>
      </w:r>
      <w:r w:rsidRPr="00437CE4">
        <w:rPr>
          <w:i/>
        </w:rPr>
        <w:t>Journal of Marketing Research</w:t>
      </w:r>
      <w:r w:rsidRPr="00437CE4">
        <w:t>, 38(May), 216-224.</w:t>
      </w:r>
    </w:p>
    <w:p w:rsidR="00857193" w:rsidRPr="00437CE4" w:rsidRDefault="00857193" w:rsidP="00437CE4">
      <w:pPr>
        <w:tabs>
          <w:tab w:val="left" w:pos="720"/>
        </w:tabs>
        <w:spacing w:line="480" w:lineRule="auto"/>
        <w:ind w:left="450" w:right="-90" w:hanging="540"/>
      </w:pPr>
      <w:r w:rsidRPr="00437CE4">
        <w:rPr>
          <w:shd w:val="clear" w:color="auto" w:fill="FFFFFF"/>
        </w:rPr>
        <w:t>Hayes, A. F. (2013).</w:t>
      </w:r>
      <w:r w:rsidRPr="00437CE4">
        <w:rPr>
          <w:rStyle w:val="apple-converted-space"/>
          <w:shd w:val="clear" w:color="auto" w:fill="FFFFFF"/>
        </w:rPr>
        <w:t> </w:t>
      </w:r>
      <w:r w:rsidRPr="00437CE4">
        <w:rPr>
          <w:i/>
          <w:iCs/>
          <w:shd w:val="clear" w:color="auto" w:fill="FFFFFF"/>
        </w:rPr>
        <w:t>Introduction to Mediation, Moderation, and Conditional Process Analysis: A Regression-Based Approach</w:t>
      </w:r>
      <w:r w:rsidRPr="00437CE4">
        <w:rPr>
          <w:shd w:val="clear" w:color="auto" w:fill="FFFFFF"/>
        </w:rPr>
        <w:t>. New York: Guilford Press.</w:t>
      </w:r>
      <w:r w:rsidRPr="00437CE4">
        <w:t xml:space="preserve"> </w:t>
      </w:r>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lastRenderedPageBreak/>
        <w:t>Hiel</w:t>
      </w:r>
      <w:proofErr w:type="spellEnd"/>
      <w:r w:rsidRPr="00437CE4">
        <w:rPr>
          <w:shd w:val="clear" w:color="auto" w:fill="FFFFFF"/>
        </w:rPr>
        <w:t xml:space="preserve">, Alain Van, and Ivan </w:t>
      </w:r>
      <w:proofErr w:type="spellStart"/>
      <w:r w:rsidRPr="00437CE4">
        <w:rPr>
          <w:shd w:val="clear" w:color="auto" w:fill="FFFFFF"/>
        </w:rPr>
        <w:t>Mervielde</w:t>
      </w:r>
      <w:proofErr w:type="spellEnd"/>
      <w:r w:rsidRPr="00437CE4">
        <w:rPr>
          <w:shd w:val="clear" w:color="auto" w:fill="FFFFFF"/>
        </w:rPr>
        <w:t xml:space="preserve"> (2002), "Explaining conservative beliefs and political preferences: A comparison of social dominance orientation and authoritarianism."</w:t>
      </w:r>
      <w:r w:rsidRPr="00437CE4">
        <w:rPr>
          <w:rStyle w:val="apple-converted-space"/>
          <w:shd w:val="clear" w:color="auto" w:fill="FFFFFF"/>
        </w:rPr>
        <w:t> </w:t>
      </w:r>
      <w:r w:rsidRPr="00437CE4">
        <w:rPr>
          <w:i/>
          <w:iCs/>
          <w:shd w:val="clear" w:color="auto" w:fill="FFFFFF"/>
        </w:rPr>
        <w:t>Journal of Applied Social Psychology</w:t>
      </w:r>
      <w:r w:rsidRPr="00437CE4">
        <w:rPr>
          <w:rStyle w:val="apple-converted-space"/>
          <w:shd w:val="clear" w:color="auto" w:fill="FFFFFF"/>
        </w:rPr>
        <w:t> </w:t>
      </w:r>
      <w:r w:rsidRPr="00437CE4">
        <w:rPr>
          <w:shd w:val="clear" w:color="auto" w:fill="FFFFFF"/>
        </w:rPr>
        <w:t xml:space="preserve">32(5), 965-976. </w:t>
      </w:r>
    </w:p>
    <w:p w:rsidR="00857193" w:rsidRPr="00437CE4" w:rsidRDefault="00857193" w:rsidP="00437CE4">
      <w:pPr>
        <w:spacing w:line="480" w:lineRule="auto"/>
        <w:ind w:left="450" w:right="-90" w:hanging="540"/>
      </w:pPr>
      <w:r w:rsidRPr="00437CE4">
        <w:t xml:space="preserve">Holland, </w:t>
      </w:r>
      <w:proofErr w:type="spellStart"/>
      <w:r w:rsidRPr="00437CE4">
        <w:t>Jonna</w:t>
      </w:r>
      <w:proofErr w:type="spellEnd"/>
      <w:r w:rsidRPr="00437CE4">
        <w:t xml:space="preserve"> and James W. Gentry (1999), “Ethnic Consumer Reaction to Targeted Marketing: A Theory of Intercultural Accommodation,” </w:t>
      </w:r>
      <w:r w:rsidRPr="00437CE4">
        <w:rPr>
          <w:i/>
        </w:rPr>
        <w:t>Journal of Advertising</w:t>
      </w:r>
      <w:r w:rsidRPr="00437CE4">
        <w:t>, 28(1), 65-77.</w:t>
      </w:r>
    </w:p>
    <w:p w:rsidR="00857193" w:rsidRPr="00437CE4" w:rsidRDefault="00857193" w:rsidP="00437CE4">
      <w:pPr>
        <w:spacing w:line="480" w:lineRule="auto"/>
        <w:ind w:left="450" w:right="-90" w:hanging="540"/>
        <w:rPr>
          <w:shd w:val="clear" w:color="auto" w:fill="FFFFFF"/>
        </w:rPr>
      </w:pPr>
      <w:r w:rsidRPr="00437CE4">
        <w:rPr>
          <w:shd w:val="clear" w:color="auto" w:fill="FFFFFF"/>
        </w:rPr>
        <w:t xml:space="preserve">Hutcherson, </w:t>
      </w:r>
      <w:proofErr w:type="spellStart"/>
      <w:r w:rsidRPr="00437CE4">
        <w:rPr>
          <w:shd w:val="clear" w:color="auto" w:fill="FFFFFF"/>
        </w:rPr>
        <w:t>Cendri</w:t>
      </w:r>
      <w:proofErr w:type="spellEnd"/>
      <w:r w:rsidRPr="00437CE4">
        <w:rPr>
          <w:shd w:val="clear" w:color="auto" w:fill="FFFFFF"/>
        </w:rPr>
        <w:t xml:space="preserve"> A., Emma M. </w:t>
      </w:r>
      <w:proofErr w:type="spellStart"/>
      <w:r w:rsidRPr="00437CE4">
        <w:rPr>
          <w:shd w:val="clear" w:color="auto" w:fill="FFFFFF"/>
        </w:rPr>
        <w:t>Seppala</w:t>
      </w:r>
      <w:proofErr w:type="spellEnd"/>
      <w:r w:rsidRPr="00437CE4">
        <w:rPr>
          <w:shd w:val="clear" w:color="auto" w:fill="FFFFFF"/>
        </w:rPr>
        <w:t>, and James J. Gross (2008), "Loving-kindness meditation increases social connectedness."</w:t>
      </w:r>
      <w:r w:rsidRPr="00437CE4">
        <w:rPr>
          <w:rStyle w:val="apple-converted-space"/>
          <w:shd w:val="clear" w:color="auto" w:fill="FFFFFF"/>
        </w:rPr>
        <w:t> </w:t>
      </w:r>
      <w:r w:rsidRPr="00437CE4">
        <w:rPr>
          <w:i/>
          <w:iCs/>
          <w:shd w:val="clear" w:color="auto" w:fill="FFFFFF"/>
        </w:rPr>
        <w:t>Emotion</w:t>
      </w:r>
      <w:r w:rsidRPr="00437CE4">
        <w:rPr>
          <w:rStyle w:val="apple-converted-space"/>
          <w:shd w:val="clear" w:color="auto" w:fill="FFFFFF"/>
        </w:rPr>
        <w:t> </w:t>
      </w:r>
      <w:r w:rsidRPr="00437CE4">
        <w:rPr>
          <w:shd w:val="clear" w:color="auto" w:fill="FFFFFF"/>
        </w:rPr>
        <w:t>8(5), 720-724.</w:t>
      </w:r>
    </w:p>
    <w:p w:rsidR="00857193" w:rsidRPr="00437CE4" w:rsidRDefault="00857193" w:rsidP="00437CE4">
      <w:pPr>
        <w:spacing w:line="480" w:lineRule="auto"/>
        <w:ind w:left="450" w:right="-90" w:hanging="540"/>
        <w:rPr>
          <w:shd w:val="clear" w:color="auto" w:fill="FFFFFF"/>
        </w:rPr>
      </w:pPr>
      <w:r w:rsidRPr="00437CE4">
        <w:rPr>
          <w:shd w:val="clear" w:color="auto" w:fill="FFFFFF"/>
        </w:rPr>
        <w:t xml:space="preserve">Hwang, </w:t>
      </w:r>
      <w:proofErr w:type="spellStart"/>
      <w:r w:rsidRPr="00437CE4">
        <w:rPr>
          <w:shd w:val="clear" w:color="auto" w:fill="FFFFFF"/>
        </w:rPr>
        <w:t>Jeong</w:t>
      </w:r>
      <w:proofErr w:type="spellEnd"/>
      <w:r w:rsidRPr="00437CE4">
        <w:rPr>
          <w:shd w:val="clear" w:color="auto" w:fill="FFFFFF"/>
        </w:rPr>
        <w:t xml:space="preserve"> </w:t>
      </w:r>
      <w:proofErr w:type="spellStart"/>
      <w:r w:rsidRPr="00437CE4">
        <w:rPr>
          <w:shd w:val="clear" w:color="auto" w:fill="FFFFFF"/>
        </w:rPr>
        <w:t>Yeon</w:t>
      </w:r>
      <w:proofErr w:type="spellEnd"/>
      <w:r w:rsidRPr="00437CE4">
        <w:rPr>
          <w:shd w:val="clear" w:color="auto" w:fill="FFFFFF"/>
        </w:rPr>
        <w:t xml:space="preserve">, Thomas </w:t>
      </w:r>
      <w:proofErr w:type="spellStart"/>
      <w:r w:rsidRPr="00437CE4">
        <w:rPr>
          <w:shd w:val="clear" w:color="auto" w:fill="FFFFFF"/>
        </w:rPr>
        <w:t>Plante</w:t>
      </w:r>
      <w:proofErr w:type="spellEnd"/>
      <w:r w:rsidRPr="00437CE4">
        <w:rPr>
          <w:shd w:val="clear" w:color="auto" w:fill="FFFFFF"/>
        </w:rPr>
        <w:t xml:space="preserve">, and Katy Lackey (2008), "The development of the Santa Clara brief compassion scale: An abbreviation of </w:t>
      </w:r>
      <w:proofErr w:type="spellStart"/>
      <w:r w:rsidRPr="00437CE4">
        <w:rPr>
          <w:shd w:val="clear" w:color="auto" w:fill="FFFFFF"/>
        </w:rPr>
        <w:t>Sprecher</w:t>
      </w:r>
      <w:proofErr w:type="spellEnd"/>
      <w:r w:rsidRPr="00437CE4">
        <w:rPr>
          <w:shd w:val="clear" w:color="auto" w:fill="FFFFFF"/>
        </w:rPr>
        <w:t xml:space="preserve"> and Fehr’s compassionate love scale."</w:t>
      </w:r>
      <w:r w:rsidRPr="00437CE4">
        <w:rPr>
          <w:rStyle w:val="apple-converted-space"/>
          <w:shd w:val="clear" w:color="auto" w:fill="FFFFFF"/>
        </w:rPr>
        <w:t> </w:t>
      </w:r>
      <w:r w:rsidRPr="00437CE4">
        <w:rPr>
          <w:i/>
          <w:iCs/>
          <w:shd w:val="clear" w:color="auto" w:fill="FFFFFF"/>
        </w:rPr>
        <w:t>Pastoral Psychology</w:t>
      </w:r>
      <w:r w:rsidRPr="00437CE4">
        <w:rPr>
          <w:rStyle w:val="apple-converted-space"/>
          <w:shd w:val="clear" w:color="auto" w:fill="FFFFFF"/>
        </w:rPr>
        <w:t> </w:t>
      </w:r>
      <w:r w:rsidRPr="00437CE4">
        <w:rPr>
          <w:shd w:val="clear" w:color="auto" w:fill="FFFFFF"/>
        </w:rPr>
        <w:t>56(4), 421-428.</w:t>
      </w:r>
    </w:p>
    <w:p w:rsidR="00857193" w:rsidRPr="00437CE4" w:rsidRDefault="00857193" w:rsidP="00437CE4">
      <w:pPr>
        <w:tabs>
          <w:tab w:val="left" w:pos="720"/>
        </w:tabs>
        <w:spacing w:line="480" w:lineRule="auto"/>
        <w:ind w:left="450" w:right="-90" w:hanging="540"/>
        <w:rPr>
          <w:shd w:val="clear" w:color="auto" w:fill="FFFFFF"/>
        </w:rPr>
      </w:pPr>
      <w:proofErr w:type="spellStart"/>
      <w:proofErr w:type="gramStart"/>
      <w:r w:rsidRPr="00437CE4">
        <w:rPr>
          <w:shd w:val="clear" w:color="auto" w:fill="FFFFFF"/>
        </w:rPr>
        <w:t>Itzigsohn</w:t>
      </w:r>
      <w:proofErr w:type="spellEnd"/>
      <w:r w:rsidRPr="00437CE4">
        <w:rPr>
          <w:shd w:val="clear" w:color="auto" w:fill="FFFFFF"/>
        </w:rPr>
        <w:t>, Jose, and Carlos Dore-Cabral (2000), "Competing identities?</w:t>
      </w:r>
      <w:proofErr w:type="gramEnd"/>
      <w:r w:rsidRPr="00437CE4">
        <w:rPr>
          <w:shd w:val="clear" w:color="auto" w:fill="FFFFFF"/>
        </w:rPr>
        <w:t xml:space="preserve"> </w:t>
      </w:r>
      <w:proofErr w:type="gramStart"/>
      <w:r w:rsidRPr="00437CE4">
        <w:rPr>
          <w:shd w:val="clear" w:color="auto" w:fill="FFFFFF"/>
        </w:rPr>
        <w:t xml:space="preserve">Race, ethnicity and </w:t>
      </w:r>
      <w:proofErr w:type="spellStart"/>
      <w:r w:rsidRPr="00437CE4">
        <w:rPr>
          <w:shd w:val="clear" w:color="auto" w:fill="FFFFFF"/>
        </w:rPr>
        <w:t>panethnicity</w:t>
      </w:r>
      <w:proofErr w:type="spellEnd"/>
      <w:r w:rsidRPr="00437CE4">
        <w:rPr>
          <w:shd w:val="clear" w:color="auto" w:fill="FFFFFF"/>
        </w:rPr>
        <w:t xml:space="preserve"> among Dominicans in the United States," </w:t>
      </w:r>
      <w:r w:rsidRPr="00437CE4">
        <w:rPr>
          <w:i/>
          <w:iCs/>
          <w:shd w:val="clear" w:color="auto" w:fill="FFFFFF"/>
        </w:rPr>
        <w:t>Sociological Forum</w:t>
      </w:r>
      <w:r w:rsidRPr="00437CE4">
        <w:rPr>
          <w:shd w:val="clear" w:color="auto" w:fill="FFFFFF"/>
        </w:rPr>
        <w:t>, 15(2), 225-247.</w:t>
      </w:r>
      <w:proofErr w:type="gramEnd"/>
      <w:r w:rsidRPr="00437CE4">
        <w:rPr>
          <w:shd w:val="clear" w:color="auto" w:fill="FFFFFF"/>
        </w:rPr>
        <w:t xml:space="preserve"> </w:t>
      </w:r>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Johnson Jr, James H., and Melvin L. Oliver (1989), "Interethnic minority conflict in urban America: The effects of economic and social dislocations,"</w:t>
      </w:r>
      <w:r w:rsidRPr="00437CE4">
        <w:rPr>
          <w:rStyle w:val="apple-converted-space"/>
          <w:shd w:val="clear" w:color="auto" w:fill="FFFFFF"/>
        </w:rPr>
        <w:t> </w:t>
      </w:r>
      <w:r w:rsidRPr="00437CE4">
        <w:rPr>
          <w:i/>
          <w:iCs/>
          <w:shd w:val="clear" w:color="auto" w:fill="FFFFFF"/>
        </w:rPr>
        <w:t>Urban Geography,</w:t>
      </w:r>
      <w:r w:rsidRPr="00437CE4">
        <w:rPr>
          <w:rStyle w:val="apple-converted-space"/>
          <w:shd w:val="clear" w:color="auto" w:fill="FFFFFF"/>
        </w:rPr>
        <w:t> </w:t>
      </w:r>
      <w:r w:rsidRPr="00437CE4">
        <w:rPr>
          <w:shd w:val="clear" w:color="auto" w:fill="FFFFFF"/>
        </w:rPr>
        <w:t>10(5), 449-463.</w:t>
      </w:r>
    </w:p>
    <w:p w:rsidR="00857193" w:rsidRPr="00437CE4" w:rsidRDefault="00857193" w:rsidP="00437CE4">
      <w:pPr>
        <w:spacing w:line="480" w:lineRule="auto"/>
        <w:ind w:left="450" w:right="-90" w:hanging="540"/>
      </w:pPr>
      <w:proofErr w:type="spellStart"/>
      <w:proofErr w:type="gramStart"/>
      <w:r w:rsidRPr="00437CE4">
        <w:t>Jost</w:t>
      </w:r>
      <w:proofErr w:type="spellEnd"/>
      <w:r w:rsidRPr="00437CE4">
        <w:t xml:space="preserve">, John T. and </w:t>
      </w:r>
      <w:proofErr w:type="spellStart"/>
      <w:r w:rsidRPr="00437CE4">
        <w:t>Mahzarin</w:t>
      </w:r>
      <w:proofErr w:type="spellEnd"/>
      <w:r w:rsidRPr="00437CE4">
        <w:t xml:space="preserve"> R. </w:t>
      </w:r>
      <w:proofErr w:type="spellStart"/>
      <w:r w:rsidRPr="00437CE4">
        <w:t>Banaji</w:t>
      </w:r>
      <w:proofErr w:type="spellEnd"/>
      <w:r w:rsidRPr="00437CE4">
        <w:t xml:space="preserve"> (1994), “The Role of Stereotyping in System-Justification and the Production of False Consciousness,” </w:t>
      </w:r>
      <w:r w:rsidRPr="00437CE4">
        <w:rPr>
          <w:i/>
        </w:rPr>
        <w:t>British Journal of Social Psychology</w:t>
      </w:r>
      <w:r w:rsidRPr="00437CE4">
        <w:t>, 3(1), 1 27.</w:t>
      </w:r>
      <w:proofErr w:type="gramEnd"/>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t>Jost</w:t>
      </w:r>
      <w:proofErr w:type="spellEnd"/>
      <w:r w:rsidRPr="00437CE4">
        <w:rPr>
          <w:shd w:val="clear" w:color="auto" w:fill="FFFFFF"/>
        </w:rPr>
        <w:t xml:space="preserve">, John T., </w:t>
      </w:r>
      <w:proofErr w:type="spellStart"/>
      <w:r w:rsidRPr="00437CE4">
        <w:rPr>
          <w:shd w:val="clear" w:color="auto" w:fill="FFFFFF"/>
        </w:rPr>
        <w:t>Mahzarin</w:t>
      </w:r>
      <w:proofErr w:type="spellEnd"/>
      <w:r w:rsidRPr="00437CE4">
        <w:rPr>
          <w:shd w:val="clear" w:color="auto" w:fill="FFFFFF"/>
        </w:rPr>
        <w:t xml:space="preserve"> R. </w:t>
      </w:r>
      <w:proofErr w:type="spellStart"/>
      <w:r w:rsidRPr="00437CE4">
        <w:rPr>
          <w:shd w:val="clear" w:color="auto" w:fill="FFFFFF"/>
        </w:rPr>
        <w:t>Banaji</w:t>
      </w:r>
      <w:proofErr w:type="spellEnd"/>
      <w:r w:rsidRPr="00437CE4">
        <w:rPr>
          <w:shd w:val="clear" w:color="auto" w:fill="FFFFFF"/>
        </w:rPr>
        <w:t xml:space="preserve">, and Brian A. </w:t>
      </w:r>
      <w:proofErr w:type="spellStart"/>
      <w:r w:rsidRPr="00437CE4">
        <w:rPr>
          <w:shd w:val="clear" w:color="auto" w:fill="FFFFFF"/>
        </w:rPr>
        <w:t>Nosek</w:t>
      </w:r>
      <w:proofErr w:type="spellEnd"/>
      <w:r w:rsidRPr="00437CE4">
        <w:rPr>
          <w:shd w:val="clear" w:color="auto" w:fill="FFFFFF"/>
        </w:rPr>
        <w:t xml:space="preserve"> (2004), "A decade of system justification theory: Accumulated evidence of conscious and unconscious bolstering of the status quo."</w:t>
      </w:r>
      <w:r w:rsidRPr="00437CE4">
        <w:rPr>
          <w:rStyle w:val="apple-converted-space"/>
          <w:shd w:val="clear" w:color="auto" w:fill="FFFFFF"/>
        </w:rPr>
        <w:t> </w:t>
      </w:r>
      <w:proofErr w:type="gramStart"/>
      <w:r w:rsidRPr="00437CE4">
        <w:rPr>
          <w:i/>
          <w:iCs/>
          <w:shd w:val="clear" w:color="auto" w:fill="FFFFFF"/>
        </w:rPr>
        <w:t>Political psychology</w:t>
      </w:r>
      <w:r w:rsidRPr="00437CE4">
        <w:rPr>
          <w:rStyle w:val="apple-converted-space"/>
          <w:shd w:val="clear" w:color="auto" w:fill="FFFFFF"/>
        </w:rPr>
        <w:t> </w:t>
      </w:r>
      <w:r w:rsidRPr="00437CE4">
        <w:rPr>
          <w:shd w:val="clear" w:color="auto" w:fill="FFFFFF"/>
        </w:rPr>
        <w:t>25(6), 881-919.</w:t>
      </w:r>
      <w:proofErr w:type="gramEnd"/>
    </w:p>
    <w:p w:rsidR="00857193" w:rsidRPr="00437CE4" w:rsidRDefault="00857193" w:rsidP="00437CE4">
      <w:pPr>
        <w:spacing w:line="480" w:lineRule="auto"/>
        <w:ind w:left="450" w:right="-90" w:hanging="540"/>
        <w:rPr>
          <w:shd w:val="clear" w:color="auto" w:fill="FFFFFF"/>
        </w:rPr>
      </w:pPr>
      <w:proofErr w:type="spellStart"/>
      <w:proofErr w:type="gramStart"/>
      <w:r w:rsidRPr="00437CE4">
        <w:rPr>
          <w:shd w:val="clear" w:color="auto" w:fill="FFFFFF"/>
        </w:rPr>
        <w:t>Jost</w:t>
      </w:r>
      <w:proofErr w:type="spellEnd"/>
      <w:r w:rsidRPr="00437CE4">
        <w:rPr>
          <w:shd w:val="clear" w:color="auto" w:fill="FFFFFF"/>
        </w:rPr>
        <w:t>, John T., and Diana Burgess (2000), "Attitudinal ambivalence and the conflict between group and system justification motives in low status groups."</w:t>
      </w:r>
      <w:proofErr w:type="gramEnd"/>
      <w:r w:rsidRPr="00437CE4">
        <w:rPr>
          <w:rStyle w:val="apple-converted-space"/>
          <w:shd w:val="clear" w:color="auto" w:fill="FFFFFF"/>
        </w:rPr>
        <w:t> </w:t>
      </w:r>
      <w:r w:rsidRPr="00437CE4">
        <w:rPr>
          <w:i/>
          <w:iCs/>
          <w:shd w:val="clear" w:color="auto" w:fill="FFFFFF"/>
        </w:rPr>
        <w:t>Personality and Social Psychology Bulletin,</w:t>
      </w:r>
      <w:r w:rsidRPr="00437CE4">
        <w:rPr>
          <w:rStyle w:val="apple-converted-space"/>
          <w:shd w:val="clear" w:color="auto" w:fill="FFFFFF"/>
        </w:rPr>
        <w:t> </w:t>
      </w:r>
      <w:r w:rsidRPr="00437CE4">
        <w:rPr>
          <w:shd w:val="clear" w:color="auto" w:fill="FFFFFF"/>
        </w:rPr>
        <w:t xml:space="preserve">26(3) 293-305. </w:t>
      </w:r>
    </w:p>
    <w:p w:rsidR="00857193" w:rsidRPr="00437CE4" w:rsidRDefault="00857193" w:rsidP="00437CE4">
      <w:pPr>
        <w:spacing w:line="480" w:lineRule="auto"/>
        <w:ind w:left="450" w:right="-90" w:hanging="540"/>
        <w:rPr>
          <w:shd w:val="clear" w:color="auto" w:fill="FFFFFF"/>
        </w:rPr>
      </w:pPr>
      <w:proofErr w:type="spellStart"/>
      <w:proofErr w:type="gramStart"/>
      <w:r w:rsidRPr="00437CE4">
        <w:rPr>
          <w:shd w:val="clear" w:color="auto" w:fill="FFFFFF"/>
        </w:rPr>
        <w:lastRenderedPageBreak/>
        <w:t>Jost</w:t>
      </w:r>
      <w:proofErr w:type="spellEnd"/>
      <w:r w:rsidRPr="00437CE4">
        <w:rPr>
          <w:shd w:val="clear" w:color="auto" w:fill="FFFFFF"/>
        </w:rPr>
        <w:t xml:space="preserve">, John T., </w:t>
      </w:r>
      <w:proofErr w:type="spellStart"/>
      <w:r w:rsidRPr="00437CE4">
        <w:rPr>
          <w:shd w:val="clear" w:color="auto" w:fill="FFFFFF"/>
        </w:rPr>
        <w:t>Ido</w:t>
      </w:r>
      <w:proofErr w:type="spellEnd"/>
      <w:r w:rsidRPr="00437CE4">
        <w:rPr>
          <w:shd w:val="clear" w:color="auto" w:fill="FFFFFF"/>
        </w:rPr>
        <w:t xml:space="preserve"> </w:t>
      </w:r>
      <w:proofErr w:type="spellStart"/>
      <w:r w:rsidRPr="00437CE4">
        <w:rPr>
          <w:shd w:val="clear" w:color="auto" w:fill="FFFFFF"/>
        </w:rPr>
        <w:t>Liviatan</w:t>
      </w:r>
      <w:proofErr w:type="spellEnd"/>
      <w:r w:rsidRPr="00437CE4">
        <w:rPr>
          <w:shd w:val="clear" w:color="auto" w:fill="FFFFFF"/>
        </w:rPr>
        <w:t xml:space="preserve">, </w:t>
      </w:r>
      <w:proofErr w:type="spellStart"/>
      <w:r w:rsidRPr="00437CE4">
        <w:rPr>
          <w:shd w:val="clear" w:color="auto" w:fill="FFFFFF"/>
        </w:rPr>
        <w:t>Jojanneke</w:t>
      </w:r>
      <w:proofErr w:type="spellEnd"/>
      <w:r w:rsidRPr="00437CE4">
        <w:rPr>
          <w:shd w:val="clear" w:color="auto" w:fill="FFFFFF"/>
        </w:rPr>
        <w:t xml:space="preserve"> van der </w:t>
      </w:r>
      <w:proofErr w:type="spellStart"/>
      <w:r w:rsidRPr="00437CE4">
        <w:rPr>
          <w:shd w:val="clear" w:color="auto" w:fill="FFFFFF"/>
        </w:rPr>
        <w:t>Toorn</w:t>
      </w:r>
      <w:proofErr w:type="spellEnd"/>
      <w:r w:rsidRPr="00437CE4">
        <w:rPr>
          <w:shd w:val="clear" w:color="auto" w:fill="FFFFFF"/>
        </w:rPr>
        <w:t xml:space="preserve">, Alison </w:t>
      </w:r>
      <w:proofErr w:type="spellStart"/>
      <w:r w:rsidRPr="00437CE4">
        <w:rPr>
          <w:shd w:val="clear" w:color="auto" w:fill="FFFFFF"/>
        </w:rPr>
        <w:t>Ledgerwood</w:t>
      </w:r>
      <w:proofErr w:type="spellEnd"/>
      <w:r w:rsidRPr="00437CE4">
        <w:rPr>
          <w:shd w:val="clear" w:color="auto" w:fill="FFFFFF"/>
        </w:rPr>
        <w:t xml:space="preserve">, </w:t>
      </w:r>
      <w:proofErr w:type="spellStart"/>
      <w:r w:rsidRPr="00437CE4">
        <w:rPr>
          <w:shd w:val="clear" w:color="auto" w:fill="FFFFFF"/>
        </w:rPr>
        <w:t>Anesu</w:t>
      </w:r>
      <w:proofErr w:type="spellEnd"/>
      <w:r w:rsidRPr="00437CE4">
        <w:rPr>
          <w:shd w:val="clear" w:color="auto" w:fill="FFFFFF"/>
        </w:rPr>
        <w:t xml:space="preserve"> </w:t>
      </w:r>
      <w:proofErr w:type="spellStart"/>
      <w:r w:rsidRPr="00437CE4">
        <w:rPr>
          <w:shd w:val="clear" w:color="auto" w:fill="FFFFFF"/>
        </w:rPr>
        <w:t>Mandisodza</w:t>
      </w:r>
      <w:proofErr w:type="spellEnd"/>
      <w:r w:rsidRPr="00437CE4">
        <w:rPr>
          <w:shd w:val="clear" w:color="auto" w:fill="FFFFFF"/>
        </w:rPr>
        <w:t xml:space="preserve">, and Brian A. </w:t>
      </w:r>
      <w:proofErr w:type="spellStart"/>
      <w:r w:rsidRPr="00437CE4">
        <w:rPr>
          <w:shd w:val="clear" w:color="auto" w:fill="FFFFFF"/>
        </w:rPr>
        <w:t>Nosek</w:t>
      </w:r>
      <w:proofErr w:type="spellEnd"/>
      <w:r w:rsidRPr="00437CE4">
        <w:rPr>
          <w:shd w:val="clear" w:color="auto" w:fill="FFFFFF"/>
        </w:rPr>
        <w:t>.</w:t>
      </w:r>
      <w:proofErr w:type="gramEnd"/>
      <w:r w:rsidRPr="00437CE4">
        <w:rPr>
          <w:shd w:val="clear" w:color="auto" w:fill="FFFFFF"/>
        </w:rPr>
        <w:t xml:space="preserve"> (2010),”System justification: How do we know it’s motivated?” In</w:t>
      </w:r>
      <w:r w:rsidRPr="00437CE4">
        <w:rPr>
          <w:rStyle w:val="apple-converted-space"/>
          <w:shd w:val="clear" w:color="auto" w:fill="FFFFFF"/>
        </w:rPr>
        <w:t> </w:t>
      </w:r>
      <w:r w:rsidRPr="00437CE4">
        <w:rPr>
          <w:i/>
          <w:iCs/>
          <w:shd w:val="clear" w:color="auto" w:fill="FFFFFF"/>
        </w:rPr>
        <w:t>The psychology of justice and legitimacy: The Ontario symposium</w:t>
      </w:r>
      <w:r w:rsidRPr="00437CE4">
        <w:rPr>
          <w:rStyle w:val="apple-converted-space"/>
          <w:shd w:val="clear" w:color="auto" w:fill="FFFFFF"/>
        </w:rPr>
        <w:t> </w:t>
      </w:r>
      <w:r w:rsidRPr="00437CE4">
        <w:rPr>
          <w:shd w:val="clear" w:color="auto" w:fill="FFFFFF"/>
        </w:rPr>
        <w:t>(Vol. 11, pp. 173-203).</w:t>
      </w:r>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t>Jost</w:t>
      </w:r>
      <w:proofErr w:type="spellEnd"/>
      <w:r w:rsidRPr="00437CE4">
        <w:rPr>
          <w:shd w:val="clear" w:color="auto" w:fill="FFFFFF"/>
        </w:rPr>
        <w:t xml:space="preserve">, John T., Pelham, Brett W., and Mauricio R. </w:t>
      </w:r>
      <w:proofErr w:type="spellStart"/>
      <w:r w:rsidRPr="00437CE4">
        <w:rPr>
          <w:shd w:val="clear" w:color="auto" w:fill="FFFFFF"/>
        </w:rPr>
        <w:t>Carvallo</w:t>
      </w:r>
      <w:proofErr w:type="spellEnd"/>
      <w:r w:rsidRPr="00437CE4">
        <w:rPr>
          <w:shd w:val="clear" w:color="auto" w:fill="FFFFFF"/>
        </w:rPr>
        <w:t xml:space="preserve"> (2000), “Non-Conscious Forms of System Justification: Cognitive, Affective, and Behavioral Preferences for Higher Status Groups,” Journal of Experimental Social Psychology</w:t>
      </w:r>
      <w:r w:rsidRPr="00437CE4">
        <w:t> </w:t>
      </w:r>
      <w:r w:rsidRPr="00437CE4">
        <w:rPr>
          <w:shd w:val="clear" w:color="auto" w:fill="FFFFFF"/>
        </w:rPr>
        <w:t>38(6), 586-602.</w:t>
      </w:r>
    </w:p>
    <w:p w:rsidR="00857193" w:rsidRPr="00437CE4" w:rsidRDefault="00857193" w:rsidP="00437CE4">
      <w:pPr>
        <w:tabs>
          <w:tab w:val="left" w:pos="720"/>
        </w:tabs>
        <w:spacing w:line="480" w:lineRule="auto"/>
        <w:ind w:left="450" w:right="-90" w:hanging="540"/>
        <w:rPr>
          <w:shd w:val="clear" w:color="auto" w:fill="FFFFFF"/>
        </w:rPr>
      </w:pPr>
      <w:proofErr w:type="spellStart"/>
      <w:r w:rsidRPr="00437CE4">
        <w:rPr>
          <w:shd w:val="clear" w:color="auto" w:fill="FFFFFF"/>
        </w:rPr>
        <w:t>Kassarjian</w:t>
      </w:r>
      <w:proofErr w:type="spellEnd"/>
      <w:r w:rsidRPr="00437CE4">
        <w:rPr>
          <w:shd w:val="clear" w:color="auto" w:fill="FFFFFF"/>
        </w:rPr>
        <w:t xml:space="preserve">, Harold H (1969), "The negro and American </w:t>
      </w:r>
      <w:proofErr w:type="gramStart"/>
      <w:r w:rsidRPr="00437CE4">
        <w:rPr>
          <w:shd w:val="clear" w:color="auto" w:fill="FFFFFF"/>
        </w:rPr>
        <w:t>advertising,</w:t>
      </w:r>
      <w:proofErr w:type="gramEnd"/>
      <w:r w:rsidRPr="00437CE4">
        <w:rPr>
          <w:shd w:val="clear" w:color="auto" w:fill="FFFFFF"/>
        </w:rPr>
        <w:t xml:space="preserve"> 1946-1965,"</w:t>
      </w:r>
      <w:r w:rsidRPr="00437CE4">
        <w:rPr>
          <w:i/>
          <w:iCs/>
          <w:shd w:val="clear" w:color="auto" w:fill="FFFFFF"/>
        </w:rPr>
        <w:t>Journal of Marketing Research</w:t>
      </w:r>
      <w:r w:rsidRPr="00437CE4">
        <w:rPr>
          <w:shd w:val="clear" w:color="auto" w:fill="FFFFFF"/>
        </w:rPr>
        <w:t>, 6(1), 29-39.</w:t>
      </w:r>
    </w:p>
    <w:p w:rsidR="00857193" w:rsidRPr="00437CE4" w:rsidRDefault="00857193" w:rsidP="00437CE4">
      <w:pPr>
        <w:spacing w:line="480" w:lineRule="auto"/>
        <w:ind w:left="450" w:right="-90" w:hanging="540"/>
      </w:pPr>
      <w:proofErr w:type="spellStart"/>
      <w:r w:rsidRPr="00437CE4">
        <w:t>Kerin</w:t>
      </w:r>
      <w:proofErr w:type="spellEnd"/>
      <w:r w:rsidRPr="00437CE4">
        <w:t xml:space="preserve">, Roger A. (1979),”Black Model Appearance and Product Evaluations,” </w:t>
      </w:r>
      <w:r w:rsidRPr="00437CE4">
        <w:rPr>
          <w:i/>
        </w:rPr>
        <w:t>Journal of Communication,</w:t>
      </w:r>
      <w:r w:rsidRPr="00437CE4">
        <w:t xml:space="preserve"> 29(1), 123-128.</w:t>
      </w:r>
    </w:p>
    <w:p w:rsidR="00857193" w:rsidRPr="00437CE4" w:rsidRDefault="00857193" w:rsidP="00437CE4">
      <w:pPr>
        <w:spacing w:line="480" w:lineRule="auto"/>
        <w:ind w:left="450" w:right="-90" w:hanging="540"/>
      </w:pPr>
      <w:proofErr w:type="spellStart"/>
      <w:r w:rsidRPr="00437CE4">
        <w:t>Kteily</w:t>
      </w:r>
      <w:proofErr w:type="spellEnd"/>
      <w:r w:rsidRPr="00437CE4">
        <w:t xml:space="preserve">, </w:t>
      </w:r>
      <w:proofErr w:type="spellStart"/>
      <w:r w:rsidRPr="00437CE4">
        <w:t>Nour</w:t>
      </w:r>
      <w:proofErr w:type="spellEnd"/>
      <w:r w:rsidRPr="00437CE4">
        <w:t xml:space="preserve"> S., Jim </w:t>
      </w:r>
      <w:proofErr w:type="spellStart"/>
      <w:r w:rsidRPr="00437CE4">
        <w:t>Sidanius</w:t>
      </w:r>
      <w:proofErr w:type="spellEnd"/>
      <w:r w:rsidRPr="00437CE4">
        <w:t xml:space="preserve">, and Shana Levin (2011), “Social Dominance Orientation: Cause or ‘Mere Effect’? Evidence for </w:t>
      </w:r>
      <w:proofErr w:type="spellStart"/>
      <w:r w:rsidRPr="00437CE4">
        <w:t>SDO</w:t>
      </w:r>
      <w:proofErr w:type="spellEnd"/>
      <w:r w:rsidRPr="00437CE4">
        <w:t xml:space="preserve"> as a Causal Predictor of Prejudice and Discrimination against Ethnic and Racial Outgroups,” </w:t>
      </w:r>
      <w:r w:rsidRPr="00437CE4">
        <w:rPr>
          <w:i/>
        </w:rPr>
        <w:t>Journal of Experimental Social Psychology</w:t>
      </w:r>
      <w:r w:rsidRPr="00437CE4">
        <w:t>, 47, 208-214.</w:t>
      </w:r>
    </w:p>
    <w:p w:rsidR="00857193" w:rsidRPr="00437CE4" w:rsidRDefault="00857193" w:rsidP="00437CE4">
      <w:pPr>
        <w:spacing w:line="480" w:lineRule="auto"/>
        <w:ind w:left="450" w:right="-90" w:hanging="540"/>
        <w:rPr>
          <w:shd w:val="clear" w:color="auto" w:fill="FFFFFF"/>
        </w:rPr>
      </w:pPr>
      <w:r w:rsidRPr="00437CE4">
        <w:rPr>
          <w:shd w:val="clear" w:color="auto" w:fill="FFFFFF"/>
        </w:rPr>
        <w:t>Leary, Mark R., Eleanor B. Tate, Claire E. Adams, Ashley Batts Allen, and Jessica Hancock (2007), "Self-compassion and reactions to unpleasant self-relevant events: the implications of treating oneself kindly,"</w:t>
      </w:r>
      <w:r w:rsidRPr="00437CE4">
        <w:rPr>
          <w:rStyle w:val="apple-converted-space"/>
          <w:shd w:val="clear" w:color="auto" w:fill="FFFFFF"/>
        </w:rPr>
        <w:t> </w:t>
      </w:r>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92(5), 887-904.</w:t>
      </w:r>
    </w:p>
    <w:p w:rsidR="00857193" w:rsidRPr="00437CE4" w:rsidRDefault="00857193" w:rsidP="00437CE4">
      <w:pPr>
        <w:spacing w:line="480" w:lineRule="auto"/>
        <w:ind w:left="450" w:right="-90" w:hanging="540"/>
        <w:rPr>
          <w:shd w:val="clear" w:color="auto" w:fill="FFFFFF"/>
        </w:rPr>
      </w:pPr>
      <w:r w:rsidRPr="00437CE4">
        <w:rPr>
          <w:shd w:val="clear" w:color="auto" w:fill="FFFFFF"/>
        </w:rPr>
        <w:t>Lee, Dong-Il, and Ji-Hyun Lee (2005), "The foreign model effect and its interaction with product type in catalog home shopping: Moderating role of ethnic identification."</w:t>
      </w:r>
      <w:r w:rsidRPr="00437CE4">
        <w:rPr>
          <w:rStyle w:val="apple-converted-space"/>
          <w:shd w:val="clear" w:color="auto" w:fill="FFFFFF"/>
        </w:rPr>
        <w:t> </w:t>
      </w:r>
      <w:proofErr w:type="gramStart"/>
      <w:r w:rsidRPr="00437CE4">
        <w:rPr>
          <w:i/>
          <w:iCs/>
          <w:shd w:val="clear" w:color="auto" w:fill="FFFFFF"/>
        </w:rPr>
        <w:t>AP-Asia Pacific Advances in Consumer Research Volume 6</w:t>
      </w:r>
      <w:r w:rsidRPr="00437CE4">
        <w:rPr>
          <w:shd w:val="clear" w:color="auto" w:fill="FFFFFF"/>
        </w:rPr>
        <w:t>.</w:t>
      </w:r>
      <w:proofErr w:type="gramEnd"/>
      <w:r w:rsidRPr="00437CE4">
        <w:rPr>
          <w:shd w:val="clear" w:color="auto" w:fill="FFFFFF"/>
        </w:rPr>
        <w:t xml:space="preserve"> </w:t>
      </w:r>
    </w:p>
    <w:p w:rsidR="00857193" w:rsidRPr="00437CE4" w:rsidRDefault="00857193" w:rsidP="00437CE4">
      <w:pPr>
        <w:spacing w:line="480" w:lineRule="auto"/>
        <w:ind w:left="450" w:right="-90" w:hanging="540"/>
      </w:pPr>
      <w:r w:rsidRPr="00437CE4">
        <w:t xml:space="preserve">Lenoir, Anne-Sophie, Stefano </w:t>
      </w:r>
      <w:proofErr w:type="spellStart"/>
      <w:r w:rsidRPr="00437CE4">
        <w:t>Putoni</w:t>
      </w:r>
      <w:proofErr w:type="spellEnd"/>
      <w:r w:rsidRPr="00437CE4">
        <w:t xml:space="preserve">, Americus Reed II, and </w:t>
      </w:r>
      <w:proofErr w:type="spellStart"/>
      <w:r w:rsidRPr="00437CE4">
        <w:t>Peeter</w:t>
      </w:r>
      <w:proofErr w:type="spellEnd"/>
      <w:r w:rsidRPr="00437CE4">
        <w:t xml:space="preserve"> </w:t>
      </w:r>
      <w:proofErr w:type="spellStart"/>
      <w:r w:rsidRPr="00437CE4">
        <w:t>Verlegh</w:t>
      </w:r>
      <w:proofErr w:type="spellEnd"/>
      <w:r w:rsidRPr="00437CE4">
        <w:t xml:space="preserve"> (2013),”The Impact of Cultural Symbols and Spokesperson Identity on Attitudes and Intentions,”</w:t>
      </w:r>
      <w:r w:rsidRPr="00437CE4">
        <w:rPr>
          <w:i/>
        </w:rPr>
        <w:t xml:space="preserve"> International Journal of Research in Marketing,</w:t>
      </w:r>
      <w:r w:rsidRPr="00437CE4">
        <w:t xml:space="preserve"> 30, 426-428.</w:t>
      </w:r>
    </w:p>
    <w:p w:rsidR="00857193" w:rsidRPr="00437CE4" w:rsidRDefault="00857193" w:rsidP="00437CE4">
      <w:pPr>
        <w:spacing w:line="480" w:lineRule="auto"/>
        <w:ind w:left="450" w:right="-90" w:hanging="540"/>
      </w:pPr>
      <w:r w:rsidRPr="00437CE4">
        <w:lastRenderedPageBreak/>
        <w:t xml:space="preserve">Levin, Shana, Miriam Matthews, Serge </w:t>
      </w:r>
      <w:proofErr w:type="spellStart"/>
      <w:r w:rsidRPr="00437CE4">
        <w:t>Guimond</w:t>
      </w:r>
      <w:proofErr w:type="spellEnd"/>
      <w:r w:rsidRPr="00437CE4">
        <w:t xml:space="preserve">, Jim </w:t>
      </w:r>
      <w:proofErr w:type="spellStart"/>
      <w:r w:rsidRPr="00437CE4">
        <w:t>Sidanius</w:t>
      </w:r>
      <w:proofErr w:type="spellEnd"/>
      <w:r w:rsidRPr="00437CE4">
        <w:t xml:space="preserve">, Felicia </w:t>
      </w:r>
      <w:proofErr w:type="spellStart"/>
      <w:r w:rsidRPr="00437CE4">
        <w:t>Pratto</w:t>
      </w:r>
      <w:proofErr w:type="spellEnd"/>
      <w:r w:rsidRPr="00437CE4">
        <w:t xml:space="preserve">, </w:t>
      </w:r>
      <w:proofErr w:type="spellStart"/>
      <w:r w:rsidRPr="00437CE4">
        <w:t>Nour</w:t>
      </w:r>
      <w:proofErr w:type="spellEnd"/>
      <w:r w:rsidRPr="00437CE4">
        <w:t xml:space="preserve"> </w:t>
      </w:r>
      <w:proofErr w:type="spellStart"/>
      <w:r w:rsidRPr="00437CE4">
        <w:t>kteily</w:t>
      </w:r>
      <w:proofErr w:type="spellEnd"/>
      <w:r w:rsidRPr="00437CE4">
        <w:t xml:space="preserve">, Eileen V. </w:t>
      </w:r>
      <w:proofErr w:type="spellStart"/>
      <w:r w:rsidRPr="00437CE4">
        <w:t>Pitpitan</w:t>
      </w:r>
      <w:proofErr w:type="spellEnd"/>
      <w:r w:rsidRPr="00437CE4">
        <w:t xml:space="preserve">, and Tessa Dover (2012), “Assimilation, Multiculturalism, and Colorblindness: Mediated and Moderated Relationships between Social Dominance Orientation and Prejudice,” </w:t>
      </w:r>
      <w:r w:rsidRPr="00437CE4">
        <w:rPr>
          <w:i/>
        </w:rPr>
        <w:t>Journal of Experimental Social Psychology</w:t>
      </w:r>
      <w:r w:rsidRPr="00437CE4">
        <w:t>, 48, 207-212.</w:t>
      </w:r>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Lien, Pei‐</w:t>
      </w:r>
      <w:proofErr w:type="spellStart"/>
      <w:r w:rsidRPr="00437CE4">
        <w:rPr>
          <w:shd w:val="clear" w:color="auto" w:fill="FFFFFF"/>
        </w:rPr>
        <w:t>te</w:t>
      </w:r>
      <w:proofErr w:type="spellEnd"/>
      <w:r w:rsidRPr="00437CE4">
        <w:rPr>
          <w:shd w:val="clear" w:color="auto" w:fill="FFFFFF"/>
        </w:rPr>
        <w:t xml:space="preserve">, M. Margaret Conway, and Janelle Wong (2003), "The Contours and Sources of Ethnic Identity Choices </w:t>
      </w:r>
      <w:proofErr w:type="gramStart"/>
      <w:r w:rsidRPr="00437CE4">
        <w:rPr>
          <w:shd w:val="clear" w:color="auto" w:fill="FFFFFF"/>
        </w:rPr>
        <w:t>Among</w:t>
      </w:r>
      <w:proofErr w:type="gramEnd"/>
      <w:r w:rsidRPr="00437CE4">
        <w:rPr>
          <w:shd w:val="clear" w:color="auto" w:fill="FFFFFF"/>
        </w:rPr>
        <w:t xml:space="preserve"> Asian Americans,"</w:t>
      </w:r>
      <w:r w:rsidRPr="00437CE4">
        <w:rPr>
          <w:rStyle w:val="apple-converted-space"/>
          <w:shd w:val="clear" w:color="auto" w:fill="FFFFFF"/>
        </w:rPr>
        <w:t> </w:t>
      </w:r>
      <w:r w:rsidRPr="00437CE4">
        <w:rPr>
          <w:i/>
          <w:iCs/>
          <w:shd w:val="clear" w:color="auto" w:fill="FFFFFF"/>
        </w:rPr>
        <w:t>Social Science Quarterly,</w:t>
      </w:r>
      <w:r w:rsidRPr="00437CE4">
        <w:rPr>
          <w:rStyle w:val="apple-converted-space"/>
          <w:shd w:val="clear" w:color="auto" w:fill="FFFFFF"/>
        </w:rPr>
        <w:t> </w:t>
      </w:r>
      <w:r w:rsidRPr="00437CE4">
        <w:rPr>
          <w:shd w:val="clear" w:color="auto" w:fill="FFFFFF"/>
        </w:rPr>
        <w:t>84(2), 461-481.</w:t>
      </w:r>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Major, Brenda, Wendy J. Quinton, and Shannon K. McCoy (2002), "Antecedents and Consequences of Attributions to Discrimination: Theoretical and Empirical Advances."</w:t>
      </w:r>
      <w:r w:rsidRPr="00437CE4">
        <w:rPr>
          <w:rStyle w:val="apple-converted-space"/>
          <w:shd w:val="clear" w:color="auto" w:fill="FFFFFF"/>
        </w:rPr>
        <w:t> </w:t>
      </w:r>
      <w:proofErr w:type="gramStart"/>
      <w:r w:rsidRPr="00437CE4">
        <w:rPr>
          <w:i/>
          <w:iCs/>
          <w:shd w:val="clear" w:color="auto" w:fill="FFFFFF"/>
        </w:rPr>
        <w:t>Advances in experimental social psychology,</w:t>
      </w:r>
      <w:r w:rsidRPr="00437CE4">
        <w:rPr>
          <w:rStyle w:val="apple-converted-space"/>
          <w:shd w:val="clear" w:color="auto" w:fill="FFFFFF"/>
        </w:rPr>
        <w:t> </w:t>
      </w:r>
      <w:r w:rsidRPr="00437CE4">
        <w:rPr>
          <w:shd w:val="clear" w:color="auto" w:fill="FFFFFF"/>
        </w:rPr>
        <w:t>34, 251-330.</w:t>
      </w:r>
      <w:proofErr w:type="gramEnd"/>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 xml:space="preserve">Major, Brenda, Richard H. </w:t>
      </w:r>
      <w:proofErr w:type="spellStart"/>
      <w:r w:rsidRPr="00437CE4">
        <w:rPr>
          <w:shd w:val="clear" w:color="auto" w:fill="FFFFFF"/>
        </w:rPr>
        <w:t>Gramzow</w:t>
      </w:r>
      <w:proofErr w:type="spellEnd"/>
      <w:r w:rsidRPr="00437CE4">
        <w:rPr>
          <w:shd w:val="clear" w:color="auto" w:fill="FFFFFF"/>
        </w:rPr>
        <w:t xml:space="preserve">, Shannon K. McCoy, Shana Levin, Toni </w:t>
      </w:r>
      <w:proofErr w:type="spellStart"/>
      <w:r w:rsidRPr="00437CE4">
        <w:rPr>
          <w:shd w:val="clear" w:color="auto" w:fill="FFFFFF"/>
        </w:rPr>
        <w:t>Schmader</w:t>
      </w:r>
      <w:proofErr w:type="spellEnd"/>
      <w:r w:rsidRPr="00437CE4">
        <w:rPr>
          <w:shd w:val="clear" w:color="auto" w:fill="FFFFFF"/>
        </w:rPr>
        <w:t xml:space="preserve">, and Jim </w:t>
      </w:r>
      <w:proofErr w:type="spellStart"/>
      <w:r w:rsidRPr="00437CE4">
        <w:rPr>
          <w:shd w:val="clear" w:color="auto" w:fill="FFFFFF"/>
        </w:rPr>
        <w:t>Sidanius</w:t>
      </w:r>
      <w:proofErr w:type="spellEnd"/>
      <w:r w:rsidRPr="00437CE4">
        <w:rPr>
          <w:shd w:val="clear" w:color="auto" w:fill="FFFFFF"/>
        </w:rPr>
        <w:t xml:space="preserve"> (2002), "Perceiving Personal Discrimination: The Role of Group Status and Legitimizing Ideology,"</w:t>
      </w:r>
      <w:r w:rsidRPr="00437CE4">
        <w:rPr>
          <w:rStyle w:val="apple-converted-space"/>
          <w:shd w:val="clear" w:color="auto" w:fill="FFFFFF"/>
        </w:rPr>
        <w:t> </w:t>
      </w:r>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82(3), 269-282.</w:t>
      </w:r>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 xml:space="preserve">Major, Brenda, Wendy J. Quinton, and Toni </w:t>
      </w:r>
      <w:proofErr w:type="spellStart"/>
      <w:r w:rsidRPr="00437CE4">
        <w:rPr>
          <w:shd w:val="clear" w:color="auto" w:fill="FFFFFF"/>
        </w:rPr>
        <w:t>Schmader</w:t>
      </w:r>
      <w:proofErr w:type="spellEnd"/>
      <w:r w:rsidRPr="00437CE4">
        <w:rPr>
          <w:shd w:val="clear" w:color="auto" w:fill="FFFFFF"/>
        </w:rPr>
        <w:t xml:space="preserve"> (2003), "Attributions to Discrimination and Self-esteem: Impact of Group Identification and Situational Ambiguity,"</w:t>
      </w:r>
      <w:r w:rsidRPr="00437CE4">
        <w:rPr>
          <w:rStyle w:val="apple-converted-space"/>
          <w:shd w:val="clear" w:color="auto" w:fill="FFFFFF"/>
        </w:rPr>
        <w:t> </w:t>
      </w:r>
      <w:r w:rsidRPr="00437CE4">
        <w:rPr>
          <w:i/>
          <w:iCs/>
          <w:shd w:val="clear" w:color="auto" w:fill="FFFFFF"/>
        </w:rPr>
        <w:t>Journal of Experimental Social Psychology</w:t>
      </w:r>
      <w:r w:rsidRPr="00437CE4">
        <w:rPr>
          <w:rStyle w:val="apple-converted-space"/>
          <w:shd w:val="clear" w:color="auto" w:fill="FFFFFF"/>
        </w:rPr>
        <w:t> </w:t>
      </w:r>
      <w:r w:rsidRPr="00437CE4">
        <w:rPr>
          <w:shd w:val="clear" w:color="auto" w:fill="FFFFFF"/>
        </w:rPr>
        <w:t>39(3), 220-231.</w:t>
      </w:r>
    </w:p>
    <w:p w:rsidR="00857193" w:rsidRPr="00437CE4" w:rsidRDefault="00857193" w:rsidP="00437CE4">
      <w:pPr>
        <w:tabs>
          <w:tab w:val="left" w:pos="720"/>
        </w:tabs>
        <w:spacing w:line="480" w:lineRule="auto"/>
        <w:ind w:left="450" w:right="-90" w:hanging="540"/>
        <w:rPr>
          <w:shd w:val="clear" w:color="auto" w:fill="FFFFFF"/>
        </w:rPr>
      </w:pPr>
      <w:proofErr w:type="spellStart"/>
      <w:r w:rsidRPr="00437CE4">
        <w:rPr>
          <w:shd w:val="clear" w:color="auto" w:fill="FFFFFF"/>
        </w:rPr>
        <w:t>Mastro</w:t>
      </w:r>
      <w:proofErr w:type="spellEnd"/>
      <w:r w:rsidRPr="00437CE4">
        <w:rPr>
          <w:shd w:val="clear" w:color="auto" w:fill="FFFFFF"/>
        </w:rPr>
        <w:t xml:space="preserve">, Dana E., and Susannah R. Stern (2003), "Representations of race in television commercials: A content analysis of prime-time advertising," </w:t>
      </w:r>
      <w:r w:rsidRPr="00437CE4">
        <w:rPr>
          <w:i/>
          <w:iCs/>
          <w:shd w:val="clear" w:color="auto" w:fill="FFFFFF"/>
        </w:rPr>
        <w:t>Journal of Broadcasting &amp; Electronic Media,</w:t>
      </w:r>
      <w:r w:rsidRPr="00437CE4">
        <w:rPr>
          <w:rStyle w:val="apple-converted-space"/>
          <w:shd w:val="clear" w:color="auto" w:fill="FFFFFF"/>
        </w:rPr>
        <w:t> </w:t>
      </w:r>
      <w:r w:rsidRPr="00437CE4">
        <w:rPr>
          <w:shd w:val="clear" w:color="auto" w:fill="FFFFFF"/>
        </w:rPr>
        <w:t>47(4), 638-647.</w:t>
      </w:r>
    </w:p>
    <w:p w:rsidR="00857193" w:rsidRPr="00437CE4" w:rsidRDefault="00857193" w:rsidP="00437CE4">
      <w:pPr>
        <w:spacing w:line="480" w:lineRule="auto"/>
        <w:ind w:left="450" w:right="-90" w:hanging="540"/>
      </w:pPr>
      <w:r w:rsidRPr="00437CE4">
        <w:t xml:space="preserve">McClain, Paula D. and Albert K. </w:t>
      </w:r>
      <w:proofErr w:type="spellStart"/>
      <w:r w:rsidRPr="00437CE4">
        <w:t>Karing</w:t>
      </w:r>
      <w:proofErr w:type="spellEnd"/>
      <w:r w:rsidRPr="00437CE4">
        <w:t xml:space="preserve"> (1990),”Black and Hispanic Socioeconomic and Political Competition,” </w:t>
      </w:r>
      <w:r w:rsidRPr="00437CE4">
        <w:rPr>
          <w:i/>
        </w:rPr>
        <w:t>The American Political Science Review</w:t>
      </w:r>
      <w:r w:rsidRPr="00437CE4">
        <w:t>, 84(2), 535-545.</w:t>
      </w:r>
    </w:p>
    <w:p w:rsidR="00857193" w:rsidRPr="00437CE4" w:rsidRDefault="00857193" w:rsidP="00437CE4">
      <w:pPr>
        <w:spacing w:line="480" w:lineRule="auto"/>
        <w:ind w:left="450" w:right="-90" w:hanging="540"/>
      </w:pPr>
      <w:r w:rsidRPr="00437CE4">
        <w:lastRenderedPageBreak/>
        <w:t xml:space="preserve">McClain, Paula D. and Steven C. Tauber (1998), “Black and Latino Socioeconomic and Political Competition: Has a Decade Made a Difference?” </w:t>
      </w:r>
      <w:r w:rsidRPr="00437CE4">
        <w:rPr>
          <w:i/>
        </w:rPr>
        <w:t>American Politics Quarterly</w:t>
      </w:r>
      <w:r w:rsidRPr="00437CE4">
        <w:t>, 26(2), 237-252.</w:t>
      </w:r>
    </w:p>
    <w:p w:rsidR="00857193" w:rsidRPr="00437CE4" w:rsidRDefault="00857193" w:rsidP="00437CE4">
      <w:pPr>
        <w:autoSpaceDE w:val="0"/>
        <w:autoSpaceDN w:val="0"/>
        <w:adjustRightInd w:val="0"/>
        <w:spacing w:line="480" w:lineRule="auto"/>
        <w:ind w:left="450" w:right="-90" w:hanging="540"/>
      </w:pPr>
      <w:r w:rsidRPr="00437CE4">
        <w:t xml:space="preserve">Murray, Sandra L., Paul Rose, Gina </w:t>
      </w:r>
      <w:proofErr w:type="spellStart"/>
      <w:r w:rsidRPr="00437CE4">
        <w:t>M.Bellavia</w:t>
      </w:r>
      <w:proofErr w:type="spellEnd"/>
      <w:r w:rsidRPr="00437CE4">
        <w:t xml:space="preserve">, John G. Holmes, and Anna Garrett </w:t>
      </w:r>
      <w:proofErr w:type="spellStart"/>
      <w:r w:rsidRPr="00437CE4">
        <w:t>Kusche</w:t>
      </w:r>
      <w:proofErr w:type="spellEnd"/>
      <w:r w:rsidRPr="00437CE4">
        <w:t xml:space="preserve"> (2002), “When Rejection Stings: How Self-Esteem Constrains Relationship-Enhancement Processes,” </w:t>
      </w:r>
      <w:r w:rsidRPr="00437CE4">
        <w:rPr>
          <w:i/>
        </w:rPr>
        <w:t>Journal of Personality and Social Psychology</w:t>
      </w:r>
      <w:r w:rsidRPr="00437CE4">
        <w:t>, 83(3), 556-573.</w:t>
      </w:r>
    </w:p>
    <w:p w:rsidR="00857193" w:rsidRPr="00437CE4" w:rsidRDefault="00857193" w:rsidP="00437CE4">
      <w:pPr>
        <w:spacing w:line="480" w:lineRule="auto"/>
        <w:ind w:left="450" w:right="-90" w:hanging="540"/>
        <w:rPr>
          <w:shd w:val="clear" w:color="auto" w:fill="FFFFFF"/>
        </w:rPr>
      </w:pPr>
      <w:r w:rsidRPr="00437CE4">
        <w:rPr>
          <w:shd w:val="clear" w:color="auto" w:fill="FFFFFF"/>
        </w:rPr>
        <w:t>Neff, Kristin D. (2003), "The development and validation of a scale to measure self-compassion."</w:t>
      </w:r>
      <w:r w:rsidRPr="00437CE4">
        <w:rPr>
          <w:rStyle w:val="apple-converted-space"/>
          <w:shd w:val="clear" w:color="auto" w:fill="FFFFFF"/>
        </w:rPr>
        <w:t> </w:t>
      </w:r>
      <w:proofErr w:type="gramStart"/>
      <w:r w:rsidRPr="00437CE4">
        <w:rPr>
          <w:i/>
          <w:iCs/>
          <w:shd w:val="clear" w:color="auto" w:fill="FFFFFF"/>
        </w:rPr>
        <w:t>Self and identity</w:t>
      </w:r>
      <w:r w:rsidRPr="00437CE4">
        <w:rPr>
          <w:rStyle w:val="apple-converted-space"/>
          <w:shd w:val="clear" w:color="auto" w:fill="FFFFFF"/>
        </w:rPr>
        <w:t> </w:t>
      </w:r>
      <w:r w:rsidRPr="00437CE4">
        <w:rPr>
          <w:shd w:val="clear" w:color="auto" w:fill="FFFFFF"/>
        </w:rPr>
        <w:t>2(3), 223-250.</w:t>
      </w:r>
      <w:proofErr w:type="gramEnd"/>
    </w:p>
    <w:p w:rsidR="00857193" w:rsidRPr="00437CE4" w:rsidRDefault="00857193" w:rsidP="00437CE4">
      <w:pPr>
        <w:spacing w:line="480" w:lineRule="auto"/>
        <w:ind w:left="450" w:right="-90" w:hanging="540"/>
      </w:pPr>
      <w:r w:rsidRPr="00437CE4">
        <w:t>Nielsen, “The Making of a Multicultural Super Consumer,” March, 18, 2015, Accessed June 15, 2016, http://www.nielsen.com/us/en/insights/news/2015/the-making-of-a-multicultural-super-consumer-.html</w:t>
      </w:r>
    </w:p>
    <w:p w:rsidR="00857193" w:rsidRPr="00437CE4" w:rsidRDefault="00857193" w:rsidP="00437CE4">
      <w:pPr>
        <w:spacing w:line="480" w:lineRule="auto"/>
        <w:ind w:left="450" w:right="-90" w:hanging="540"/>
      </w:pPr>
      <w:proofErr w:type="spellStart"/>
      <w:proofErr w:type="gramStart"/>
      <w:r w:rsidRPr="00437CE4">
        <w:rPr>
          <w:shd w:val="clear" w:color="auto" w:fill="FFFFFF"/>
        </w:rPr>
        <w:t>Nosek</w:t>
      </w:r>
      <w:proofErr w:type="spellEnd"/>
      <w:r w:rsidRPr="00437CE4">
        <w:rPr>
          <w:shd w:val="clear" w:color="auto" w:fill="FFFFFF"/>
        </w:rPr>
        <w:t xml:space="preserve">, Brian A., </w:t>
      </w:r>
      <w:proofErr w:type="spellStart"/>
      <w:r w:rsidRPr="00437CE4">
        <w:rPr>
          <w:shd w:val="clear" w:color="auto" w:fill="FFFFFF"/>
        </w:rPr>
        <w:t>Mahzarin</w:t>
      </w:r>
      <w:proofErr w:type="spellEnd"/>
      <w:r w:rsidRPr="00437CE4">
        <w:rPr>
          <w:shd w:val="clear" w:color="auto" w:fill="FFFFFF"/>
        </w:rPr>
        <w:t xml:space="preserve"> </w:t>
      </w:r>
      <w:proofErr w:type="spellStart"/>
      <w:r w:rsidRPr="00437CE4">
        <w:rPr>
          <w:shd w:val="clear" w:color="auto" w:fill="FFFFFF"/>
        </w:rPr>
        <w:t>Banaji</w:t>
      </w:r>
      <w:proofErr w:type="spellEnd"/>
      <w:r w:rsidRPr="00437CE4">
        <w:rPr>
          <w:shd w:val="clear" w:color="auto" w:fill="FFFFFF"/>
        </w:rPr>
        <w:t>, and Anthony G. Greenwald (2002), "Harvesting implicit group attitudes and beliefs from a demonstration web site."</w:t>
      </w:r>
      <w:proofErr w:type="gramEnd"/>
      <w:r w:rsidRPr="00437CE4">
        <w:rPr>
          <w:rStyle w:val="apple-converted-space"/>
          <w:shd w:val="clear" w:color="auto" w:fill="FFFFFF"/>
        </w:rPr>
        <w:t> </w:t>
      </w:r>
      <w:r w:rsidRPr="00437CE4">
        <w:rPr>
          <w:i/>
          <w:iCs/>
          <w:shd w:val="clear" w:color="auto" w:fill="FFFFFF"/>
        </w:rPr>
        <w:t>Group Dynamics: Theory, Research, and Practice</w:t>
      </w:r>
      <w:r w:rsidRPr="00437CE4">
        <w:rPr>
          <w:rStyle w:val="apple-converted-space"/>
          <w:shd w:val="clear" w:color="auto" w:fill="FFFFFF"/>
        </w:rPr>
        <w:t> </w:t>
      </w:r>
      <w:r w:rsidRPr="00437CE4">
        <w:rPr>
          <w:shd w:val="clear" w:color="auto" w:fill="FFFFFF"/>
        </w:rPr>
        <w:t>6(1), 101-115.</w:t>
      </w:r>
    </w:p>
    <w:p w:rsidR="00857193" w:rsidRPr="00437CE4" w:rsidRDefault="00857193" w:rsidP="00437CE4">
      <w:pPr>
        <w:tabs>
          <w:tab w:val="left" w:pos="720"/>
        </w:tabs>
        <w:spacing w:line="480" w:lineRule="auto"/>
        <w:ind w:left="450" w:right="-90" w:hanging="540"/>
        <w:rPr>
          <w:shd w:val="clear" w:color="auto" w:fill="FFFFFF"/>
        </w:rPr>
      </w:pPr>
      <w:r w:rsidRPr="00437CE4">
        <w:rPr>
          <w:shd w:val="clear" w:color="auto" w:fill="FFFFFF"/>
        </w:rPr>
        <w:t>Okamoto, Dina, and G. Cristina Mora (2014),"</w:t>
      </w:r>
      <w:proofErr w:type="spellStart"/>
      <w:r w:rsidRPr="00437CE4">
        <w:rPr>
          <w:shd w:val="clear" w:color="auto" w:fill="FFFFFF"/>
        </w:rPr>
        <w:t>Panethnicity</w:t>
      </w:r>
      <w:proofErr w:type="spellEnd"/>
      <w:r w:rsidRPr="00437CE4">
        <w:rPr>
          <w:shd w:val="clear" w:color="auto" w:fill="FFFFFF"/>
        </w:rPr>
        <w:t>,"</w:t>
      </w:r>
      <w:r w:rsidRPr="00437CE4">
        <w:rPr>
          <w:rStyle w:val="apple-converted-space"/>
          <w:shd w:val="clear" w:color="auto" w:fill="FFFFFF"/>
        </w:rPr>
        <w:t> </w:t>
      </w:r>
      <w:r w:rsidRPr="00437CE4">
        <w:rPr>
          <w:i/>
          <w:iCs/>
          <w:shd w:val="clear" w:color="auto" w:fill="FFFFFF"/>
        </w:rPr>
        <w:t>Annual Review of Sociology,</w:t>
      </w:r>
      <w:r w:rsidRPr="00437CE4">
        <w:rPr>
          <w:rStyle w:val="apple-converted-space"/>
          <w:shd w:val="clear" w:color="auto" w:fill="FFFFFF"/>
        </w:rPr>
        <w:t> </w:t>
      </w:r>
      <w:r w:rsidRPr="00437CE4">
        <w:rPr>
          <w:shd w:val="clear" w:color="auto" w:fill="FFFFFF"/>
        </w:rPr>
        <w:t>40(1), 219-239.</w:t>
      </w:r>
    </w:p>
    <w:p w:rsidR="00857193" w:rsidRPr="00437CE4" w:rsidRDefault="00857193" w:rsidP="00437CE4">
      <w:pPr>
        <w:tabs>
          <w:tab w:val="left" w:pos="720"/>
        </w:tabs>
        <w:spacing w:line="480" w:lineRule="auto"/>
        <w:ind w:left="450" w:right="-90" w:hanging="540"/>
        <w:rPr>
          <w:shd w:val="clear" w:color="auto" w:fill="FFFFFF"/>
        </w:rPr>
      </w:pPr>
      <w:proofErr w:type="gramStart"/>
      <w:r w:rsidRPr="00437CE4">
        <w:rPr>
          <w:shd w:val="clear" w:color="auto" w:fill="FFFFFF"/>
        </w:rPr>
        <w:t>Oliver, Eric J., and Janelle Wong (2003), "Intergroup prejudice in multiethnic settings."</w:t>
      </w:r>
      <w:proofErr w:type="gramEnd"/>
      <w:r w:rsidRPr="00437CE4">
        <w:rPr>
          <w:rStyle w:val="apple-converted-space"/>
          <w:shd w:val="clear" w:color="auto" w:fill="FFFFFF"/>
        </w:rPr>
        <w:t> </w:t>
      </w:r>
      <w:r w:rsidRPr="00437CE4">
        <w:rPr>
          <w:i/>
          <w:iCs/>
          <w:shd w:val="clear" w:color="auto" w:fill="FFFFFF"/>
        </w:rPr>
        <w:t>American Journal of Political Science,</w:t>
      </w:r>
      <w:r w:rsidRPr="00437CE4">
        <w:rPr>
          <w:rStyle w:val="apple-converted-space"/>
          <w:shd w:val="clear" w:color="auto" w:fill="FFFFFF"/>
        </w:rPr>
        <w:t> </w:t>
      </w:r>
      <w:r w:rsidRPr="00437CE4">
        <w:rPr>
          <w:shd w:val="clear" w:color="auto" w:fill="FFFFFF"/>
        </w:rPr>
        <w:t>47(4), 567-582.</w:t>
      </w:r>
    </w:p>
    <w:p w:rsidR="00857193" w:rsidRPr="00437CE4" w:rsidRDefault="00857193" w:rsidP="00437CE4">
      <w:pPr>
        <w:spacing w:line="480" w:lineRule="auto"/>
        <w:ind w:left="450" w:right="-90" w:hanging="540"/>
        <w:rPr>
          <w:shd w:val="clear" w:color="auto" w:fill="FFFFFF"/>
        </w:rPr>
      </w:pPr>
      <w:proofErr w:type="spellStart"/>
      <w:proofErr w:type="gramStart"/>
      <w:r w:rsidRPr="00437CE4">
        <w:rPr>
          <w:shd w:val="clear" w:color="auto" w:fill="FFFFFF"/>
        </w:rPr>
        <w:t>Oveis</w:t>
      </w:r>
      <w:proofErr w:type="spellEnd"/>
      <w:r w:rsidRPr="00437CE4">
        <w:rPr>
          <w:shd w:val="clear" w:color="auto" w:fill="FFFFFF"/>
        </w:rPr>
        <w:t xml:space="preserve">, Christopher, Elizabeth J. </w:t>
      </w:r>
      <w:proofErr w:type="spellStart"/>
      <w:r w:rsidRPr="00437CE4">
        <w:rPr>
          <w:shd w:val="clear" w:color="auto" w:fill="FFFFFF"/>
        </w:rPr>
        <w:t>Horberg</w:t>
      </w:r>
      <w:proofErr w:type="spellEnd"/>
      <w:r w:rsidRPr="00437CE4">
        <w:rPr>
          <w:shd w:val="clear" w:color="auto" w:fill="FFFFFF"/>
        </w:rPr>
        <w:t xml:space="preserve">, and </w:t>
      </w:r>
      <w:proofErr w:type="spellStart"/>
      <w:r w:rsidRPr="00437CE4">
        <w:rPr>
          <w:shd w:val="clear" w:color="auto" w:fill="FFFFFF"/>
        </w:rPr>
        <w:t>Dacher</w:t>
      </w:r>
      <w:proofErr w:type="spellEnd"/>
      <w:r w:rsidRPr="00437CE4">
        <w:rPr>
          <w:shd w:val="clear" w:color="auto" w:fill="FFFFFF"/>
        </w:rPr>
        <w:t xml:space="preserve"> </w:t>
      </w:r>
      <w:proofErr w:type="spellStart"/>
      <w:r w:rsidRPr="00437CE4">
        <w:rPr>
          <w:shd w:val="clear" w:color="auto" w:fill="FFFFFF"/>
        </w:rPr>
        <w:t>Keltner</w:t>
      </w:r>
      <w:proofErr w:type="spellEnd"/>
      <w:r w:rsidRPr="00437CE4">
        <w:rPr>
          <w:shd w:val="clear" w:color="auto" w:fill="FFFFFF"/>
        </w:rPr>
        <w:t xml:space="preserve"> (2010), "Compassion, pride, and social intuitions of self-other similarity."</w:t>
      </w:r>
      <w:proofErr w:type="gramEnd"/>
      <w:r w:rsidRPr="00437CE4">
        <w:rPr>
          <w:rStyle w:val="apple-converted-space"/>
          <w:shd w:val="clear" w:color="auto" w:fill="FFFFFF"/>
        </w:rPr>
        <w:t> </w:t>
      </w:r>
      <w:proofErr w:type="gramStart"/>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98(4), 618-630.</w:t>
      </w:r>
      <w:proofErr w:type="gramEnd"/>
    </w:p>
    <w:p w:rsidR="00857193" w:rsidRPr="00437CE4" w:rsidRDefault="00857193" w:rsidP="00437CE4">
      <w:pPr>
        <w:tabs>
          <w:tab w:val="left" w:pos="720"/>
        </w:tabs>
        <w:spacing w:line="480" w:lineRule="auto"/>
        <w:ind w:left="450" w:right="-90" w:hanging="540"/>
        <w:rPr>
          <w:shd w:val="clear" w:color="auto" w:fill="FFFFFF"/>
        </w:rPr>
      </w:pPr>
      <w:r w:rsidRPr="00437CE4">
        <w:t>PEW Research Center (2012), “The Rise of Asian Americans,” Accessed December 20 2016, http://www.pewsocialtrends.org/2012/06/19/the-rise-of-asian-americans/</w:t>
      </w:r>
    </w:p>
    <w:p w:rsidR="00857193" w:rsidRPr="00437CE4" w:rsidRDefault="00857193" w:rsidP="00437CE4">
      <w:pPr>
        <w:tabs>
          <w:tab w:val="left" w:pos="720"/>
        </w:tabs>
        <w:spacing w:line="480" w:lineRule="auto"/>
        <w:ind w:left="450" w:right="-90" w:hanging="540"/>
      </w:pPr>
      <w:proofErr w:type="spellStart"/>
      <w:proofErr w:type="gramStart"/>
      <w:r w:rsidRPr="00437CE4">
        <w:rPr>
          <w:shd w:val="clear" w:color="auto" w:fill="FFFFFF"/>
        </w:rPr>
        <w:lastRenderedPageBreak/>
        <w:t>Phinney</w:t>
      </w:r>
      <w:proofErr w:type="spellEnd"/>
      <w:r w:rsidRPr="00437CE4">
        <w:rPr>
          <w:shd w:val="clear" w:color="auto" w:fill="FFFFFF"/>
        </w:rPr>
        <w:t xml:space="preserve">, Jean S. (1992), "The </w:t>
      </w:r>
      <w:proofErr w:type="spellStart"/>
      <w:r w:rsidRPr="00437CE4">
        <w:rPr>
          <w:shd w:val="clear" w:color="auto" w:fill="FFFFFF"/>
        </w:rPr>
        <w:t>multigroup</w:t>
      </w:r>
      <w:proofErr w:type="spellEnd"/>
      <w:r w:rsidRPr="00437CE4">
        <w:rPr>
          <w:shd w:val="clear" w:color="auto" w:fill="FFFFFF"/>
        </w:rPr>
        <w:t xml:space="preserve"> ethnic identity measure a new scale for use with diverse groups,"</w:t>
      </w:r>
      <w:r w:rsidRPr="00437CE4">
        <w:rPr>
          <w:rStyle w:val="apple-converted-space"/>
          <w:shd w:val="clear" w:color="auto" w:fill="FFFFFF"/>
        </w:rPr>
        <w:t> </w:t>
      </w:r>
      <w:r w:rsidRPr="00437CE4">
        <w:rPr>
          <w:i/>
          <w:iCs/>
          <w:shd w:val="clear" w:color="auto" w:fill="FFFFFF"/>
        </w:rPr>
        <w:t>Journal of adolescent research</w:t>
      </w:r>
      <w:r w:rsidRPr="00437CE4">
        <w:rPr>
          <w:rStyle w:val="apple-converted-space"/>
          <w:shd w:val="clear" w:color="auto" w:fill="FFFFFF"/>
        </w:rPr>
        <w:t> </w:t>
      </w:r>
      <w:r w:rsidRPr="00437CE4">
        <w:rPr>
          <w:shd w:val="clear" w:color="auto" w:fill="FFFFFF"/>
        </w:rPr>
        <w:t>7(2), 156-176.</w:t>
      </w:r>
      <w:proofErr w:type="gramEnd"/>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t>Phinney</w:t>
      </w:r>
      <w:proofErr w:type="spellEnd"/>
      <w:r w:rsidRPr="00437CE4">
        <w:rPr>
          <w:shd w:val="clear" w:color="auto" w:fill="FFFFFF"/>
        </w:rPr>
        <w:t>, Jean S., and Anthony D. Ong (2007), "Conceptualization and measurement of ethnic identity: Current status and future directions."</w:t>
      </w:r>
      <w:r w:rsidRPr="00437CE4">
        <w:rPr>
          <w:rStyle w:val="apple-converted-space"/>
          <w:shd w:val="clear" w:color="auto" w:fill="FFFFFF"/>
        </w:rPr>
        <w:t> </w:t>
      </w:r>
      <w:proofErr w:type="gramStart"/>
      <w:r w:rsidRPr="00437CE4">
        <w:rPr>
          <w:i/>
          <w:iCs/>
          <w:shd w:val="clear" w:color="auto" w:fill="FFFFFF"/>
        </w:rPr>
        <w:t>Journal of Counseling Psychology</w:t>
      </w:r>
      <w:r w:rsidRPr="00437CE4">
        <w:rPr>
          <w:rStyle w:val="apple-converted-space"/>
          <w:shd w:val="clear" w:color="auto" w:fill="FFFFFF"/>
        </w:rPr>
        <w:t> </w:t>
      </w:r>
      <w:r w:rsidRPr="00437CE4">
        <w:rPr>
          <w:shd w:val="clear" w:color="auto" w:fill="FFFFFF"/>
        </w:rPr>
        <w:t>54(3), 271-281.</w:t>
      </w:r>
      <w:proofErr w:type="gramEnd"/>
    </w:p>
    <w:p w:rsidR="00857193" w:rsidRPr="00437CE4" w:rsidRDefault="00857193" w:rsidP="00437CE4">
      <w:pPr>
        <w:spacing w:line="480" w:lineRule="auto"/>
        <w:ind w:left="450" w:right="-90" w:hanging="540"/>
      </w:pPr>
      <w:proofErr w:type="spellStart"/>
      <w:r w:rsidRPr="00437CE4">
        <w:t>Pratto</w:t>
      </w:r>
      <w:proofErr w:type="spellEnd"/>
      <w:r w:rsidRPr="00437CE4">
        <w:t xml:space="preserve">, Felicia, James H. Liu, Shana Levin, Jim </w:t>
      </w:r>
      <w:proofErr w:type="spellStart"/>
      <w:r w:rsidRPr="00437CE4">
        <w:t>Sidanius</w:t>
      </w:r>
      <w:proofErr w:type="spellEnd"/>
      <w:r w:rsidRPr="00437CE4">
        <w:t xml:space="preserve">, Margaret Shih, </w:t>
      </w:r>
      <w:proofErr w:type="spellStart"/>
      <w:r w:rsidRPr="00437CE4">
        <w:t>Hagit</w:t>
      </w:r>
      <w:proofErr w:type="spellEnd"/>
      <w:r w:rsidRPr="00437CE4">
        <w:t xml:space="preserve"> </w:t>
      </w:r>
      <w:proofErr w:type="spellStart"/>
      <w:r w:rsidRPr="00437CE4">
        <w:t>Bachrach</w:t>
      </w:r>
      <w:proofErr w:type="spellEnd"/>
      <w:r w:rsidRPr="00437CE4">
        <w:t xml:space="preserve">, and Peter </w:t>
      </w:r>
      <w:proofErr w:type="spellStart"/>
      <w:r w:rsidRPr="00437CE4">
        <w:t>Hegarty</w:t>
      </w:r>
      <w:proofErr w:type="spellEnd"/>
      <w:r w:rsidRPr="00437CE4">
        <w:t xml:space="preserve"> (2000), “Social Dominance Orientation and the Legitimization of Inequality Across Cultures,” </w:t>
      </w:r>
      <w:r w:rsidRPr="00437CE4">
        <w:rPr>
          <w:i/>
        </w:rPr>
        <w:t>Journal of Cross-Cultural Psychology</w:t>
      </w:r>
      <w:r w:rsidRPr="00437CE4">
        <w:t>, 31(3), 369-409.</w:t>
      </w:r>
    </w:p>
    <w:p w:rsidR="00857193" w:rsidRPr="00437CE4" w:rsidRDefault="00857193" w:rsidP="00437CE4">
      <w:pPr>
        <w:spacing w:line="480" w:lineRule="auto"/>
        <w:ind w:left="450" w:right="-90" w:hanging="540"/>
      </w:pPr>
      <w:proofErr w:type="spellStart"/>
      <w:r w:rsidRPr="00437CE4">
        <w:t>Pratto</w:t>
      </w:r>
      <w:proofErr w:type="spellEnd"/>
      <w:r w:rsidRPr="00437CE4">
        <w:t xml:space="preserve">, Felicia, Jim </w:t>
      </w:r>
      <w:proofErr w:type="spellStart"/>
      <w:r w:rsidRPr="00437CE4">
        <w:t>Sidanius</w:t>
      </w:r>
      <w:proofErr w:type="spellEnd"/>
      <w:r w:rsidRPr="00437CE4">
        <w:t xml:space="preserve">, Lisa M. Stallworth, and Bertram F. </w:t>
      </w:r>
      <w:proofErr w:type="spellStart"/>
      <w:r w:rsidRPr="00437CE4">
        <w:t>Malle</w:t>
      </w:r>
      <w:proofErr w:type="spellEnd"/>
      <w:r w:rsidRPr="00437CE4">
        <w:t xml:space="preserve"> (1994), “Social Dominance Orientation: A Personality Variable Predicting Social and Political Attitudes,” </w:t>
      </w:r>
      <w:r w:rsidRPr="00437CE4">
        <w:rPr>
          <w:i/>
        </w:rPr>
        <w:t>Journal of Personality and Social Psychology</w:t>
      </w:r>
      <w:r w:rsidRPr="00437CE4">
        <w:t>, 67(4), 741-763.</w:t>
      </w:r>
    </w:p>
    <w:p w:rsidR="00857193" w:rsidRPr="00437CE4" w:rsidRDefault="00857193" w:rsidP="00437CE4">
      <w:pPr>
        <w:spacing w:line="480" w:lineRule="auto"/>
        <w:ind w:left="450" w:right="-90" w:hanging="540"/>
        <w:rPr>
          <w:shd w:val="clear" w:color="auto" w:fill="FFFFFF"/>
        </w:rPr>
      </w:pPr>
      <w:proofErr w:type="spellStart"/>
      <w:proofErr w:type="gramStart"/>
      <w:r w:rsidRPr="00437CE4">
        <w:rPr>
          <w:shd w:val="clear" w:color="auto" w:fill="FFFFFF"/>
        </w:rPr>
        <w:t>Pratto</w:t>
      </w:r>
      <w:proofErr w:type="spellEnd"/>
      <w:r w:rsidRPr="00437CE4">
        <w:rPr>
          <w:shd w:val="clear" w:color="auto" w:fill="FFFFFF"/>
        </w:rPr>
        <w:t xml:space="preserve">, Felicia, Lisa M. Stallworth, and </w:t>
      </w:r>
      <w:proofErr w:type="spellStart"/>
      <w:r w:rsidRPr="00437CE4">
        <w:rPr>
          <w:shd w:val="clear" w:color="auto" w:fill="FFFFFF"/>
        </w:rPr>
        <w:t>Sahr</w:t>
      </w:r>
      <w:proofErr w:type="spellEnd"/>
      <w:r w:rsidRPr="00437CE4">
        <w:rPr>
          <w:shd w:val="clear" w:color="auto" w:fill="FFFFFF"/>
        </w:rPr>
        <w:t xml:space="preserve"> Conway‐</w:t>
      </w:r>
      <w:proofErr w:type="spellStart"/>
      <w:r w:rsidRPr="00437CE4">
        <w:rPr>
          <w:shd w:val="clear" w:color="auto" w:fill="FFFFFF"/>
        </w:rPr>
        <w:t>Lanz</w:t>
      </w:r>
      <w:proofErr w:type="spellEnd"/>
      <w:r w:rsidRPr="00437CE4">
        <w:rPr>
          <w:shd w:val="clear" w:color="auto" w:fill="FFFFFF"/>
        </w:rPr>
        <w:t xml:space="preserve"> (1998), "Social dominance orientation and the ideological legitimization of social Policy1."</w:t>
      </w:r>
      <w:proofErr w:type="gramEnd"/>
      <w:r w:rsidRPr="00437CE4">
        <w:rPr>
          <w:rStyle w:val="apple-converted-space"/>
          <w:shd w:val="clear" w:color="auto" w:fill="FFFFFF"/>
        </w:rPr>
        <w:t> </w:t>
      </w:r>
      <w:r w:rsidRPr="00437CE4">
        <w:rPr>
          <w:i/>
          <w:iCs/>
          <w:shd w:val="clear" w:color="auto" w:fill="FFFFFF"/>
        </w:rPr>
        <w:t>Journal of Applied Social Psychology</w:t>
      </w:r>
      <w:r w:rsidRPr="00437CE4">
        <w:rPr>
          <w:rStyle w:val="apple-converted-space"/>
          <w:shd w:val="clear" w:color="auto" w:fill="FFFFFF"/>
        </w:rPr>
        <w:t> </w:t>
      </w:r>
      <w:r w:rsidRPr="00437CE4">
        <w:rPr>
          <w:shd w:val="clear" w:color="auto" w:fill="FFFFFF"/>
        </w:rPr>
        <w:t>28(20), 1853-1875.</w:t>
      </w:r>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t>Puntoni</w:t>
      </w:r>
      <w:proofErr w:type="spellEnd"/>
      <w:r w:rsidRPr="00437CE4">
        <w:rPr>
          <w:shd w:val="clear" w:color="auto" w:fill="FFFFFF"/>
        </w:rPr>
        <w:t xml:space="preserve">, Stefano, Joelle </w:t>
      </w:r>
      <w:proofErr w:type="spellStart"/>
      <w:r w:rsidRPr="00437CE4">
        <w:rPr>
          <w:shd w:val="clear" w:color="auto" w:fill="FFFFFF"/>
        </w:rPr>
        <w:t>Vanhamme</w:t>
      </w:r>
      <w:proofErr w:type="spellEnd"/>
      <w:r w:rsidRPr="00437CE4">
        <w:rPr>
          <w:shd w:val="clear" w:color="auto" w:fill="FFFFFF"/>
        </w:rPr>
        <w:t xml:space="preserve">, and Ruben </w:t>
      </w:r>
      <w:proofErr w:type="spellStart"/>
      <w:r w:rsidRPr="00437CE4">
        <w:rPr>
          <w:shd w:val="clear" w:color="auto" w:fill="FFFFFF"/>
        </w:rPr>
        <w:t>Visscher</w:t>
      </w:r>
      <w:proofErr w:type="spellEnd"/>
      <w:r w:rsidRPr="00437CE4">
        <w:rPr>
          <w:shd w:val="clear" w:color="auto" w:fill="FFFFFF"/>
        </w:rPr>
        <w:t xml:space="preserve"> (2011), "Two Birds and One Stone,"</w:t>
      </w:r>
      <w:r w:rsidRPr="00437CE4">
        <w:rPr>
          <w:rStyle w:val="apple-converted-space"/>
          <w:shd w:val="clear" w:color="auto" w:fill="FFFFFF"/>
        </w:rPr>
        <w:t> </w:t>
      </w:r>
      <w:r w:rsidRPr="00437CE4">
        <w:rPr>
          <w:i/>
          <w:iCs/>
          <w:shd w:val="clear" w:color="auto" w:fill="FFFFFF"/>
        </w:rPr>
        <w:t>Journal of Advertising,</w:t>
      </w:r>
      <w:r w:rsidRPr="00437CE4">
        <w:rPr>
          <w:rStyle w:val="apple-converted-space"/>
          <w:shd w:val="clear" w:color="auto" w:fill="FFFFFF"/>
        </w:rPr>
        <w:t> </w:t>
      </w:r>
      <w:r w:rsidRPr="00437CE4">
        <w:rPr>
          <w:shd w:val="clear" w:color="auto" w:fill="FFFFFF"/>
        </w:rPr>
        <w:t>40(1), 25-42.</w:t>
      </w:r>
    </w:p>
    <w:p w:rsidR="00857193" w:rsidRPr="00437CE4" w:rsidRDefault="00857193" w:rsidP="00437CE4">
      <w:pPr>
        <w:spacing w:line="480" w:lineRule="auto"/>
        <w:ind w:left="450" w:right="-90" w:hanging="540"/>
      </w:pPr>
      <w:proofErr w:type="spellStart"/>
      <w:r w:rsidRPr="00437CE4">
        <w:t>Sidanius</w:t>
      </w:r>
      <w:proofErr w:type="spellEnd"/>
      <w:r w:rsidRPr="00437CE4">
        <w:t xml:space="preserve">, Jim. (1993),”The Psychology of Group Conflict and the Dynamics of Oppression: A Social Dominance Perspective,” In </w:t>
      </w:r>
      <w:r w:rsidRPr="00437CE4">
        <w:rPr>
          <w:i/>
        </w:rPr>
        <w:t>Current Approaches to Political Psychology,</w:t>
      </w:r>
      <w:r w:rsidRPr="00437CE4">
        <w:t xml:space="preserve"> </w:t>
      </w:r>
      <w:proofErr w:type="spellStart"/>
      <w:r w:rsidRPr="00437CE4">
        <w:t>Shanto</w:t>
      </w:r>
      <w:proofErr w:type="spellEnd"/>
      <w:r w:rsidRPr="00437CE4">
        <w:t xml:space="preserve"> </w:t>
      </w:r>
      <w:proofErr w:type="spellStart"/>
      <w:r w:rsidRPr="00437CE4">
        <w:t>Iyengar</w:t>
      </w:r>
      <w:proofErr w:type="spellEnd"/>
      <w:r w:rsidRPr="00437CE4">
        <w:t xml:space="preserve"> and William J. McGuire, eds. Durham, NC, Duke University Press, 173-211.</w:t>
      </w:r>
    </w:p>
    <w:p w:rsidR="00857193" w:rsidRPr="00437CE4" w:rsidRDefault="00857193" w:rsidP="00437CE4">
      <w:pPr>
        <w:spacing w:line="480" w:lineRule="auto"/>
        <w:ind w:left="450" w:right="-90" w:hanging="540"/>
        <w:rPr>
          <w:shd w:val="clear" w:color="auto" w:fill="FFFFFF"/>
        </w:rPr>
      </w:pPr>
      <w:proofErr w:type="spellStart"/>
      <w:r w:rsidRPr="00437CE4">
        <w:rPr>
          <w:shd w:val="clear" w:color="auto" w:fill="FFFFFF"/>
        </w:rPr>
        <w:t>Sidanius</w:t>
      </w:r>
      <w:proofErr w:type="spellEnd"/>
      <w:r w:rsidRPr="00437CE4">
        <w:rPr>
          <w:shd w:val="clear" w:color="auto" w:fill="FFFFFF"/>
        </w:rPr>
        <w:t xml:space="preserve">, Jim, Felicia </w:t>
      </w:r>
      <w:proofErr w:type="spellStart"/>
      <w:r w:rsidRPr="00437CE4">
        <w:rPr>
          <w:shd w:val="clear" w:color="auto" w:fill="FFFFFF"/>
        </w:rPr>
        <w:t>Pratto</w:t>
      </w:r>
      <w:proofErr w:type="spellEnd"/>
      <w:r w:rsidRPr="00437CE4">
        <w:rPr>
          <w:shd w:val="clear" w:color="auto" w:fill="FFFFFF"/>
        </w:rPr>
        <w:t>, and Lawrence Bobo (1996), "Racism, conservatism, affirmative action, and intellectual sophistication: A matter of principled conservatism or group dominance</w:t>
      </w:r>
      <w:proofErr w:type="gramStart"/>
      <w:r w:rsidRPr="00437CE4">
        <w:rPr>
          <w:shd w:val="clear" w:color="auto" w:fill="FFFFFF"/>
        </w:rPr>
        <w:t>?.</w:t>
      </w:r>
      <w:proofErr w:type="gramEnd"/>
      <w:r w:rsidRPr="00437CE4">
        <w:rPr>
          <w:shd w:val="clear" w:color="auto" w:fill="FFFFFF"/>
        </w:rPr>
        <w:t>"</w:t>
      </w:r>
      <w:r w:rsidRPr="00437CE4">
        <w:rPr>
          <w:rStyle w:val="apple-converted-space"/>
          <w:shd w:val="clear" w:color="auto" w:fill="FFFFFF"/>
        </w:rPr>
        <w:t> </w:t>
      </w:r>
      <w:proofErr w:type="gramStart"/>
      <w:r w:rsidRPr="00437CE4">
        <w:rPr>
          <w:i/>
          <w:iCs/>
          <w:shd w:val="clear" w:color="auto" w:fill="FFFFFF"/>
        </w:rPr>
        <w:t>Journal of personality and social psychology</w:t>
      </w:r>
      <w:r w:rsidRPr="00437CE4">
        <w:rPr>
          <w:rStyle w:val="apple-converted-space"/>
          <w:shd w:val="clear" w:color="auto" w:fill="FFFFFF"/>
        </w:rPr>
        <w:t> </w:t>
      </w:r>
      <w:r w:rsidRPr="00437CE4">
        <w:rPr>
          <w:shd w:val="clear" w:color="auto" w:fill="FFFFFF"/>
        </w:rPr>
        <w:t>70(3), 476-490.</w:t>
      </w:r>
      <w:proofErr w:type="gramEnd"/>
    </w:p>
    <w:p w:rsidR="00857193" w:rsidRPr="00437CE4" w:rsidRDefault="00857193" w:rsidP="00437CE4">
      <w:pPr>
        <w:spacing w:line="480" w:lineRule="auto"/>
        <w:ind w:left="450" w:right="-90" w:hanging="540"/>
        <w:rPr>
          <w:shd w:val="clear" w:color="auto" w:fill="FFFFFF"/>
        </w:rPr>
      </w:pPr>
      <w:proofErr w:type="spellStart"/>
      <w:proofErr w:type="gramStart"/>
      <w:r w:rsidRPr="00437CE4">
        <w:rPr>
          <w:shd w:val="clear" w:color="auto" w:fill="FFFFFF"/>
        </w:rPr>
        <w:lastRenderedPageBreak/>
        <w:t>Sidanius</w:t>
      </w:r>
      <w:proofErr w:type="spellEnd"/>
      <w:r w:rsidRPr="00437CE4">
        <w:rPr>
          <w:shd w:val="clear" w:color="auto" w:fill="FFFFFF"/>
        </w:rPr>
        <w:t xml:space="preserve">, J., </w:t>
      </w:r>
      <w:proofErr w:type="spellStart"/>
      <w:r w:rsidRPr="00437CE4">
        <w:rPr>
          <w:shd w:val="clear" w:color="auto" w:fill="FFFFFF"/>
        </w:rPr>
        <w:t>Pratto</w:t>
      </w:r>
      <w:proofErr w:type="spellEnd"/>
      <w:r w:rsidRPr="00437CE4">
        <w:rPr>
          <w:shd w:val="clear" w:color="auto" w:fill="FFFFFF"/>
        </w:rPr>
        <w:t>, F., &amp; Mitchell, M. (1994).</w:t>
      </w:r>
      <w:proofErr w:type="gramEnd"/>
      <w:r w:rsidRPr="00437CE4">
        <w:rPr>
          <w:shd w:val="clear" w:color="auto" w:fill="FFFFFF"/>
        </w:rPr>
        <w:t xml:space="preserve"> </w:t>
      </w:r>
      <w:proofErr w:type="gramStart"/>
      <w:r w:rsidRPr="00437CE4">
        <w:rPr>
          <w:shd w:val="clear" w:color="auto" w:fill="FFFFFF"/>
        </w:rPr>
        <w:t>In-group identification, social dominance orientation, and differential intergroup social allocation.</w:t>
      </w:r>
      <w:proofErr w:type="gramEnd"/>
      <w:r w:rsidRPr="00437CE4">
        <w:rPr>
          <w:rStyle w:val="apple-converted-space"/>
          <w:shd w:val="clear" w:color="auto" w:fill="FFFFFF"/>
        </w:rPr>
        <w:t> </w:t>
      </w:r>
      <w:r w:rsidRPr="00437CE4">
        <w:rPr>
          <w:i/>
          <w:iCs/>
          <w:shd w:val="clear" w:color="auto" w:fill="FFFFFF"/>
        </w:rPr>
        <w:t>The Journal of Social Psychology</w:t>
      </w:r>
      <w:r w:rsidRPr="00437CE4">
        <w:rPr>
          <w:shd w:val="clear" w:color="auto" w:fill="FFFFFF"/>
        </w:rPr>
        <w:t>,</w:t>
      </w:r>
      <w:r w:rsidRPr="00437CE4">
        <w:rPr>
          <w:rStyle w:val="apple-converted-space"/>
          <w:shd w:val="clear" w:color="auto" w:fill="FFFFFF"/>
        </w:rPr>
        <w:t> </w:t>
      </w:r>
      <w:r w:rsidRPr="00437CE4">
        <w:rPr>
          <w:i/>
          <w:iCs/>
          <w:shd w:val="clear" w:color="auto" w:fill="FFFFFF"/>
        </w:rPr>
        <w:t>134</w:t>
      </w:r>
      <w:r w:rsidRPr="00437CE4">
        <w:rPr>
          <w:shd w:val="clear" w:color="auto" w:fill="FFFFFF"/>
        </w:rPr>
        <w:t>(2), 151-167.</w:t>
      </w:r>
    </w:p>
    <w:p w:rsidR="00857193" w:rsidRPr="00437CE4" w:rsidRDefault="00857193" w:rsidP="00437CE4">
      <w:pPr>
        <w:spacing w:line="480" w:lineRule="auto"/>
        <w:ind w:left="450" w:right="-90" w:hanging="540"/>
        <w:rPr>
          <w:shd w:val="clear" w:color="auto" w:fill="FFFFFF"/>
        </w:rPr>
      </w:pPr>
      <w:r w:rsidRPr="00437CE4">
        <w:rPr>
          <w:shd w:val="clear" w:color="auto" w:fill="FFFFFF"/>
        </w:rPr>
        <w:t xml:space="preserve">Suzuki, </w:t>
      </w:r>
      <w:proofErr w:type="spellStart"/>
      <w:r w:rsidRPr="00437CE4">
        <w:rPr>
          <w:shd w:val="clear" w:color="auto" w:fill="FFFFFF"/>
        </w:rPr>
        <w:t>Shinobu</w:t>
      </w:r>
      <w:proofErr w:type="spellEnd"/>
      <w:r w:rsidRPr="00437CE4">
        <w:rPr>
          <w:shd w:val="clear" w:color="auto" w:fill="FFFFFF"/>
        </w:rPr>
        <w:t xml:space="preserve"> (1998), "In-Group and Out-Group Communication Patterns in International Organizations: Implications for Social Identity Theory,"</w:t>
      </w:r>
      <w:r w:rsidRPr="00437CE4">
        <w:rPr>
          <w:rStyle w:val="apple-converted-space"/>
          <w:shd w:val="clear" w:color="auto" w:fill="FFFFFF"/>
        </w:rPr>
        <w:t> </w:t>
      </w:r>
      <w:r w:rsidRPr="00437CE4">
        <w:rPr>
          <w:i/>
          <w:iCs/>
          <w:shd w:val="clear" w:color="auto" w:fill="FFFFFF"/>
        </w:rPr>
        <w:t>Communication Research,</w:t>
      </w:r>
      <w:r w:rsidRPr="00437CE4">
        <w:rPr>
          <w:rStyle w:val="apple-converted-space"/>
          <w:shd w:val="clear" w:color="auto" w:fill="FFFFFF"/>
        </w:rPr>
        <w:t> </w:t>
      </w:r>
      <w:r w:rsidRPr="00437CE4">
        <w:rPr>
          <w:shd w:val="clear" w:color="auto" w:fill="FFFFFF"/>
        </w:rPr>
        <w:t>25(2), 154-182.</w:t>
      </w:r>
    </w:p>
    <w:p w:rsidR="00857193" w:rsidRPr="00437CE4" w:rsidRDefault="00857193" w:rsidP="00437CE4">
      <w:pPr>
        <w:spacing w:line="480" w:lineRule="auto"/>
        <w:ind w:left="450" w:right="-90" w:hanging="540"/>
      </w:pPr>
      <w:proofErr w:type="spellStart"/>
      <w:r w:rsidRPr="00437CE4">
        <w:t>Tajfel</w:t>
      </w:r>
      <w:proofErr w:type="spellEnd"/>
      <w:r w:rsidRPr="00437CE4">
        <w:t xml:space="preserve">, Henri (1974), “Social Identity and Intergroup Behavior,” </w:t>
      </w:r>
      <w:r w:rsidRPr="00437CE4">
        <w:rPr>
          <w:i/>
        </w:rPr>
        <w:t>Social Science Information</w:t>
      </w:r>
      <w:r w:rsidRPr="00437CE4">
        <w:t>, 13, 65-93.</w:t>
      </w:r>
    </w:p>
    <w:p w:rsidR="00857193" w:rsidRPr="00437CE4" w:rsidRDefault="00857193" w:rsidP="00437CE4">
      <w:pPr>
        <w:spacing w:line="480" w:lineRule="auto"/>
        <w:ind w:left="450" w:right="-90" w:hanging="540"/>
      </w:pPr>
      <w:proofErr w:type="spellStart"/>
      <w:r w:rsidRPr="00437CE4">
        <w:t>Tajfel</w:t>
      </w:r>
      <w:proofErr w:type="spellEnd"/>
      <w:r w:rsidRPr="00437CE4">
        <w:t xml:space="preserve">, Henri. (1978). </w:t>
      </w:r>
      <w:r w:rsidRPr="00437CE4">
        <w:rPr>
          <w:i/>
        </w:rPr>
        <w:t>Differentiation between Social Groups: Studies on the Social Psychology of Intergroup Relations.</w:t>
      </w:r>
      <w:r w:rsidRPr="00437CE4">
        <w:t xml:space="preserve"> London: Academic Press.</w:t>
      </w:r>
    </w:p>
    <w:p w:rsidR="00857193" w:rsidRPr="00437CE4" w:rsidRDefault="00857193" w:rsidP="00437CE4">
      <w:pPr>
        <w:spacing w:line="480" w:lineRule="auto"/>
        <w:ind w:left="450" w:right="-90" w:hanging="540"/>
      </w:pPr>
      <w:proofErr w:type="spellStart"/>
      <w:r w:rsidRPr="00437CE4">
        <w:t>Tajfel</w:t>
      </w:r>
      <w:proofErr w:type="spellEnd"/>
      <w:r w:rsidRPr="00437CE4">
        <w:t xml:space="preserve">, Henri and John C. Turner (1979),”An Integrative Theory of Intergroup Conflict,” In </w:t>
      </w:r>
      <w:r w:rsidRPr="00437CE4">
        <w:rPr>
          <w:i/>
        </w:rPr>
        <w:t>The Social Psychology of Intergroup Relations,</w:t>
      </w:r>
      <w:r w:rsidRPr="00437CE4">
        <w:t xml:space="preserve"> William G. Austin and Stephen </w:t>
      </w:r>
      <w:proofErr w:type="spellStart"/>
      <w:r w:rsidRPr="00437CE4">
        <w:t>Worchel</w:t>
      </w:r>
      <w:proofErr w:type="spellEnd"/>
      <w:r w:rsidRPr="00437CE4">
        <w:t>, eds. Monterey, Brooks Cole, 33-47.</w:t>
      </w:r>
    </w:p>
    <w:p w:rsidR="00857193" w:rsidRPr="00437CE4" w:rsidRDefault="00857193" w:rsidP="00437CE4">
      <w:pPr>
        <w:tabs>
          <w:tab w:val="left" w:pos="720"/>
        </w:tabs>
        <w:spacing w:line="480" w:lineRule="auto"/>
        <w:ind w:left="450" w:right="-90" w:hanging="540"/>
        <w:rPr>
          <w:shd w:val="clear" w:color="auto" w:fill="FFFFFF"/>
        </w:rPr>
      </w:pPr>
      <w:proofErr w:type="spellStart"/>
      <w:r w:rsidRPr="00437CE4">
        <w:rPr>
          <w:shd w:val="clear" w:color="auto" w:fill="FFFFFF"/>
        </w:rPr>
        <w:t>Tropp</w:t>
      </w:r>
      <w:proofErr w:type="spellEnd"/>
      <w:r w:rsidRPr="00437CE4">
        <w:rPr>
          <w:shd w:val="clear" w:color="auto" w:fill="FFFFFF"/>
        </w:rPr>
        <w:t>, Linda R., and Stephen C. Wright (2001), "</w:t>
      </w:r>
      <w:proofErr w:type="spellStart"/>
      <w:r w:rsidRPr="00437CE4">
        <w:rPr>
          <w:shd w:val="clear" w:color="auto" w:fill="FFFFFF"/>
        </w:rPr>
        <w:t>Ingroup</w:t>
      </w:r>
      <w:proofErr w:type="spellEnd"/>
      <w:r w:rsidRPr="00437CE4">
        <w:rPr>
          <w:shd w:val="clear" w:color="auto" w:fill="FFFFFF"/>
        </w:rPr>
        <w:t xml:space="preserve"> Identification as the Inclusion of </w:t>
      </w:r>
      <w:proofErr w:type="spellStart"/>
      <w:r w:rsidRPr="00437CE4">
        <w:rPr>
          <w:shd w:val="clear" w:color="auto" w:fill="FFFFFF"/>
        </w:rPr>
        <w:t>Ingroup</w:t>
      </w:r>
      <w:proofErr w:type="spellEnd"/>
      <w:r w:rsidRPr="00437CE4">
        <w:rPr>
          <w:shd w:val="clear" w:color="auto" w:fill="FFFFFF"/>
        </w:rPr>
        <w:t xml:space="preserve"> in the Self,"</w:t>
      </w:r>
      <w:r w:rsidRPr="00437CE4">
        <w:rPr>
          <w:rStyle w:val="apple-converted-space"/>
          <w:shd w:val="clear" w:color="auto" w:fill="FFFFFF"/>
        </w:rPr>
        <w:t> </w:t>
      </w:r>
      <w:r w:rsidRPr="00437CE4">
        <w:rPr>
          <w:i/>
          <w:iCs/>
          <w:shd w:val="clear" w:color="auto" w:fill="FFFFFF"/>
        </w:rPr>
        <w:t>Personality and Social Psychology Bulletin,</w:t>
      </w:r>
      <w:r w:rsidRPr="00437CE4">
        <w:rPr>
          <w:rStyle w:val="apple-converted-space"/>
          <w:shd w:val="clear" w:color="auto" w:fill="FFFFFF"/>
        </w:rPr>
        <w:t> </w:t>
      </w:r>
      <w:r w:rsidRPr="00437CE4">
        <w:rPr>
          <w:shd w:val="clear" w:color="auto" w:fill="FFFFFF"/>
        </w:rPr>
        <w:t>27(5), 585-600.</w:t>
      </w:r>
    </w:p>
    <w:p w:rsidR="00857193" w:rsidRPr="00437CE4" w:rsidRDefault="00857193" w:rsidP="00437CE4">
      <w:pPr>
        <w:spacing w:line="480" w:lineRule="auto"/>
        <w:ind w:left="450" w:right="-90" w:hanging="540"/>
      </w:pPr>
      <w:r w:rsidRPr="00437CE4">
        <w:t xml:space="preserve">Turner, John C. (1975),”Social Comparison and Social Identity: Some Prospects for Intergroup Behavior,” </w:t>
      </w:r>
      <w:r w:rsidRPr="00437CE4">
        <w:rPr>
          <w:i/>
        </w:rPr>
        <w:t>European Journal of Social Psychology</w:t>
      </w:r>
      <w:r w:rsidRPr="00437CE4">
        <w:t>, 5, 5-34.</w:t>
      </w:r>
    </w:p>
    <w:p w:rsidR="00857193" w:rsidRPr="00437CE4" w:rsidRDefault="00857193" w:rsidP="00437CE4">
      <w:pPr>
        <w:spacing w:line="480" w:lineRule="auto"/>
        <w:ind w:left="450" w:right="-90" w:hanging="540"/>
      </w:pPr>
      <w:r w:rsidRPr="00437CE4">
        <w:t xml:space="preserve">Turner, John. C. and Brown Rupert (1978), “Social Status, Cognitive Alternatives and Intergroup Relations,” In </w:t>
      </w:r>
      <w:r w:rsidRPr="00437CE4">
        <w:rPr>
          <w:i/>
        </w:rPr>
        <w:t>Differentiation between Groups,</w:t>
      </w:r>
      <w:r w:rsidRPr="00437CE4">
        <w:t xml:space="preserve"> Henry </w:t>
      </w:r>
      <w:proofErr w:type="spellStart"/>
      <w:r w:rsidRPr="00437CE4">
        <w:t>Tajfel</w:t>
      </w:r>
      <w:proofErr w:type="spellEnd"/>
      <w:r w:rsidRPr="00437CE4">
        <w:t xml:space="preserve">, ed. London: Academic Press </w:t>
      </w:r>
      <w:proofErr w:type="spellStart"/>
      <w:r w:rsidRPr="00437CE4">
        <w:t>Inc</w:t>
      </w:r>
      <w:proofErr w:type="spellEnd"/>
      <w:r w:rsidRPr="00437CE4">
        <w:t>, 201-226.</w:t>
      </w:r>
    </w:p>
    <w:p w:rsidR="00857193" w:rsidRPr="00437CE4" w:rsidRDefault="00857193" w:rsidP="00437CE4">
      <w:pPr>
        <w:spacing w:line="480" w:lineRule="auto"/>
        <w:ind w:left="450" w:right="-90" w:hanging="720"/>
        <w:contextualSpacing/>
        <w:rPr>
          <w:rFonts w:eastAsia="Times New Roman"/>
          <w:shd w:val="clear" w:color="auto" w:fill="FFFFFF"/>
          <w:lang w:val="en-CA"/>
        </w:rPr>
      </w:pPr>
      <w:proofErr w:type="gramStart"/>
      <w:r w:rsidRPr="00437CE4">
        <w:rPr>
          <w:rFonts w:eastAsia="Times New Roman"/>
          <w:shd w:val="clear" w:color="auto" w:fill="FFFFFF"/>
          <w:lang w:val="en-CA"/>
        </w:rPr>
        <w:t>Um, Nam-Hyun.</w:t>
      </w:r>
      <w:proofErr w:type="gramEnd"/>
      <w:r w:rsidRPr="00437CE4">
        <w:rPr>
          <w:rFonts w:eastAsia="Times New Roman"/>
          <w:shd w:val="clear" w:color="auto" w:fill="FFFFFF"/>
          <w:lang w:val="en-CA"/>
        </w:rPr>
        <w:t xml:space="preserve"> (2014). Does gay-themed advertising haunt your brand? </w:t>
      </w:r>
      <w:proofErr w:type="gramStart"/>
      <w:r w:rsidRPr="00437CE4">
        <w:rPr>
          <w:rFonts w:eastAsia="Times New Roman"/>
          <w:shd w:val="clear" w:color="auto" w:fill="FFFFFF"/>
          <w:lang w:val="en-CA"/>
        </w:rPr>
        <w:t>The impact of gay-themed advertising on young heterosexual consumers.</w:t>
      </w:r>
      <w:proofErr w:type="gramEnd"/>
      <w:r w:rsidRPr="00437CE4">
        <w:rPr>
          <w:rFonts w:eastAsia="Times New Roman"/>
          <w:shd w:val="clear" w:color="auto" w:fill="FFFFFF"/>
          <w:lang w:val="en-CA"/>
        </w:rPr>
        <w:t> </w:t>
      </w:r>
      <w:r w:rsidRPr="00437CE4">
        <w:rPr>
          <w:rFonts w:eastAsia="Times New Roman"/>
          <w:i/>
          <w:iCs/>
          <w:shd w:val="clear" w:color="auto" w:fill="FFFFFF"/>
          <w:lang w:val="en-CA"/>
        </w:rPr>
        <w:t>International Journal of Advertising</w:t>
      </w:r>
      <w:r w:rsidRPr="00437CE4">
        <w:rPr>
          <w:rFonts w:eastAsia="Times New Roman"/>
          <w:shd w:val="clear" w:color="auto" w:fill="FFFFFF"/>
          <w:lang w:val="en-CA"/>
        </w:rPr>
        <w:t>, </w:t>
      </w:r>
      <w:r w:rsidRPr="00437CE4">
        <w:rPr>
          <w:rFonts w:eastAsia="Times New Roman"/>
          <w:i/>
          <w:iCs/>
          <w:shd w:val="clear" w:color="auto" w:fill="FFFFFF"/>
          <w:lang w:val="en-CA"/>
        </w:rPr>
        <w:t>33</w:t>
      </w:r>
      <w:r w:rsidRPr="00437CE4">
        <w:rPr>
          <w:rFonts w:eastAsia="Times New Roman"/>
          <w:shd w:val="clear" w:color="auto" w:fill="FFFFFF"/>
          <w:lang w:val="en-CA"/>
        </w:rPr>
        <w:t>(4), 811-832.</w:t>
      </w:r>
    </w:p>
    <w:p w:rsidR="00857193" w:rsidRPr="00437CE4" w:rsidRDefault="00857193" w:rsidP="00437CE4">
      <w:pPr>
        <w:spacing w:line="480" w:lineRule="auto"/>
        <w:ind w:left="450" w:right="-90" w:hanging="540"/>
        <w:rPr>
          <w:rStyle w:val="Hyperlink"/>
        </w:rPr>
      </w:pPr>
      <w:r w:rsidRPr="00437CE4">
        <w:lastRenderedPageBreak/>
        <w:t xml:space="preserve">Us Census Bureau (2015), “Annual Estimates of the Resident Population by Sex, </w:t>
      </w:r>
      <w:proofErr w:type="spellStart"/>
      <w:r w:rsidRPr="00437CE4">
        <w:t>Agem</w:t>
      </w:r>
      <w:proofErr w:type="spellEnd"/>
      <w:r w:rsidRPr="00437CE4">
        <w:t xml:space="preserve"> Race, and Hispanic Origin for the United States and States: April 1, 2010 to July 1 2015,” Accessed December 20 2016, </w:t>
      </w:r>
      <w:hyperlink r:id="rId13" w:history="1">
        <w:r w:rsidRPr="00437CE4">
          <w:rPr>
            <w:rStyle w:val="Hyperlink"/>
          </w:rPr>
          <w:t>https://factfinder.census.gov/faces/tableservices/jsf/ pages/</w:t>
        </w:r>
        <w:proofErr w:type="spellStart"/>
        <w:r w:rsidRPr="00437CE4">
          <w:rPr>
            <w:rStyle w:val="Hyperlink"/>
          </w:rPr>
          <w:t>productview.xhtml?src</w:t>
        </w:r>
        <w:proofErr w:type="spellEnd"/>
        <w:r w:rsidRPr="00437CE4">
          <w:rPr>
            <w:rStyle w:val="Hyperlink"/>
          </w:rPr>
          <w:t>=</w:t>
        </w:r>
        <w:proofErr w:type="spellStart"/>
        <w:r w:rsidRPr="00437CE4">
          <w:rPr>
            <w:rStyle w:val="Hyperlink"/>
          </w:rPr>
          <w:t>bkmk</w:t>
        </w:r>
        <w:proofErr w:type="spellEnd"/>
      </w:hyperlink>
    </w:p>
    <w:p w:rsidR="00857193" w:rsidRPr="00437CE4" w:rsidRDefault="00857193" w:rsidP="00437CE4">
      <w:pPr>
        <w:spacing w:line="480" w:lineRule="auto"/>
        <w:ind w:left="450" w:right="-90" w:hanging="540"/>
      </w:pPr>
      <w:proofErr w:type="spellStart"/>
      <w:r w:rsidRPr="00437CE4">
        <w:rPr>
          <w:shd w:val="clear" w:color="auto" w:fill="FFFFFF"/>
        </w:rPr>
        <w:t>Wakslak</w:t>
      </w:r>
      <w:proofErr w:type="spellEnd"/>
      <w:r w:rsidRPr="00437CE4">
        <w:rPr>
          <w:shd w:val="clear" w:color="auto" w:fill="FFFFFF"/>
        </w:rPr>
        <w:t xml:space="preserve">, Cheryl J., John T. </w:t>
      </w:r>
      <w:proofErr w:type="spellStart"/>
      <w:r w:rsidRPr="00437CE4">
        <w:rPr>
          <w:shd w:val="clear" w:color="auto" w:fill="FFFFFF"/>
        </w:rPr>
        <w:t>Jost</w:t>
      </w:r>
      <w:proofErr w:type="spellEnd"/>
      <w:r w:rsidRPr="00437CE4">
        <w:rPr>
          <w:shd w:val="clear" w:color="auto" w:fill="FFFFFF"/>
        </w:rPr>
        <w:t>, Tom R. Tyler, and Emmeline S. Chen (2007), "Moral Outrage Mediates the Dampening Effect of System Justification on Support for Redistributive Social Policies,"</w:t>
      </w:r>
      <w:r w:rsidRPr="00437CE4">
        <w:rPr>
          <w:rStyle w:val="apple-converted-space"/>
          <w:shd w:val="clear" w:color="auto" w:fill="FFFFFF"/>
        </w:rPr>
        <w:t> </w:t>
      </w:r>
      <w:r w:rsidRPr="00437CE4">
        <w:rPr>
          <w:i/>
          <w:iCs/>
          <w:shd w:val="clear" w:color="auto" w:fill="FFFFFF"/>
        </w:rPr>
        <w:t>Psychological Science,</w:t>
      </w:r>
      <w:r w:rsidRPr="00437CE4">
        <w:rPr>
          <w:rStyle w:val="apple-converted-space"/>
          <w:shd w:val="clear" w:color="auto" w:fill="FFFFFF"/>
        </w:rPr>
        <w:t> </w:t>
      </w:r>
      <w:r w:rsidRPr="00437CE4">
        <w:rPr>
          <w:shd w:val="clear" w:color="auto" w:fill="FFFFFF"/>
        </w:rPr>
        <w:t>18(3), 267-274.</w:t>
      </w:r>
    </w:p>
    <w:p w:rsidR="00857193" w:rsidRPr="00437CE4" w:rsidRDefault="00857193" w:rsidP="00437CE4">
      <w:pPr>
        <w:spacing w:line="480" w:lineRule="auto"/>
        <w:ind w:left="450" w:right="-90" w:hanging="540"/>
      </w:pPr>
      <w:r w:rsidRPr="00437CE4">
        <w:t xml:space="preserve">Weber, Max (1968), </w:t>
      </w:r>
      <w:r w:rsidRPr="00437CE4">
        <w:rPr>
          <w:i/>
        </w:rPr>
        <w:t>Economy and Society</w:t>
      </w:r>
      <w:r w:rsidRPr="00437CE4">
        <w:t xml:space="preserve">, Guenther Roth </w:t>
      </w:r>
      <w:proofErr w:type="spellStart"/>
      <w:r w:rsidRPr="00437CE4">
        <w:t>amd</w:t>
      </w:r>
      <w:proofErr w:type="spellEnd"/>
      <w:r w:rsidRPr="00437CE4">
        <w:t xml:space="preserve"> Claus </w:t>
      </w:r>
      <w:proofErr w:type="spellStart"/>
      <w:r w:rsidRPr="00437CE4">
        <w:t>Wittich</w:t>
      </w:r>
      <w:proofErr w:type="spellEnd"/>
      <w:r w:rsidRPr="00437CE4">
        <w:t xml:space="preserve">, eds., </w:t>
      </w:r>
      <w:proofErr w:type="spellStart"/>
      <w:r w:rsidRPr="00437CE4">
        <w:t>Berkerly</w:t>
      </w:r>
      <w:proofErr w:type="spellEnd"/>
      <w:r w:rsidRPr="00437CE4">
        <w:t xml:space="preserve">: University of California Press. </w:t>
      </w:r>
    </w:p>
    <w:p w:rsidR="00857193" w:rsidRPr="00437CE4" w:rsidRDefault="00857193" w:rsidP="00437CE4">
      <w:pPr>
        <w:spacing w:line="480" w:lineRule="auto"/>
        <w:ind w:left="450" w:right="-90" w:hanging="540"/>
      </w:pPr>
      <w:r w:rsidRPr="00437CE4">
        <w:t xml:space="preserve">Whitley, Bernard E. (1999), “Right-Wing Authoritarianism, Social Dominance Orientation, and Prejudice,” </w:t>
      </w:r>
      <w:r w:rsidRPr="00437CE4">
        <w:rPr>
          <w:i/>
        </w:rPr>
        <w:t>Journal of Personality and Social Psychology</w:t>
      </w:r>
      <w:r w:rsidRPr="00437CE4">
        <w:t>, 77(1), 126-134.</w:t>
      </w:r>
    </w:p>
    <w:p w:rsidR="00857193" w:rsidRPr="00437CE4" w:rsidRDefault="00857193" w:rsidP="00437CE4">
      <w:pPr>
        <w:autoSpaceDE w:val="0"/>
        <w:autoSpaceDN w:val="0"/>
        <w:adjustRightInd w:val="0"/>
        <w:spacing w:line="480" w:lineRule="auto"/>
        <w:ind w:left="450" w:right="-90" w:hanging="540"/>
        <w:rPr>
          <w:rFonts w:eastAsiaTheme="minorHAnsi"/>
          <w:lang w:eastAsia="en-US"/>
        </w:rPr>
      </w:pPr>
      <w:proofErr w:type="gramStart"/>
      <w:r w:rsidRPr="00437CE4">
        <w:rPr>
          <w:shd w:val="clear" w:color="auto" w:fill="FFFFFF"/>
        </w:rPr>
        <w:t>Whittler, Tommy E. (1989), "Viewers' processing of actor's race and message claims in advertising stimuli."</w:t>
      </w:r>
      <w:proofErr w:type="gramEnd"/>
      <w:r w:rsidRPr="00437CE4">
        <w:rPr>
          <w:rStyle w:val="apple-converted-space"/>
          <w:shd w:val="clear" w:color="auto" w:fill="FFFFFF"/>
        </w:rPr>
        <w:t> </w:t>
      </w:r>
      <w:r w:rsidRPr="00437CE4">
        <w:rPr>
          <w:i/>
          <w:iCs/>
          <w:shd w:val="clear" w:color="auto" w:fill="FFFFFF"/>
        </w:rPr>
        <w:t>Psychology &amp; Marketing,</w:t>
      </w:r>
      <w:r w:rsidRPr="00437CE4">
        <w:rPr>
          <w:rStyle w:val="apple-converted-space"/>
          <w:shd w:val="clear" w:color="auto" w:fill="FFFFFF"/>
        </w:rPr>
        <w:t> </w:t>
      </w:r>
      <w:r w:rsidRPr="00437CE4">
        <w:rPr>
          <w:shd w:val="clear" w:color="auto" w:fill="FFFFFF"/>
        </w:rPr>
        <w:t>6(4), 287-309.</w:t>
      </w:r>
    </w:p>
    <w:p w:rsidR="00857193" w:rsidRPr="00437CE4" w:rsidRDefault="00857193" w:rsidP="00437CE4">
      <w:pPr>
        <w:autoSpaceDE w:val="0"/>
        <w:autoSpaceDN w:val="0"/>
        <w:adjustRightInd w:val="0"/>
        <w:spacing w:line="480" w:lineRule="auto"/>
        <w:ind w:left="450" w:right="-90" w:hanging="540"/>
        <w:rPr>
          <w:rFonts w:eastAsiaTheme="minorHAnsi"/>
          <w:iCs/>
          <w:lang w:eastAsia="en-US"/>
        </w:rPr>
      </w:pPr>
      <w:r w:rsidRPr="00437CE4">
        <w:rPr>
          <w:rFonts w:eastAsiaTheme="minorHAnsi"/>
          <w:lang w:eastAsia="en-US"/>
        </w:rPr>
        <w:t xml:space="preserve">Williams, Kipling D. (2007a), “Ostracism,” </w:t>
      </w:r>
      <w:r w:rsidRPr="00437CE4">
        <w:rPr>
          <w:rFonts w:eastAsiaTheme="minorHAnsi"/>
          <w:i/>
          <w:lang w:eastAsia="en-US"/>
        </w:rPr>
        <w:t xml:space="preserve">The </w:t>
      </w:r>
      <w:r w:rsidRPr="00437CE4">
        <w:rPr>
          <w:rFonts w:eastAsiaTheme="minorHAnsi"/>
          <w:i/>
          <w:iCs/>
          <w:lang w:eastAsia="en-US"/>
        </w:rPr>
        <w:t xml:space="preserve">Annual Review of Psychology, </w:t>
      </w:r>
      <w:r w:rsidRPr="00437CE4">
        <w:rPr>
          <w:rFonts w:eastAsiaTheme="minorHAnsi"/>
          <w:iCs/>
          <w:lang w:eastAsia="en-US"/>
        </w:rPr>
        <w:t>58, 425-452.</w:t>
      </w:r>
    </w:p>
    <w:p w:rsidR="00857193" w:rsidRPr="00437CE4" w:rsidRDefault="00857193" w:rsidP="00437CE4">
      <w:pPr>
        <w:autoSpaceDE w:val="0"/>
        <w:autoSpaceDN w:val="0"/>
        <w:adjustRightInd w:val="0"/>
        <w:spacing w:line="480" w:lineRule="auto"/>
        <w:ind w:left="450" w:right="-90" w:hanging="540"/>
        <w:rPr>
          <w:rFonts w:eastAsiaTheme="minorHAnsi"/>
          <w:lang w:eastAsia="en-US"/>
        </w:rPr>
      </w:pPr>
      <w:r w:rsidRPr="00437CE4">
        <w:rPr>
          <w:rFonts w:eastAsiaTheme="minorHAnsi"/>
          <w:lang w:eastAsia="en-US"/>
        </w:rPr>
        <w:t xml:space="preserve">Williams, Kipling D. (2009), “Ostracism: A Temporal Need-Threat Model,” </w:t>
      </w:r>
      <w:r w:rsidRPr="00437CE4">
        <w:rPr>
          <w:rFonts w:eastAsiaTheme="minorHAnsi"/>
          <w:i/>
          <w:lang w:eastAsia="en-US"/>
        </w:rPr>
        <w:t>Advances in Experimental Social Psychology</w:t>
      </w:r>
      <w:r w:rsidRPr="00437CE4">
        <w:rPr>
          <w:rFonts w:eastAsiaTheme="minorHAnsi"/>
          <w:lang w:eastAsia="en-US"/>
        </w:rPr>
        <w:t>, 41, 275-314.</w:t>
      </w:r>
    </w:p>
    <w:p w:rsidR="00857193" w:rsidRPr="00437CE4" w:rsidRDefault="00857193" w:rsidP="00437CE4">
      <w:pPr>
        <w:tabs>
          <w:tab w:val="left" w:pos="720"/>
        </w:tabs>
        <w:spacing w:line="480" w:lineRule="auto"/>
        <w:ind w:left="450" w:hanging="720"/>
        <w:rPr>
          <w:shd w:val="clear" w:color="auto" w:fill="FFFFFF"/>
        </w:rPr>
      </w:pPr>
    </w:p>
    <w:p w:rsidR="00857193" w:rsidRPr="00437CE4" w:rsidRDefault="00857193" w:rsidP="00437CE4">
      <w:pPr>
        <w:tabs>
          <w:tab w:val="left" w:pos="720"/>
        </w:tabs>
        <w:spacing w:line="480" w:lineRule="auto"/>
        <w:ind w:left="450"/>
        <w:rPr>
          <w:shd w:val="clear" w:color="auto" w:fill="FFFFFF"/>
        </w:rPr>
      </w:pPr>
    </w:p>
    <w:p w:rsidR="00857193" w:rsidRPr="00437CE4" w:rsidRDefault="00857193" w:rsidP="00437CE4">
      <w:pPr>
        <w:pStyle w:val="Heading1"/>
        <w:shd w:val="clear" w:color="auto" w:fill="FFFFFF"/>
        <w:spacing w:before="0" w:beforeAutospacing="0" w:after="0" w:afterAutospacing="0" w:line="480" w:lineRule="auto"/>
        <w:ind w:left="450"/>
        <w:rPr>
          <w:rFonts w:eastAsia="SimSun"/>
          <w:b w:val="0"/>
          <w:bCs w:val="0"/>
          <w:kern w:val="0"/>
          <w:sz w:val="24"/>
          <w:szCs w:val="24"/>
          <w:lang w:eastAsia="zh-CN"/>
        </w:rPr>
      </w:pPr>
    </w:p>
    <w:p w:rsidR="00A376DA" w:rsidRDefault="00A376DA">
      <w:pPr>
        <w:spacing w:after="200" w:line="276" w:lineRule="auto"/>
      </w:pPr>
      <w:r>
        <w:rPr>
          <w:b/>
          <w:bCs/>
        </w:rPr>
        <w:br w:type="page"/>
      </w:r>
    </w:p>
    <w:p w:rsidR="00857193" w:rsidRPr="00437CE4" w:rsidRDefault="00857193" w:rsidP="00437CE4">
      <w:pPr>
        <w:pStyle w:val="Heading1"/>
        <w:shd w:val="clear" w:color="auto" w:fill="FFFFFF"/>
        <w:spacing w:before="0" w:beforeAutospacing="0" w:after="0" w:afterAutospacing="0" w:line="480" w:lineRule="auto"/>
        <w:ind w:left="450"/>
        <w:rPr>
          <w:rFonts w:eastAsia="SimSun"/>
          <w:b w:val="0"/>
          <w:bCs w:val="0"/>
          <w:kern w:val="0"/>
          <w:sz w:val="24"/>
          <w:szCs w:val="24"/>
          <w:lang w:eastAsia="zh-CN"/>
        </w:rPr>
      </w:pPr>
    </w:p>
    <w:p w:rsidR="00857193" w:rsidRDefault="00857193" w:rsidP="00534E05">
      <w:pPr>
        <w:spacing w:line="480" w:lineRule="auto"/>
        <w:ind w:right="4"/>
        <w:jc w:val="center"/>
        <w:rPr>
          <w:b/>
        </w:rPr>
      </w:pPr>
      <w:r>
        <w:rPr>
          <w:b/>
        </w:rPr>
        <w:t>TABLE 1</w:t>
      </w:r>
      <w:r w:rsidRPr="00A568C2">
        <w:rPr>
          <w:b/>
        </w:rPr>
        <w:t xml:space="preserve"> </w:t>
      </w:r>
    </w:p>
    <w:p w:rsidR="00857193" w:rsidRPr="00A568C2" w:rsidRDefault="00857193" w:rsidP="00534E05">
      <w:pPr>
        <w:jc w:val="center"/>
        <w:rPr>
          <w:b/>
        </w:rPr>
      </w:pPr>
      <w:r>
        <w:rPr>
          <w:b/>
        </w:rPr>
        <w:t>Summary of Means and 95% CIs for all Five Experiments</w:t>
      </w:r>
    </w:p>
    <w:p w:rsidR="00857193" w:rsidRDefault="00857193" w:rsidP="00534E05">
      <w:pPr>
        <w:spacing w:after="200" w:line="276" w:lineRule="auto"/>
      </w:pPr>
    </w:p>
    <w:tbl>
      <w:tblPr>
        <w:tblW w:w="10102" w:type="dxa"/>
        <w:tblLook w:val="04A0" w:firstRow="1" w:lastRow="0" w:firstColumn="1" w:lastColumn="0" w:noHBand="0" w:noVBand="1"/>
      </w:tblPr>
      <w:tblGrid>
        <w:gridCol w:w="2155"/>
        <w:gridCol w:w="896"/>
        <w:gridCol w:w="1579"/>
        <w:gridCol w:w="1595"/>
        <w:gridCol w:w="717"/>
        <w:gridCol w:w="1579"/>
        <w:gridCol w:w="1581"/>
      </w:tblGrid>
      <w:tr w:rsidR="00857193" w:rsidRPr="00865043" w:rsidTr="000D6F95">
        <w:trPr>
          <w:trHeight w:val="375"/>
        </w:trPr>
        <w:tc>
          <w:tcPr>
            <w:tcW w:w="10102" w:type="dxa"/>
            <w:gridSpan w:val="7"/>
            <w:tcBorders>
              <w:top w:val="single" w:sz="4" w:space="0" w:color="auto"/>
              <w:left w:val="single" w:sz="4" w:space="0" w:color="auto"/>
              <w:bottom w:val="single" w:sz="4" w:space="0" w:color="auto"/>
              <w:right w:val="single" w:sz="4" w:space="0" w:color="000000"/>
            </w:tcBorders>
            <w:shd w:val="clear" w:color="000000" w:fill="F2F2F2"/>
            <w:noWrap/>
            <w:vAlign w:val="bottom"/>
            <w:hideMark/>
          </w:tcPr>
          <w:p w:rsidR="00857193" w:rsidRPr="00865043" w:rsidRDefault="00857193" w:rsidP="000D6F95">
            <w:pPr>
              <w:rPr>
                <w:rFonts w:eastAsia="Times New Roman"/>
                <w:b/>
                <w:bCs/>
                <w:color w:val="000000"/>
                <w:sz w:val="28"/>
                <w:szCs w:val="28"/>
                <w:lang w:eastAsia="en-US"/>
              </w:rPr>
            </w:pPr>
            <w:r w:rsidRPr="00865043">
              <w:rPr>
                <w:rFonts w:eastAsia="Times New Roman"/>
                <w:b/>
                <w:bCs/>
                <w:color w:val="000000"/>
                <w:sz w:val="28"/>
                <w:szCs w:val="28"/>
                <w:lang w:eastAsia="en-US"/>
              </w:rPr>
              <w:t>Experiment 1</w:t>
            </w:r>
            <w:r>
              <w:rPr>
                <w:rFonts w:eastAsia="Times New Roman"/>
                <w:b/>
                <w:bCs/>
                <w:color w:val="000000"/>
                <w:sz w:val="28"/>
                <w:szCs w:val="28"/>
                <w:lang w:eastAsia="en-US"/>
              </w:rPr>
              <w:t>A</w:t>
            </w:r>
          </w:p>
        </w:tc>
      </w:tr>
      <w:tr w:rsidR="00857193" w:rsidRPr="00865043" w:rsidTr="000D6F95">
        <w:trPr>
          <w:trHeight w:val="315"/>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lang w:eastAsia="en-US"/>
              </w:rPr>
            </w:pPr>
            <w:r w:rsidRPr="00865043">
              <w:rPr>
                <w:rFonts w:eastAsia="Times New Roman"/>
                <w:color w:val="000000"/>
                <w:sz w:val="22"/>
                <w:szCs w:val="22"/>
                <w:lang w:eastAsia="en-US"/>
              </w:rPr>
              <w:t> </w:t>
            </w:r>
          </w:p>
        </w:tc>
        <w:tc>
          <w:tcPr>
            <w:tcW w:w="7947" w:type="dxa"/>
            <w:gridSpan w:val="6"/>
            <w:tcBorders>
              <w:top w:val="single" w:sz="4" w:space="0" w:color="auto"/>
              <w:left w:val="nil"/>
              <w:bottom w:val="nil"/>
              <w:right w:val="single" w:sz="4" w:space="0" w:color="000000"/>
            </w:tcBorders>
            <w:shd w:val="clear" w:color="auto" w:fill="auto"/>
            <w:noWrap/>
            <w:vAlign w:val="bottom"/>
            <w:hideMark/>
          </w:tcPr>
          <w:p w:rsidR="00857193" w:rsidRPr="00865043" w:rsidRDefault="00857193" w:rsidP="000D6F95">
            <w:pPr>
              <w:rPr>
                <w:rFonts w:eastAsia="Times New Roman"/>
                <w:b/>
                <w:bCs/>
                <w:color w:val="000000"/>
                <w:lang w:eastAsia="en-US"/>
              </w:rPr>
            </w:pPr>
            <w:r w:rsidRPr="00865043">
              <w:rPr>
                <w:rFonts w:eastAsia="Times New Roman"/>
                <w:b/>
                <w:bCs/>
                <w:color w:val="000000"/>
                <w:lang w:eastAsia="en-US"/>
              </w:rPr>
              <w:t>Attitude Towards the Advertisement</w:t>
            </w:r>
          </w:p>
        </w:tc>
      </w:tr>
      <w:tr w:rsidR="00857193" w:rsidRPr="00865043" w:rsidTr="000D6F95">
        <w:trPr>
          <w:trHeight w:val="126"/>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lang w:eastAsia="en-US"/>
              </w:rPr>
            </w:pPr>
            <w:r w:rsidRPr="00865043">
              <w:rPr>
                <w:rFonts w:eastAsia="Times New Roman"/>
                <w:color w:val="000000"/>
                <w:sz w:val="22"/>
                <w:szCs w:val="22"/>
                <w:lang w:eastAsia="en-US"/>
              </w:rPr>
              <w:t xml:space="preserve"> </w:t>
            </w:r>
          </w:p>
        </w:tc>
        <w:tc>
          <w:tcPr>
            <w:tcW w:w="4070" w:type="dxa"/>
            <w:gridSpan w:val="3"/>
            <w:tcBorders>
              <w:top w:val="nil"/>
              <w:left w:val="nil"/>
              <w:bottom w:val="nil"/>
              <w:right w:val="dotted" w:sz="4" w:space="0" w:color="FFFFFF" w:themeColor="background1"/>
            </w:tcBorders>
            <w:shd w:val="clear" w:color="auto" w:fill="auto"/>
            <w:noWrap/>
            <w:vAlign w:val="bottom"/>
            <w:hideMark/>
          </w:tcPr>
          <w:p w:rsidR="00857193" w:rsidRPr="00865043" w:rsidRDefault="00857193" w:rsidP="000D6F95">
            <w:pPr>
              <w:jc w:val="center"/>
              <w:rPr>
                <w:rFonts w:eastAsia="Times New Roman"/>
                <w:b/>
                <w:bCs/>
                <w:i/>
                <w:iCs/>
                <w:color w:val="000000"/>
                <w:sz w:val="22"/>
                <w:szCs w:val="22"/>
                <w:lang w:eastAsia="en-US"/>
              </w:rPr>
            </w:pPr>
          </w:p>
        </w:tc>
        <w:tc>
          <w:tcPr>
            <w:tcW w:w="3877" w:type="dxa"/>
            <w:gridSpan w:val="3"/>
            <w:tcBorders>
              <w:top w:val="nil"/>
              <w:left w:val="dotted" w:sz="4" w:space="0" w:color="FFFFFF" w:themeColor="background1"/>
              <w:bottom w:val="nil"/>
              <w:right w:val="single" w:sz="4" w:space="0" w:color="000000"/>
            </w:tcBorders>
            <w:shd w:val="clear" w:color="auto" w:fill="auto"/>
            <w:noWrap/>
            <w:vAlign w:val="bottom"/>
            <w:hideMark/>
          </w:tcPr>
          <w:p w:rsidR="00857193" w:rsidRPr="00865043" w:rsidRDefault="00857193" w:rsidP="000D6F95">
            <w:pPr>
              <w:rPr>
                <w:rFonts w:eastAsia="Times New Roman"/>
                <w:b/>
                <w:bCs/>
                <w:i/>
                <w:iCs/>
                <w:color w:val="000000"/>
                <w:sz w:val="22"/>
                <w:szCs w:val="22"/>
                <w:lang w:eastAsia="en-US"/>
              </w:rPr>
            </w:pP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p>
        </w:tc>
        <w:tc>
          <w:tcPr>
            <w:tcW w:w="896"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95"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c>
          <w:tcPr>
            <w:tcW w:w="717" w:type="dxa"/>
            <w:tcBorders>
              <w:top w:val="nil"/>
              <w:left w:val="nil"/>
              <w:bottom w:val="nil"/>
              <w:right w:val="nil"/>
            </w:tcBorders>
            <w:shd w:val="clear" w:color="auto" w:fill="EEECE1" w:themeFill="background2"/>
            <w:noWrap/>
            <w:vAlign w:val="bottom"/>
            <w:hideMark/>
          </w:tcPr>
          <w:p w:rsidR="00857193" w:rsidRPr="00865043" w:rsidRDefault="00857193" w:rsidP="000D6F95">
            <w:pPr>
              <w:rPr>
                <w:rFonts w:eastAsia="Times New Roman"/>
                <w:color w:val="000000"/>
                <w:sz w:val="22"/>
                <w:szCs w:val="22"/>
                <w:u w:val="single"/>
                <w:lang w:eastAsia="en-US"/>
              </w:rPr>
            </w:pPr>
          </w:p>
        </w:tc>
        <w:tc>
          <w:tcPr>
            <w:tcW w:w="1579" w:type="dxa"/>
            <w:tcBorders>
              <w:top w:val="nil"/>
              <w:left w:val="nil"/>
              <w:bottom w:val="nil"/>
              <w:right w:val="nil"/>
            </w:tcBorders>
            <w:shd w:val="clear" w:color="auto" w:fill="EEECE1" w:themeFill="background2"/>
            <w:noWrap/>
            <w:vAlign w:val="bottom"/>
            <w:hideMark/>
          </w:tcPr>
          <w:p w:rsidR="00857193" w:rsidRPr="00865043" w:rsidRDefault="00857193" w:rsidP="000D6F95">
            <w:pPr>
              <w:rPr>
                <w:rFonts w:eastAsia="Times New Roman"/>
                <w:color w:val="000000"/>
                <w:sz w:val="22"/>
                <w:szCs w:val="22"/>
                <w:u w:val="single"/>
                <w:lang w:eastAsia="en-US"/>
              </w:rPr>
            </w:pPr>
          </w:p>
        </w:tc>
        <w:tc>
          <w:tcPr>
            <w:tcW w:w="1581" w:type="dxa"/>
            <w:tcBorders>
              <w:top w:val="nil"/>
              <w:left w:val="nil"/>
              <w:bottom w:val="nil"/>
              <w:right w:val="single" w:sz="4" w:space="0" w:color="auto"/>
            </w:tcBorders>
            <w:shd w:val="clear" w:color="auto" w:fill="EEECE1" w:themeFill="background2"/>
            <w:noWrap/>
            <w:vAlign w:val="bottom"/>
            <w:hideMark/>
          </w:tcPr>
          <w:p w:rsidR="00857193" w:rsidRPr="00865043" w:rsidRDefault="00857193" w:rsidP="000D6F95">
            <w:pPr>
              <w:rPr>
                <w:rFonts w:eastAsia="Times New Roman"/>
                <w:color w:val="000000"/>
                <w:sz w:val="22"/>
                <w:szCs w:val="22"/>
                <w:u w:val="single"/>
                <w:lang w:eastAsia="en-US"/>
              </w:rPr>
            </w:pP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Featured Majority</w:t>
            </w:r>
          </w:p>
        </w:tc>
        <w:tc>
          <w:tcPr>
            <w:tcW w:w="896"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5.81</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5.50</w:t>
            </w:r>
          </w:p>
        </w:tc>
        <w:tc>
          <w:tcPr>
            <w:tcW w:w="1595"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6.13</w:t>
            </w:r>
          </w:p>
        </w:tc>
        <w:tc>
          <w:tcPr>
            <w:tcW w:w="717" w:type="dxa"/>
            <w:tcBorders>
              <w:top w:val="nil"/>
              <w:left w:val="nil"/>
              <w:bottom w:val="nil"/>
              <w:right w:val="nil"/>
            </w:tcBorders>
            <w:shd w:val="clear" w:color="auto" w:fill="EEECE1" w:themeFill="background2"/>
            <w:noWrap/>
            <w:vAlign w:val="bottom"/>
            <w:hideMark/>
          </w:tcPr>
          <w:p w:rsidR="00857193" w:rsidRPr="00865043" w:rsidRDefault="00857193" w:rsidP="000D6F95">
            <w:pPr>
              <w:jc w:val="right"/>
              <w:rPr>
                <w:rFonts w:eastAsia="Times New Roman"/>
                <w:color w:val="000000"/>
                <w:sz w:val="22"/>
                <w:szCs w:val="22"/>
                <w:lang w:eastAsia="en-US"/>
              </w:rPr>
            </w:pPr>
          </w:p>
        </w:tc>
        <w:tc>
          <w:tcPr>
            <w:tcW w:w="1579" w:type="dxa"/>
            <w:tcBorders>
              <w:top w:val="nil"/>
              <w:left w:val="nil"/>
              <w:bottom w:val="nil"/>
              <w:right w:val="nil"/>
            </w:tcBorders>
            <w:shd w:val="clear" w:color="auto" w:fill="EEECE1" w:themeFill="background2"/>
            <w:noWrap/>
            <w:vAlign w:val="bottom"/>
            <w:hideMark/>
          </w:tcPr>
          <w:p w:rsidR="00857193" w:rsidRPr="00865043" w:rsidRDefault="00857193" w:rsidP="000D6F95">
            <w:pPr>
              <w:jc w:val="right"/>
              <w:rPr>
                <w:rFonts w:eastAsia="Times New Roman"/>
                <w:color w:val="000000"/>
                <w:sz w:val="22"/>
                <w:szCs w:val="22"/>
                <w:lang w:eastAsia="en-US"/>
              </w:rPr>
            </w:pPr>
          </w:p>
        </w:tc>
        <w:tc>
          <w:tcPr>
            <w:tcW w:w="1581" w:type="dxa"/>
            <w:tcBorders>
              <w:top w:val="nil"/>
              <w:left w:val="nil"/>
              <w:bottom w:val="nil"/>
              <w:right w:val="single" w:sz="4" w:space="0" w:color="auto"/>
            </w:tcBorders>
            <w:shd w:val="clear" w:color="auto" w:fill="EEECE1" w:themeFill="background2"/>
            <w:noWrap/>
            <w:vAlign w:val="bottom"/>
            <w:hideMark/>
          </w:tcPr>
          <w:p w:rsidR="00857193" w:rsidRPr="00865043" w:rsidRDefault="00857193" w:rsidP="000D6F95">
            <w:pPr>
              <w:jc w:val="right"/>
              <w:rPr>
                <w:rFonts w:eastAsia="Times New Roman"/>
                <w:color w:val="000000"/>
                <w:sz w:val="22"/>
                <w:szCs w:val="22"/>
                <w:lang w:eastAsia="en-US"/>
              </w:rPr>
            </w:pPr>
          </w:p>
        </w:tc>
      </w:tr>
      <w:tr w:rsidR="00857193" w:rsidRPr="00865043" w:rsidTr="000D6F95">
        <w:trPr>
          <w:trHeight w:val="300"/>
        </w:trPr>
        <w:tc>
          <w:tcPr>
            <w:tcW w:w="2155" w:type="dxa"/>
            <w:tcBorders>
              <w:top w:val="nil"/>
              <w:left w:val="single" w:sz="4" w:space="0" w:color="auto"/>
              <w:bottom w:val="single" w:sz="4" w:space="0" w:color="auto"/>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Featured Minority</w:t>
            </w:r>
          </w:p>
        </w:tc>
        <w:tc>
          <w:tcPr>
            <w:tcW w:w="896" w:type="dxa"/>
            <w:tcBorders>
              <w:top w:val="nil"/>
              <w:left w:val="nil"/>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5.41</w:t>
            </w:r>
          </w:p>
        </w:tc>
        <w:tc>
          <w:tcPr>
            <w:tcW w:w="1579" w:type="dxa"/>
            <w:tcBorders>
              <w:top w:val="nil"/>
              <w:left w:val="nil"/>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5.12</w:t>
            </w:r>
          </w:p>
        </w:tc>
        <w:tc>
          <w:tcPr>
            <w:tcW w:w="1595" w:type="dxa"/>
            <w:tcBorders>
              <w:top w:val="nil"/>
              <w:left w:val="nil"/>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5.70</w:t>
            </w:r>
          </w:p>
        </w:tc>
        <w:tc>
          <w:tcPr>
            <w:tcW w:w="717" w:type="dxa"/>
            <w:tcBorders>
              <w:top w:val="nil"/>
              <w:left w:val="nil"/>
              <w:bottom w:val="single" w:sz="4" w:space="0" w:color="auto"/>
              <w:right w:val="nil"/>
            </w:tcBorders>
            <w:shd w:val="clear" w:color="auto" w:fill="EEECE1" w:themeFill="background2"/>
            <w:noWrap/>
            <w:vAlign w:val="bottom"/>
            <w:hideMark/>
          </w:tcPr>
          <w:p w:rsidR="00857193" w:rsidRPr="00865043" w:rsidRDefault="00857193" w:rsidP="000D6F95">
            <w:pPr>
              <w:jc w:val="right"/>
              <w:rPr>
                <w:rFonts w:eastAsia="Times New Roman"/>
                <w:color w:val="000000"/>
                <w:sz w:val="22"/>
                <w:szCs w:val="22"/>
                <w:lang w:eastAsia="en-US"/>
              </w:rPr>
            </w:pPr>
          </w:p>
        </w:tc>
        <w:tc>
          <w:tcPr>
            <w:tcW w:w="1579" w:type="dxa"/>
            <w:tcBorders>
              <w:top w:val="nil"/>
              <w:left w:val="nil"/>
              <w:bottom w:val="single" w:sz="4" w:space="0" w:color="auto"/>
              <w:right w:val="nil"/>
            </w:tcBorders>
            <w:shd w:val="clear" w:color="auto" w:fill="EEECE1" w:themeFill="background2"/>
            <w:noWrap/>
            <w:vAlign w:val="bottom"/>
            <w:hideMark/>
          </w:tcPr>
          <w:p w:rsidR="00857193" w:rsidRPr="00865043" w:rsidRDefault="00857193" w:rsidP="000D6F95">
            <w:pPr>
              <w:jc w:val="right"/>
              <w:rPr>
                <w:rFonts w:eastAsia="Times New Roman"/>
                <w:color w:val="000000"/>
                <w:sz w:val="22"/>
                <w:szCs w:val="22"/>
                <w:lang w:eastAsia="en-US"/>
              </w:rPr>
            </w:pPr>
          </w:p>
        </w:tc>
        <w:tc>
          <w:tcPr>
            <w:tcW w:w="1581" w:type="dxa"/>
            <w:tcBorders>
              <w:top w:val="nil"/>
              <w:left w:val="nil"/>
              <w:bottom w:val="single" w:sz="4" w:space="0" w:color="auto"/>
              <w:right w:val="single" w:sz="4" w:space="0" w:color="auto"/>
            </w:tcBorders>
            <w:shd w:val="clear" w:color="auto" w:fill="EEECE1" w:themeFill="background2"/>
            <w:noWrap/>
            <w:vAlign w:val="bottom"/>
            <w:hideMark/>
          </w:tcPr>
          <w:p w:rsidR="00857193" w:rsidRPr="00865043" w:rsidRDefault="00857193" w:rsidP="000D6F95">
            <w:pPr>
              <w:jc w:val="right"/>
              <w:rPr>
                <w:rFonts w:eastAsia="Times New Roman"/>
                <w:color w:val="000000"/>
                <w:sz w:val="22"/>
                <w:szCs w:val="22"/>
                <w:lang w:eastAsia="en-US"/>
              </w:rPr>
            </w:pPr>
          </w:p>
        </w:tc>
      </w:tr>
      <w:tr w:rsidR="00857193" w:rsidRPr="00865043" w:rsidTr="000D6F95">
        <w:trPr>
          <w:trHeight w:val="300"/>
        </w:trPr>
        <w:tc>
          <w:tcPr>
            <w:tcW w:w="10102" w:type="dxa"/>
            <w:gridSpan w:val="7"/>
            <w:tcBorders>
              <w:top w:val="nil"/>
              <w:left w:val="single" w:sz="4" w:space="0" w:color="auto"/>
              <w:bottom w:val="single" w:sz="4" w:space="0" w:color="auto"/>
              <w:right w:val="single" w:sz="4" w:space="0" w:color="auto"/>
            </w:tcBorders>
            <w:shd w:val="clear" w:color="auto" w:fill="EEECE1" w:themeFill="background2"/>
            <w:noWrap/>
            <w:vAlign w:val="bottom"/>
          </w:tcPr>
          <w:p w:rsidR="00857193" w:rsidRPr="00865043" w:rsidRDefault="00857193" w:rsidP="000D6F95">
            <w:pPr>
              <w:rPr>
                <w:rFonts w:eastAsia="Times New Roman"/>
                <w:color w:val="000000"/>
                <w:sz w:val="22"/>
                <w:szCs w:val="22"/>
                <w:lang w:eastAsia="en-US"/>
              </w:rPr>
            </w:pPr>
            <w:r w:rsidRPr="00865043">
              <w:rPr>
                <w:rFonts w:eastAsia="Times New Roman"/>
                <w:b/>
                <w:bCs/>
                <w:color w:val="000000"/>
                <w:sz w:val="28"/>
                <w:szCs w:val="28"/>
                <w:lang w:eastAsia="en-US"/>
              </w:rPr>
              <w:t>Experiment 1</w:t>
            </w:r>
            <w:r>
              <w:rPr>
                <w:rFonts w:eastAsia="Times New Roman"/>
                <w:b/>
                <w:bCs/>
                <w:color w:val="000000"/>
                <w:sz w:val="28"/>
                <w:szCs w:val="28"/>
                <w:lang w:eastAsia="en-US"/>
              </w:rPr>
              <w:t>B</w:t>
            </w:r>
          </w:p>
        </w:tc>
      </w:tr>
      <w:tr w:rsidR="00857193" w:rsidRPr="00865043" w:rsidTr="000D6F95">
        <w:trPr>
          <w:trHeight w:val="300"/>
        </w:trPr>
        <w:tc>
          <w:tcPr>
            <w:tcW w:w="2155" w:type="dxa"/>
            <w:tcBorders>
              <w:top w:val="nil"/>
              <w:left w:val="single" w:sz="4" w:space="0" w:color="auto"/>
            </w:tcBorders>
            <w:shd w:val="clear" w:color="auto" w:fill="auto"/>
            <w:noWrap/>
            <w:vAlign w:val="bottom"/>
          </w:tcPr>
          <w:p w:rsidR="00857193" w:rsidRPr="00865043" w:rsidRDefault="00857193" w:rsidP="000D6F95">
            <w:pPr>
              <w:rPr>
                <w:rFonts w:eastAsia="Times New Roman"/>
                <w:b/>
                <w:bCs/>
                <w:color w:val="000000"/>
                <w:sz w:val="22"/>
                <w:szCs w:val="22"/>
                <w:lang w:eastAsia="en-US"/>
              </w:rPr>
            </w:pPr>
          </w:p>
        </w:tc>
        <w:tc>
          <w:tcPr>
            <w:tcW w:w="4070" w:type="dxa"/>
            <w:gridSpan w:val="3"/>
            <w:tcBorders>
              <w:top w:val="nil"/>
            </w:tcBorders>
            <w:shd w:val="clear" w:color="auto" w:fill="auto"/>
            <w:noWrap/>
            <w:vAlign w:val="bottom"/>
          </w:tcPr>
          <w:p w:rsidR="00857193" w:rsidRPr="00865043" w:rsidRDefault="00857193" w:rsidP="000D6F95">
            <w:pPr>
              <w:jc w:val="right"/>
              <w:rPr>
                <w:rFonts w:eastAsia="Times New Roman"/>
                <w:color w:val="000000"/>
                <w:sz w:val="22"/>
                <w:szCs w:val="22"/>
                <w:lang w:eastAsia="en-US"/>
              </w:rPr>
            </w:pPr>
            <w:r w:rsidRPr="00865043">
              <w:rPr>
                <w:rFonts w:eastAsia="Times New Roman"/>
                <w:b/>
                <w:bCs/>
                <w:color w:val="000000"/>
                <w:lang w:eastAsia="en-US"/>
              </w:rPr>
              <w:t>Attitude Towards the Advertisement</w:t>
            </w:r>
          </w:p>
        </w:tc>
        <w:tc>
          <w:tcPr>
            <w:tcW w:w="3877" w:type="dxa"/>
            <w:gridSpan w:val="3"/>
            <w:tcBorders>
              <w:top w:val="nil"/>
              <w:right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sidRPr="00865043">
              <w:rPr>
                <w:rFonts w:eastAsia="Times New Roman"/>
                <w:b/>
                <w:bCs/>
                <w:color w:val="000000"/>
                <w:lang w:eastAsia="en-US"/>
              </w:rPr>
              <w:t>Feelings of Ostracism</w:t>
            </w:r>
          </w:p>
        </w:tc>
      </w:tr>
      <w:tr w:rsidR="00857193" w:rsidRPr="00865043" w:rsidTr="000D6F95">
        <w:trPr>
          <w:trHeight w:val="300"/>
        </w:trPr>
        <w:tc>
          <w:tcPr>
            <w:tcW w:w="2155" w:type="dxa"/>
            <w:tcBorders>
              <w:left w:val="single" w:sz="4" w:space="0" w:color="auto"/>
            </w:tcBorders>
            <w:shd w:val="clear" w:color="auto" w:fill="auto"/>
            <w:noWrap/>
            <w:vAlign w:val="bottom"/>
          </w:tcPr>
          <w:p w:rsidR="00857193" w:rsidRPr="00865043" w:rsidRDefault="00857193" w:rsidP="000D6F95">
            <w:pPr>
              <w:rPr>
                <w:rFonts w:eastAsia="Times New Roman"/>
                <w:b/>
                <w:bCs/>
                <w:color w:val="000000"/>
                <w:sz w:val="22"/>
                <w:szCs w:val="22"/>
                <w:lang w:eastAsia="en-US"/>
              </w:rPr>
            </w:pPr>
          </w:p>
        </w:tc>
        <w:tc>
          <w:tcPr>
            <w:tcW w:w="896" w:type="dxa"/>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95" w:type="dxa"/>
            <w:tcBorders>
              <w:right w:val="dotted" w:sz="4" w:space="0" w:color="auto"/>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c>
          <w:tcPr>
            <w:tcW w:w="717" w:type="dxa"/>
            <w:tcBorders>
              <w:left w:val="dotted" w:sz="4" w:space="0" w:color="auto"/>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81" w:type="dxa"/>
            <w:tcBorders>
              <w:right w:val="single" w:sz="4" w:space="0" w:color="auto"/>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r>
      <w:tr w:rsidR="00857193" w:rsidRPr="00865043" w:rsidTr="000D6F95">
        <w:trPr>
          <w:trHeight w:val="300"/>
        </w:trPr>
        <w:tc>
          <w:tcPr>
            <w:tcW w:w="2155" w:type="dxa"/>
            <w:tcBorders>
              <w:left w:val="single" w:sz="4" w:space="0" w:color="auto"/>
            </w:tcBorders>
            <w:shd w:val="clear" w:color="auto" w:fill="auto"/>
            <w:noWrap/>
            <w:vAlign w:val="bottom"/>
          </w:tcPr>
          <w:p w:rsidR="00857193" w:rsidRPr="00865043" w:rsidRDefault="00857193" w:rsidP="000D6F95">
            <w:pPr>
              <w:rPr>
                <w:rFonts w:eastAsia="Times New Roman"/>
                <w:b/>
                <w:bCs/>
                <w:color w:val="000000"/>
                <w:sz w:val="22"/>
                <w:szCs w:val="22"/>
                <w:lang w:eastAsia="en-US"/>
              </w:rPr>
            </w:pPr>
            <w:r>
              <w:rPr>
                <w:rFonts w:eastAsia="Times New Roman"/>
                <w:b/>
                <w:bCs/>
                <w:color w:val="000000"/>
                <w:sz w:val="22"/>
                <w:szCs w:val="22"/>
                <w:lang w:eastAsia="en-US"/>
              </w:rPr>
              <w:t>Featured Majority</w:t>
            </w:r>
          </w:p>
        </w:tc>
        <w:tc>
          <w:tcPr>
            <w:tcW w:w="896" w:type="dxa"/>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4.88</w:t>
            </w:r>
          </w:p>
        </w:tc>
        <w:tc>
          <w:tcPr>
            <w:tcW w:w="1579" w:type="dxa"/>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4.46</w:t>
            </w:r>
          </w:p>
        </w:tc>
        <w:tc>
          <w:tcPr>
            <w:tcW w:w="1595" w:type="dxa"/>
            <w:tcBorders>
              <w:right w:val="dotted"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5.30</w:t>
            </w:r>
          </w:p>
        </w:tc>
        <w:tc>
          <w:tcPr>
            <w:tcW w:w="717" w:type="dxa"/>
            <w:tcBorders>
              <w:left w:val="dotted"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3.50</w:t>
            </w:r>
          </w:p>
        </w:tc>
        <w:tc>
          <w:tcPr>
            <w:tcW w:w="1579" w:type="dxa"/>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3.05</w:t>
            </w:r>
          </w:p>
        </w:tc>
        <w:tc>
          <w:tcPr>
            <w:tcW w:w="1581" w:type="dxa"/>
            <w:tcBorders>
              <w:right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3.95</w:t>
            </w:r>
          </w:p>
        </w:tc>
      </w:tr>
      <w:tr w:rsidR="00857193" w:rsidRPr="00865043" w:rsidTr="000D6F95">
        <w:trPr>
          <w:trHeight w:val="300"/>
        </w:trPr>
        <w:tc>
          <w:tcPr>
            <w:tcW w:w="2155" w:type="dxa"/>
            <w:tcBorders>
              <w:left w:val="single" w:sz="4" w:space="0" w:color="auto"/>
              <w:bottom w:val="single" w:sz="4" w:space="0" w:color="auto"/>
            </w:tcBorders>
            <w:shd w:val="clear" w:color="auto" w:fill="auto"/>
            <w:noWrap/>
            <w:vAlign w:val="bottom"/>
          </w:tcPr>
          <w:p w:rsidR="00857193" w:rsidRPr="00865043" w:rsidRDefault="00857193" w:rsidP="000D6F95">
            <w:pPr>
              <w:rPr>
                <w:rFonts w:eastAsia="Times New Roman"/>
                <w:b/>
                <w:bCs/>
                <w:color w:val="000000"/>
                <w:sz w:val="22"/>
                <w:szCs w:val="22"/>
                <w:lang w:eastAsia="en-US"/>
              </w:rPr>
            </w:pPr>
            <w:r>
              <w:rPr>
                <w:rFonts w:eastAsia="Times New Roman"/>
                <w:b/>
                <w:bCs/>
                <w:color w:val="000000"/>
                <w:sz w:val="22"/>
                <w:szCs w:val="22"/>
                <w:lang w:eastAsia="en-US"/>
              </w:rPr>
              <w:t>Featured Minority</w:t>
            </w:r>
          </w:p>
        </w:tc>
        <w:tc>
          <w:tcPr>
            <w:tcW w:w="896" w:type="dxa"/>
            <w:tcBorders>
              <w:bottom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4.31</w:t>
            </w:r>
          </w:p>
        </w:tc>
        <w:tc>
          <w:tcPr>
            <w:tcW w:w="1579" w:type="dxa"/>
            <w:tcBorders>
              <w:bottom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3.91</w:t>
            </w:r>
          </w:p>
        </w:tc>
        <w:tc>
          <w:tcPr>
            <w:tcW w:w="1595" w:type="dxa"/>
            <w:tcBorders>
              <w:bottom w:val="single" w:sz="4" w:space="0" w:color="auto"/>
              <w:right w:val="dotted"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4.71</w:t>
            </w:r>
          </w:p>
        </w:tc>
        <w:tc>
          <w:tcPr>
            <w:tcW w:w="717" w:type="dxa"/>
            <w:tcBorders>
              <w:left w:val="dotted" w:sz="4" w:space="0" w:color="auto"/>
              <w:bottom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4.20</w:t>
            </w:r>
          </w:p>
        </w:tc>
        <w:tc>
          <w:tcPr>
            <w:tcW w:w="1579" w:type="dxa"/>
            <w:tcBorders>
              <w:bottom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3.78</w:t>
            </w:r>
          </w:p>
        </w:tc>
        <w:tc>
          <w:tcPr>
            <w:tcW w:w="1581" w:type="dxa"/>
            <w:tcBorders>
              <w:bottom w:val="single" w:sz="4" w:space="0" w:color="auto"/>
              <w:right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4.62</w:t>
            </w:r>
          </w:p>
        </w:tc>
      </w:tr>
      <w:tr w:rsidR="00857193" w:rsidRPr="00865043" w:rsidTr="000D6F95">
        <w:trPr>
          <w:trHeight w:val="300"/>
        </w:trPr>
        <w:tc>
          <w:tcPr>
            <w:tcW w:w="2155" w:type="dxa"/>
            <w:tcBorders>
              <w:top w:val="single" w:sz="4" w:space="0" w:color="auto"/>
              <w:left w:val="single" w:sz="4" w:space="0" w:color="auto"/>
              <w:bottom w:val="single" w:sz="4" w:space="0" w:color="auto"/>
            </w:tcBorders>
            <w:shd w:val="clear" w:color="auto" w:fill="EEECE1" w:themeFill="background2"/>
            <w:noWrap/>
            <w:vAlign w:val="bottom"/>
          </w:tcPr>
          <w:p w:rsidR="00857193" w:rsidRPr="00865043" w:rsidRDefault="00857193" w:rsidP="000D6F95">
            <w:pPr>
              <w:rPr>
                <w:rFonts w:eastAsia="Times New Roman"/>
                <w:b/>
                <w:bCs/>
                <w:color w:val="000000"/>
                <w:sz w:val="28"/>
                <w:szCs w:val="28"/>
                <w:lang w:eastAsia="en-US"/>
              </w:rPr>
            </w:pPr>
            <w:r>
              <w:rPr>
                <w:rFonts w:eastAsia="Times New Roman"/>
                <w:b/>
                <w:bCs/>
                <w:color w:val="000000"/>
                <w:sz w:val="28"/>
                <w:szCs w:val="28"/>
                <w:lang w:eastAsia="en-US"/>
              </w:rPr>
              <w:t>Experiment 2</w:t>
            </w:r>
          </w:p>
        </w:tc>
        <w:tc>
          <w:tcPr>
            <w:tcW w:w="896" w:type="dxa"/>
            <w:tcBorders>
              <w:top w:val="single" w:sz="4" w:space="0" w:color="auto"/>
              <w:bottom w:val="single" w:sz="4" w:space="0" w:color="auto"/>
              <w:right w:val="nil"/>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1579" w:type="dxa"/>
            <w:tcBorders>
              <w:top w:val="nil"/>
              <w:left w:val="nil"/>
              <w:bottom w:val="single" w:sz="4" w:space="0" w:color="auto"/>
              <w:right w:val="nil"/>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1595" w:type="dxa"/>
            <w:tcBorders>
              <w:top w:val="nil"/>
              <w:left w:val="nil"/>
              <w:bottom w:val="single" w:sz="4" w:space="0" w:color="auto"/>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717" w:type="dxa"/>
            <w:tcBorders>
              <w:top w:val="single" w:sz="4" w:space="0" w:color="auto"/>
              <w:bottom w:val="single" w:sz="4" w:space="0" w:color="auto"/>
              <w:right w:val="nil"/>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1579" w:type="dxa"/>
            <w:tcBorders>
              <w:top w:val="single" w:sz="4" w:space="0" w:color="auto"/>
              <w:left w:val="nil"/>
              <w:bottom w:val="single" w:sz="4" w:space="0" w:color="auto"/>
              <w:right w:val="nil"/>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1581" w:type="dxa"/>
            <w:tcBorders>
              <w:top w:val="single" w:sz="4" w:space="0" w:color="auto"/>
              <w:left w:val="nil"/>
              <w:bottom w:val="single" w:sz="4" w:space="0" w:color="auto"/>
              <w:right w:val="single" w:sz="4" w:space="0" w:color="auto"/>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r>
      <w:tr w:rsidR="00857193" w:rsidRPr="00865043" w:rsidTr="000D6F95">
        <w:trPr>
          <w:trHeight w:val="300"/>
        </w:trPr>
        <w:tc>
          <w:tcPr>
            <w:tcW w:w="2155" w:type="dxa"/>
            <w:tcBorders>
              <w:top w:val="single" w:sz="4" w:space="0" w:color="auto"/>
              <w:left w:val="single" w:sz="4" w:space="0" w:color="auto"/>
              <w:bottom w:val="dotted" w:sz="4" w:space="0" w:color="FFFFFF" w:themeColor="background1"/>
              <w:right w:val="dotted" w:sz="4" w:space="0" w:color="FFFFFF" w:themeColor="background1"/>
            </w:tcBorders>
            <w:shd w:val="clear" w:color="auto" w:fill="FFFFFF" w:themeFill="background1"/>
            <w:noWrap/>
            <w:vAlign w:val="bottom"/>
          </w:tcPr>
          <w:p w:rsidR="00857193" w:rsidRPr="00865043" w:rsidRDefault="00857193" w:rsidP="000D6F95">
            <w:pPr>
              <w:rPr>
                <w:rFonts w:eastAsia="Times New Roman"/>
                <w:b/>
                <w:bCs/>
                <w:color w:val="000000"/>
                <w:sz w:val="28"/>
                <w:szCs w:val="28"/>
                <w:lang w:eastAsia="en-US"/>
              </w:rPr>
            </w:pPr>
          </w:p>
        </w:tc>
        <w:tc>
          <w:tcPr>
            <w:tcW w:w="4070" w:type="dxa"/>
            <w:gridSpan w:val="3"/>
            <w:tcBorders>
              <w:top w:val="nil"/>
              <w:left w:val="dotted" w:sz="4" w:space="0" w:color="FFFFFF" w:themeColor="background1"/>
              <w:bottom w:val="dotted" w:sz="4" w:space="0" w:color="FFFFFF" w:themeColor="background1"/>
            </w:tcBorders>
            <w:shd w:val="clear" w:color="auto" w:fill="auto"/>
            <w:noWrap/>
            <w:vAlign w:val="bottom"/>
          </w:tcPr>
          <w:p w:rsidR="00857193" w:rsidRPr="00865043" w:rsidRDefault="00857193" w:rsidP="000D6F95">
            <w:pPr>
              <w:jc w:val="right"/>
              <w:rPr>
                <w:rFonts w:eastAsia="Times New Roman"/>
                <w:color w:val="000000"/>
                <w:sz w:val="22"/>
                <w:szCs w:val="22"/>
                <w:lang w:eastAsia="en-US"/>
              </w:rPr>
            </w:pPr>
            <w:r w:rsidRPr="00865043">
              <w:rPr>
                <w:rFonts w:eastAsia="Times New Roman"/>
                <w:b/>
                <w:bCs/>
                <w:color w:val="000000"/>
                <w:lang w:eastAsia="en-US"/>
              </w:rPr>
              <w:t>Attitude Towards the Advertisement</w:t>
            </w:r>
          </w:p>
        </w:tc>
        <w:tc>
          <w:tcPr>
            <w:tcW w:w="717" w:type="dxa"/>
            <w:tcBorders>
              <w:top w:val="single" w:sz="4" w:space="0" w:color="auto"/>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jc w:val="right"/>
              <w:rPr>
                <w:rFonts w:eastAsia="Times New Roman"/>
                <w:color w:val="000000"/>
                <w:sz w:val="22"/>
                <w:szCs w:val="22"/>
                <w:lang w:eastAsia="en-US"/>
              </w:rPr>
            </w:pPr>
          </w:p>
        </w:tc>
        <w:tc>
          <w:tcPr>
            <w:tcW w:w="3160" w:type="dxa"/>
            <w:gridSpan w:val="2"/>
            <w:tcBorders>
              <w:top w:val="dotted" w:sz="4" w:space="0" w:color="auto"/>
              <w:left w:val="dotted" w:sz="4" w:space="0" w:color="FFFFFF" w:themeColor="background1"/>
              <w:bottom w:val="dotted" w:sz="4" w:space="0" w:color="FFFFFF" w:themeColor="background1"/>
              <w:right w:val="single" w:sz="4" w:space="0" w:color="auto"/>
            </w:tcBorders>
            <w:shd w:val="clear" w:color="auto" w:fill="auto"/>
            <w:noWrap/>
            <w:vAlign w:val="bottom"/>
          </w:tcPr>
          <w:p w:rsidR="00857193" w:rsidRPr="00865043" w:rsidRDefault="00857193" w:rsidP="000D6F95">
            <w:pPr>
              <w:rPr>
                <w:rFonts w:eastAsia="Times New Roman"/>
                <w:color w:val="000000"/>
                <w:sz w:val="22"/>
                <w:szCs w:val="22"/>
                <w:lang w:eastAsia="en-US"/>
              </w:rPr>
            </w:pPr>
            <w:r w:rsidRPr="00865043">
              <w:rPr>
                <w:rFonts w:eastAsia="Times New Roman"/>
                <w:b/>
                <w:bCs/>
                <w:color w:val="000000"/>
                <w:lang w:eastAsia="en-US"/>
              </w:rPr>
              <w:t>Feelings of Ostracism</w:t>
            </w:r>
          </w:p>
        </w:tc>
      </w:tr>
      <w:tr w:rsidR="00857193" w:rsidRPr="00865043" w:rsidTr="000D6F95">
        <w:trPr>
          <w:trHeight w:val="300"/>
        </w:trPr>
        <w:tc>
          <w:tcPr>
            <w:tcW w:w="2155" w:type="dxa"/>
            <w:tcBorders>
              <w:top w:val="dotted" w:sz="4" w:space="0" w:color="FFFFFF" w:themeColor="background1"/>
              <w:left w:val="single" w:sz="4" w:space="0" w:color="auto"/>
              <w:bottom w:val="dotted" w:sz="4" w:space="0" w:color="FFFFFF" w:themeColor="background1"/>
              <w:right w:val="dotted" w:sz="4" w:space="0" w:color="FFFFFF" w:themeColor="background1"/>
            </w:tcBorders>
            <w:shd w:val="clear" w:color="auto" w:fill="FFFFFF" w:themeFill="background1"/>
            <w:noWrap/>
            <w:vAlign w:val="bottom"/>
          </w:tcPr>
          <w:p w:rsidR="00857193" w:rsidRPr="00865043" w:rsidRDefault="00857193" w:rsidP="000D6F95">
            <w:pPr>
              <w:rPr>
                <w:rFonts w:eastAsia="Times New Roman"/>
                <w:b/>
                <w:bCs/>
                <w:color w:val="000000"/>
                <w:sz w:val="28"/>
                <w:szCs w:val="28"/>
                <w:lang w:eastAsia="en-US"/>
              </w:rPr>
            </w:pPr>
          </w:p>
        </w:tc>
        <w:tc>
          <w:tcPr>
            <w:tcW w:w="896"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95" w:type="dxa"/>
            <w:tcBorders>
              <w:top w:val="dotted" w:sz="4" w:space="0" w:color="FFFFFF" w:themeColor="background1"/>
              <w:left w:val="dotted" w:sz="4" w:space="0" w:color="FFFFFF" w:themeColor="background1"/>
              <w:bottom w:val="dotted" w:sz="4" w:space="0" w:color="FFFFFF" w:themeColor="background1"/>
              <w:right w:val="dotted" w:sz="4" w:space="0" w:color="auto"/>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c>
          <w:tcPr>
            <w:tcW w:w="717" w:type="dxa"/>
            <w:tcBorders>
              <w:top w:val="dotted" w:sz="4" w:space="0" w:color="FFFFFF" w:themeColor="background1"/>
              <w:left w:val="dotted" w:sz="4" w:space="0" w:color="auto"/>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81" w:type="dxa"/>
            <w:tcBorders>
              <w:top w:val="dotted" w:sz="4" w:space="0" w:color="FFFFFF" w:themeColor="background1"/>
              <w:left w:val="dotted" w:sz="4" w:space="0" w:color="FFFFFF" w:themeColor="background1"/>
              <w:bottom w:val="dotted" w:sz="4" w:space="0" w:color="FFFFFF" w:themeColor="background1"/>
              <w:right w:val="single" w:sz="4" w:space="0" w:color="auto"/>
            </w:tcBorders>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r>
      <w:tr w:rsidR="00857193" w:rsidRPr="00865043" w:rsidTr="000D6F95">
        <w:trPr>
          <w:trHeight w:val="300"/>
        </w:trPr>
        <w:tc>
          <w:tcPr>
            <w:tcW w:w="2155" w:type="dxa"/>
            <w:tcBorders>
              <w:top w:val="dotted" w:sz="4" w:space="0" w:color="FFFFFF" w:themeColor="background1"/>
              <w:left w:val="single" w:sz="4" w:space="0" w:color="auto"/>
              <w:bottom w:val="dotted" w:sz="4" w:space="0" w:color="FFFFFF" w:themeColor="background1"/>
              <w:right w:val="dotted" w:sz="4" w:space="0" w:color="FFFFFF" w:themeColor="background1"/>
            </w:tcBorders>
            <w:shd w:val="clear" w:color="auto" w:fill="FFFFFF" w:themeFill="background1"/>
            <w:noWrap/>
            <w:vAlign w:val="bottom"/>
          </w:tcPr>
          <w:p w:rsidR="00857193" w:rsidRPr="00865043" w:rsidRDefault="00857193" w:rsidP="000D6F95">
            <w:pPr>
              <w:rPr>
                <w:rFonts w:eastAsia="Times New Roman"/>
                <w:b/>
                <w:bCs/>
                <w:color w:val="000000"/>
                <w:sz w:val="22"/>
                <w:szCs w:val="22"/>
                <w:lang w:eastAsia="en-US"/>
              </w:rPr>
            </w:pPr>
            <w:r>
              <w:rPr>
                <w:rFonts w:eastAsia="Times New Roman"/>
                <w:b/>
                <w:bCs/>
                <w:color w:val="000000"/>
                <w:sz w:val="22"/>
                <w:szCs w:val="22"/>
                <w:lang w:eastAsia="en-US"/>
              </w:rPr>
              <w:t>Featured Majority</w:t>
            </w:r>
          </w:p>
        </w:tc>
        <w:tc>
          <w:tcPr>
            <w:tcW w:w="896"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5.50</w:t>
            </w:r>
          </w:p>
        </w:tc>
        <w:tc>
          <w:tcPr>
            <w:tcW w:w="1579"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5.19</w:t>
            </w:r>
          </w:p>
        </w:tc>
        <w:tc>
          <w:tcPr>
            <w:tcW w:w="1595" w:type="dxa"/>
            <w:tcBorders>
              <w:top w:val="dotted" w:sz="4" w:space="0" w:color="FFFFFF" w:themeColor="background1"/>
              <w:left w:val="dotted" w:sz="4" w:space="0" w:color="FFFFFF" w:themeColor="background1"/>
              <w:bottom w:val="dotted" w:sz="4" w:space="0" w:color="FFFFFF" w:themeColor="background1"/>
              <w:right w:val="dotted"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5.82</w:t>
            </w:r>
          </w:p>
        </w:tc>
        <w:tc>
          <w:tcPr>
            <w:tcW w:w="717" w:type="dxa"/>
            <w:tcBorders>
              <w:top w:val="dotted" w:sz="4" w:space="0" w:color="FFFFFF" w:themeColor="background1"/>
              <w:left w:val="dotted" w:sz="4" w:space="0" w:color="auto"/>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3.22</w:t>
            </w:r>
          </w:p>
        </w:tc>
        <w:tc>
          <w:tcPr>
            <w:tcW w:w="1579"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2.89</w:t>
            </w:r>
          </w:p>
        </w:tc>
        <w:tc>
          <w:tcPr>
            <w:tcW w:w="1581" w:type="dxa"/>
            <w:tcBorders>
              <w:top w:val="dotted" w:sz="4" w:space="0" w:color="FFFFFF" w:themeColor="background1"/>
              <w:left w:val="dotted" w:sz="4" w:space="0" w:color="FFFFFF" w:themeColor="background1"/>
              <w:bottom w:val="dotted" w:sz="4" w:space="0" w:color="FFFFFF" w:themeColor="background1"/>
              <w:right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3.54</w:t>
            </w:r>
          </w:p>
        </w:tc>
      </w:tr>
      <w:tr w:rsidR="00857193" w:rsidRPr="00865043" w:rsidTr="000D6F95">
        <w:trPr>
          <w:trHeight w:val="300"/>
        </w:trPr>
        <w:tc>
          <w:tcPr>
            <w:tcW w:w="2155" w:type="dxa"/>
            <w:tcBorders>
              <w:top w:val="dotted" w:sz="4" w:space="0" w:color="FFFFFF" w:themeColor="background1"/>
              <w:left w:val="single" w:sz="4" w:space="0" w:color="auto"/>
              <w:bottom w:val="single" w:sz="4" w:space="0" w:color="auto"/>
              <w:right w:val="dotted" w:sz="4" w:space="0" w:color="FFFFFF" w:themeColor="background1"/>
            </w:tcBorders>
            <w:shd w:val="clear" w:color="auto" w:fill="FFFFFF" w:themeFill="background1"/>
            <w:noWrap/>
            <w:vAlign w:val="bottom"/>
          </w:tcPr>
          <w:p w:rsidR="00857193" w:rsidRPr="00865043" w:rsidRDefault="00857193" w:rsidP="000D6F95">
            <w:pPr>
              <w:rPr>
                <w:rFonts w:eastAsia="Times New Roman"/>
                <w:b/>
                <w:bCs/>
                <w:color w:val="000000"/>
                <w:sz w:val="22"/>
                <w:szCs w:val="22"/>
                <w:lang w:eastAsia="en-US"/>
              </w:rPr>
            </w:pPr>
            <w:r>
              <w:rPr>
                <w:rFonts w:eastAsia="Times New Roman"/>
                <w:b/>
                <w:bCs/>
                <w:color w:val="000000"/>
                <w:sz w:val="22"/>
                <w:szCs w:val="22"/>
                <w:lang w:eastAsia="en-US"/>
              </w:rPr>
              <w:t>Featured Minority</w:t>
            </w:r>
          </w:p>
        </w:tc>
        <w:tc>
          <w:tcPr>
            <w:tcW w:w="896" w:type="dxa"/>
            <w:tcBorders>
              <w:top w:val="dotted" w:sz="4" w:space="0" w:color="FFFFFF" w:themeColor="background1"/>
              <w:left w:val="dotted" w:sz="4" w:space="0" w:color="FFFFFF" w:themeColor="background1"/>
              <w:bottom w:val="single" w:sz="4" w:space="0" w:color="auto"/>
              <w:right w:val="dotted" w:sz="4" w:space="0" w:color="FFFFFF" w:themeColor="background1"/>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5.09</w:t>
            </w:r>
          </w:p>
        </w:tc>
        <w:tc>
          <w:tcPr>
            <w:tcW w:w="1579" w:type="dxa"/>
            <w:tcBorders>
              <w:top w:val="dotted" w:sz="4" w:space="0" w:color="FFFFFF" w:themeColor="background1"/>
              <w:left w:val="dotted" w:sz="4" w:space="0" w:color="FFFFFF" w:themeColor="background1"/>
              <w:bottom w:val="single" w:sz="4" w:space="0" w:color="auto"/>
              <w:right w:val="dotted" w:sz="4" w:space="0" w:color="FFFFFF" w:themeColor="background1"/>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4.76</w:t>
            </w:r>
          </w:p>
        </w:tc>
        <w:tc>
          <w:tcPr>
            <w:tcW w:w="1595" w:type="dxa"/>
            <w:tcBorders>
              <w:top w:val="dotted" w:sz="4" w:space="0" w:color="FFFFFF" w:themeColor="background1"/>
              <w:left w:val="dotted" w:sz="4" w:space="0" w:color="FFFFFF" w:themeColor="background1"/>
              <w:bottom w:val="single" w:sz="4" w:space="0" w:color="auto"/>
              <w:right w:val="dotted"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5.43</w:t>
            </w:r>
          </w:p>
        </w:tc>
        <w:tc>
          <w:tcPr>
            <w:tcW w:w="717" w:type="dxa"/>
            <w:tcBorders>
              <w:top w:val="dotted" w:sz="4" w:space="0" w:color="FFFFFF" w:themeColor="background1"/>
              <w:left w:val="dotted" w:sz="4" w:space="0" w:color="auto"/>
              <w:bottom w:val="single" w:sz="4" w:space="0" w:color="auto"/>
              <w:right w:val="dotted" w:sz="4" w:space="0" w:color="FFFFFF" w:themeColor="background1"/>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3.33</w:t>
            </w:r>
          </w:p>
        </w:tc>
        <w:tc>
          <w:tcPr>
            <w:tcW w:w="1579" w:type="dxa"/>
            <w:tcBorders>
              <w:top w:val="dotted" w:sz="4" w:space="0" w:color="FFFFFF" w:themeColor="background1"/>
              <w:left w:val="dotted" w:sz="4" w:space="0" w:color="FFFFFF" w:themeColor="background1"/>
              <w:bottom w:val="single" w:sz="4" w:space="0" w:color="auto"/>
              <w:right w:val="dotted" w:sz="4" w:space="0" w:color="FFFFFF" w:themeColor="background1"/>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3.02</w:t>
            </w:r>
          </w:p>
        </w:tc>
        <w:tc>
          <w:tcPr>
            <w:tcW w:w="1581" w:type="dxa"/>
            <w:tcBorders>
              <w:top w:val="dotted" w:sz="4" w:space="0" w:color="FFFFFF" w:themeColor="background1"/>
              <w:left w:val="dotted" w:sz="4" w:space="0" w:color="FFFFFF" w:themeColor="background1"/>
              <w:bottom w:val="single" w:sz="4" w:space="0" w:color="auto"/>
              <w:right w:val="single" w:sz="4" w:space="0" w:color="auto"/>
            </w:tcBorders>
            <w:shd w:val="clear" w:color="auto" w:fill="auto"/>
            <w:noWrap/>
            <w:vAlign w:val="bottom"/>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3.63</w:t>
            </w:r>
          </w:p>
        </w:tc>
      </w:tr>
      <w:tr w:rsidR="00857193" w:rsidRPr="00865043" w:rsidTr="000D6F95">
        <w:trPr>
          <w:trHeight w:val="300"/>
        </w:trPr>
        <w:tc>
          <w:tcPr>
            <w:tcW w:w="2155" w:type="dxa"/>
            <w:tcBorders>
              <w:top w:val="single" w:sz="4" w:space="0" w:color="auto"/>
              <w:left w:val="single" w:sz="4" w:space="0" w:color="auto"/>
              <w:bottom w:val="single" w:sz="4" w:space="0" w:color="auto"/>
            </w:tcBorders>
            <w:shd w:val="clear" w:color="auto" w:fill="EEECE1" w:themeFill="background2"/>
            <w:noWrap/>
            <w:vAlign w:val="bottom"/>
          </w:tcPr>
          <w:p w:rsidR="00857193" w:rsidRPr="00865043" w:rsidRDefault="00857193" w:rsidP="000D6F95">
            <w:pPr>
              <w:rPr>
                <w:rFonts w:eastAsia="Times New Roman"/>
                <w:b/>
                <w:bCs/>
                <w:color w:val="000000"/>
                <w:sz w:val="22"/>
                <w:szCs w:val="22"/>
                <w:lang w:eastAsia="en-US"/>
              </w:rPr>
            </w:pPr>
            <w:r>
              <w:rPr>
                <w:rFonts w:eastAsia="Times New Roman"/>
                <w:b/>
                <w:bCs/>
                <w:color w:val="000000"/>
                <w:sz w:val="28"/>
                <w:szCs w:val="28"/>
                <w:lang w:eastAsia="en-US"/>
              </w:rPr>
              <w:t>Experiment 3</w:t>
            </w:r>
          </w:p>
        </w:tc>
        <w:tc>
          <w:tcPr>
            <w:tcW w:w="896" w:type="dxa"/>
            <w:tcBorders>
              <w:top w:val="single" w:sz="4" w:space="0" w:color="auto"/>
              <w:bottom w:val="single" w:sz="4" w:space="0" w:color="auto"/>
              <w:right w:val="nil"/>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1579" w:type="dxa"/>
            <w:tcBorders>
              <w:top w:val="nil"/>
              <w:left w:val="nil"/>
              <w:bottom w:val="single" w:sz="4" w:space="0" w:color="auto"/>
              <w:right w:val="nil"/>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1595" w:type="dxa"/>
            <w:tcBorders>
              <w:top w:val="nil"/>
              <w:left w:val="nil"/>
              <w:bottom w:val="single" w:sz="4" w:space="0" w:color="auto"/>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717" w:type="dxa"/>
            <w:tcBorders>
              <w:top w:val="single" w:sz="4" w:space="0" w:color="auto"/>
              <w:bottom w:val="single" w:sz="4" w:space="0" w:color="auto"/>
              <w:right w:val="nil"/>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1579" w:type="dxa"/>
            <w:tcBorders>
              <w:top w:val="nil"/>
              <w:left w:val="nil"/>
              <w:bottom w:val="single" w:sz="4" w:space="0" w:color="auto"/>
              <w:right w:val="nil"/>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c>
          <w:tcPr>
            <w:tcW w:w="1581" w:type="dxa"/>
            <w:tcBorders>
              <w:top w:val="nil"/>
              <w:left w:val="nil"/>
              <w:bottom w:val="single" w:sz="4" w:space="0" w:color="auto"/>
              <w:right w:val="single" w:sz="4" w:space="0" w:color="auto"/>
            </w:tcBorders>
            <w:shd w:val="clear" w:color="auto" w:fill="EEECE1" w:themeFill="background2"/>
            <w:noWrap/>
            <w:vAlign w:val="bottom"/>
          </w:tcPr>
          <w:p w:rsidR="00857193" w:rsidRPr="00865043" w:rsidRDefault="00857193" w:rsidP="000D6F95">
            <w:pPr>
              <w:jc w:val="right"/>
              <w:rPr>
                <w:rFonts w:eastAsia="Times New Roman"/>
                <w:color w:val="000000"/>
                <w:sz w:val="22"/>
                <w:szCs w:val="22"/>
                <w:lang w:eastAsia="en-US"/>
              </w:rPr>
            </w:pPr>
          </w:p>
        </w:tc>
      </w:tr>
      <w:tr w:rsidR="00857193" w:rsidRPr="00865043" w:rsidTr="000D6F95">
        <w:trPr>
          <w:trHeight w:val="300"/>
        </w:trPr>
        <w:tc>
          <w:tcPr>
            <w:tcW w:w="2155" w:type="dxa"/>
            <w:tcBorders>
              <w:top w:val="single" w:sz="4" w:space="0" w:color="auto"/>
              <w:left w:val="single" w:sz="4" w:space="0" w:color="auto"/>
            </w:tcBorders>
            <w:shd w:val="clear" w:color="auto" w:fill="FFFFFF" w:themeFill="background1"/>
            <w:noWrap/>
            <w:vAlign w:val="bottom"/>
          </w:tcPr>
          <w:p w:rsidR="00857193" w:rsidRDefault="00857193" w:rsidP="000D6F95">
            <w:pPr>
              <w:rPr>
                <w:rFonts w:eastAsia="Times New Roman"/>
                <w:b/>
                <w:bCs/>
                <w:color w:val="000000"/>
                <w:sz w:val="28"/>
                <w:szCs w:val="28"/>
                <w:lang w:eastAsia="en-US"/>
              </w:rPr>
            </w:pPr>
          </w:p>
        </w:tc>
        <w:tc>
          <w:tcPr>
            <w:tcW w:w="4070" w:type="dxa"/>
            <w:gridSpan w:val="3"/>
            <w:tcBorders>
              <w:top w:val="single" w:sz="4" w:space="0" w:color="auto"/>
            </w:tcBorders>
            <w:shd w:val="clear" w:color="auto" w:fill="FFFFFF" w:themeFill="background1"/>
            <w:noWrap/>
            <w:vAlign w:val="bottom"/>
          </w:tcPr>
          <w:p w:rsidR="00857193" w:rsidRPr="00865043" w:rsidRDefault="00857193" w:rsidP="000D6F95">
            <w:pPr>
              <w:jc w:val="center"/>
              <w:rPr>
                <w:rFonts w:eastAsia="Times New Roman"/>
                <w:color w:val="000000"/>
                <w:sz w:val="22"/>
                <w:szCs w:val="22"/>
                <w:lang w:eastAsia="en-US"/>
              </w:rPr>
            </w:pPr>
            <w:r>
              <w:rPr>
                <w:rFonts w:eastAsia="Times New Roman"/>
                <w:b/>
                <w:bCs/>
                <w:color w:val="000000"/>
                <w:sz w:val="22"/>
                <w:szCs w:val="22"/>
                <w:lang w:eastAsia="en-US"/>
              </w:rPr>
              <w:t>Attitude towards the Advertisement</w:t>
            </w:r>
          </w:p>
        </w:tc>
        <w:tc>
          <w:tcPr>
            <w:tcW w:w="3877" w:type="dxa"/>
            <w:gridSpan w:val="3"/>
            <w:tcBorders>
              <w:top w:val="single" w:sz="4" w:space="0" w:color="auto"/>
              <w:right w:val="single" w:sz="4" w:space="0" w:color="auto"/>
            </w:tcBorders>
            <w:shd w:val="clear" w:color="auto" w:fill="FFFFFF" w:themeFill="background1"/>
            <w:vAlign w:val="bottom"/>
          </w:tcPr>
          <w:p w:rsidR="00857193" w:rsidRPr="00865043" w:rsidRDefault="00857193" w:rsidP="000D6F95">
            <w:pPr>
              <w:jc w:val="center"/>
              <w:rPr>
                <w:rFonts w:eastAsia="Times New Roman"/>
                <w:color w:val="000000"/>
                <w:sz w:val="22"/>
                <w:szCs w:val="22"/>
                <w:lang w:eastAsia="en-US"/>
              </w:rPr>
            </w:pPr>
          </w:p>
        </w:tc>
      </w:tr>
      <w:tr w:rsidR="00857193" w:rsidRPr="00865043" w:rsidTr="000D6F95">
        <w:trPr>
          <w:trHeight w:val="315"/>
        </w:trPr>
        <w:tc>
          <w:tcPr>
            <w:tcW w:w="2155" w:type="dxa"/>
            <w:tcBorders>
              <w:left w:val="single" w:sz="4" w:space="0" w:color="auto"/>
            </w:tcBorders>
            <w:shd w:val="clear" w:color="auto" w:fill="auto"/>
            <w:noWrap/>
            <w:vAlign w:val="bottom"/>
          </w:tcPr>
          <w:p w:rsidR="00857193" w:rsidRPr="00865043" w:rsidRDefault="00857193" w:rsidP="000D6F95">
            <w:pPr>
              <w:rPr>
                <w:rFonts w:eastAsia="Times New Roman"/>
                <w:b/>
                <w:bCs/>
                <w:color w:val="000000"/>
                <w:sz w:val="22"/>
                <w:szCs w:val="22"/>
                <w:lang w:eastAsia="en-US"/>
              </w:rPr>
            </w:pPr>
          </w:p>
        </w:tc>
        <w:tc>
          <w:tcPr>
            <w:tcW w:w="896" w:type="dxa"/>
            <w:shd w:val="clear" w:color="auto" w:fill="auto"/>
            <w:noWrap/>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shd w:val="clear" w:color="auto" w:fill="auto"/>
            <w:vAlign w:val="bottom"/>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95" w:type="dxa"/>
            <w:shd w:val="clear" w:color="auto" w:fill="auto"/>
            <w:vAlign w:val="bottom"/>
          </w:tcPr>
          <w:p w:rsidR="00857193" w:rsidRPr="00865043" w:rsidRDefault="00857193" w:rsidP="000D6F95">
            <w:pPr>
              <w:rPr>
                <w:rFonts w:eastAsia="Times New Roman"/>
                <w:color w:val="000000"/>
                <w:sz w:val="22"/>
                <w:szCs w:val="22"/>
                <w:u w:val="single"/>
                <w:lang w:eastAsia="en-US"/>
              </w:rPr>
            </w:pPr>
            <w:r>
              <w:rPr>
                <w:rFonts w:eastAsia="Times New Roman"/>
                <w:color w:val="000000"/>
                <w:sz w:val="22"/>
                <w:szCs w:val="22"/>
                <w:u w:val="single"/>
                <w:lang w:eastAsia="en-US"/>
              </w:rPr>
              <w:t xml:space="preserve">95%CI: </w:t>
            </w:r>
            <w:r w:rsidRPr="00865043">
              <w:rPr>
                <w:rFonts w:eastAsia="Times New Roman"/>
                <w:color w:val="000000"/>
                <w:sz w:val="22"/>
                <w:szCs w:val="22"/>
                <w:u w:val="single"/>
                <w:lang w:eastAsia="en-US"/>
              </w:rPr>
              <w:t>Upper</w:t>
            </w:r>
          </w:p>
        </w:tc>
        <w:tc>
          <w:tcPr>
            <w:tcW w:w="3877" w:type="dxa"/>
            <w:gridSpan w:val="3"/>
            <w:tcBorders>
              <w:right w:val="single" w:sz="4" w:space="0" w:color="000000"/>
            </w:tcBorders>
            <w:shd w:val="clear" w:color="auto" w:fill="EEECE1" w:themeFill="background2"/>
            <w:vAlign w:val="bottom"/>
          </w:tcPr>
          <w:p w:rsidR="00857193" w:rsidRPr="00865043" w:rsidRDefault="00857193" w:rsidP="000D6F95">
            <w:pPr>
              <w:jc w:val="center"/>
              <w:rPr>
                <w:rFonts w:eastAsia="Times New Roman"/>
                <w:b/>
                <w:bCs/>
                <w:color w:val="000000"/>
                <w:lang w:eastAsia="en-US"/>
              </w:rPr>
            </w:pPr>
          </w:p>
        </w:tc>
      </w:tr>
      <w:tr w:rsidR="00857193" w:rsidRPr="00865043" w:rsidTr="000D6F95">
        <w:trPr>
          <w:trHeight w:val="315"/>
        </w:trPr>
        <w:tc>
          <w:tcPr>
            <w:tcW w:w="2155" w:type="dxa"/>
            <w:tcBorders>
              <w:left w:val="single" w:sz="4" w:space="0" w:color="auto"/>
            </w:tcBorders>
            <w:shd w:val="clear" w:color="auto" w:fill="auto"/>
            <w:noWrap/>
            <w:vAlign w:val="bottom"/>
          </w:tcPr>
          <w:p w:rsidR="00857193" w:rsidRPr="00865043" w:rsidRDefault="00857193" w:rsidP="000D6F95">
            <w:pPr>
              <w:rPr>
                <w:rFonts w:eastAsia="Times New Roman"/>
                <w:b/>
                <w:bCs/>
                <w:color w:val="000000"/>
                <w:sz w:val="22"/>
                <w:szCs w:val="22"/>
                <w:lang w:eastAsia="en-US"/>
              </w:rPr>
            </w:pPr>
            <w:r>
              <w:rPr>
                <w:rFonts w:eastAsia="Times New Roman"/>
                <w:b/>
                <w:bCs/>
                <w:color w:val="000000"/>
                <w:sz w:val="22"/>
                <w:szCs w:val="22"/>
                <w:lang w:eastAsia="en-US"/>
              </w:rPr>
              <w:t>Compassion Absent</w:t>
            </w:r>
          </w:p>
        </w:tc>
        <w:tc>
          <w:tcPr>
            <w:tcW w:w="896" w:type="dxa"/>
            <w:shd w:val="clear" w:color="auto" w:fill="auto"/>
            <w:noWrap/>
            <w:vAlign w:val="bottom"/>
          </w:tcPr>
          <w:p w:rsidR="00857193" w:rsidRPr="007971A1" w:rsidRDefault="00857193" w:rsidP="000D6F95">
            <w:pPr>
              <w:jc w:val="center"/>
              <w:rPr>
                <w:rFonts w:eastAsia="Times New Roman"/>
                <w:bCs/>
                <w:color w:val="000000"/>
                <w:sz w:val="22"/>
                <w:szCs w:val="22"/>
                <w:lang w:eastAsia="en-US"/>
              </w:rPr>
            </w:pPr>
            <w:r w:rsidRPr="007971A1">
              <w:rPr>
                <w:rFonts w:eastAsia="Times New Roman"/>
                <w:bCs/>
                <w:color w:val="000000"/>
                <w:sz w:val="22"/>
                <w:szCs w:val="22"/>
                <w:lang w:eastAsia="en-US"/>
              </w:rPr>
              <w:t>5.29</w:t>
            </w:r>
          </w:p>
        </w:tc>
        <w:tc>
          <w:tcPr>
            <w:tcW w:w="1579" w:type="dxa"/>
            <w:shd w:val="clear" w:color="auto" w:fill="auto"/>
            <w:vAlign w:val="bottom"/>
          </w:tcPr>
          <w:p w:rsidR="00857193" w:rsidRPr="007971A1" w:rsidRDefault="00857193" w:rsidP="000D6F95">
            <w:pPr>
              <w:jc w:val="center"/>
              <w:rPr>
                <w:rFonts w:eastAsia="Times New Roman"/>
                <w:bCs/>
                <w:color w:val="000000"/>
                <w:sz w:val="22"/>
                <w:szCs w:val="22"/>
                <w:lang w:eastAsia="en-US"/>
              </w:rPr>
            </w:pPr>
            <w:r w:rsidRPr="007971A1">
              <w:rPr>
                <w:rFonts w:eastAsia="Times New Roman"/>
                <w:bCs/>
                <w:color w:val="000000"/>
                <w:sz w:val="22"/>
                <w:szCs w:val="22"/>
                <w:lang w:eastAsia="en-US"/>
              </w:rPr>
              <w:t>5.00</w:t>
            </w:r>
          </w:p>
        </w:tc>
        <w:tc>
          <w:tcPr>
            <w:tcW w:w="1595" w:type="dxa"/>
            <w:shd w:val="clear" w:color="auto" w:fill="auto"/>
            <w:vAlign w:val="bottom"/>
          </w:tcPr>
          <w:p w:rsidR="00857193" w:rsidRPr="007971A1" w:rsidRDefault="00857193" w:rsidP="000D6F95">
            <w:pPr>
              <w:jc w:val="center"/>
              <w:rPr>
                <w:rFonts w:eastAsia="Times New Roman"/>
                <w:bCs/>
                <w:color w:val="000000"/>
                <w:sz w:val="22"/>
                <w:szCs w:val="22"/>
                <w:lang w:eastAsia="en-US"/>
              </w:rPr>
            </w:pPr>
            <w:r w:rsidRPr="007971A1">
              <w:rPr>
                <w:rFonts w:eastAsia="Times New Roman"/>
                <w:bCs/>
                <w:color w:val="000000"/>
                <w:sz w:val="22"/>
                <w:szCs w:val="22"/>
                <w:lang w:eastAsia="en-US"/>
              </w:rPr>
              <w:t>5.58</w:t>
            </w:r>
          </w:p>
        </w:tc>
        <w:tc>
          <w:tcPr>
            <w:tcW w:w="3877" w:type="dxa"/>
            <w:gridSpan w:val="3"/>
            <w:tcBorders>
              <w:right w:val="single" w:sz="4" w:space="0" w:color="000000"/>
            </w:tcBorders>
            <w:shd w:val="clear" w:color="auto" w:fill="EEECE1" w:themeFill="background2"/>
            <w:vAlign w:val="bottom"/>
          </w:tcPr>
          <w:p w:rsidR="00857193" w:rsidRPr="00865043" w:rsidRDefault="00857193" w:rsidP="000D6F95">
            <w:pPr>
              <w:jc w:val="center"/>
              <w:rPr>
                <w:rFonts w:eastAsia="Times New Roman"/>
                <w:b/>
                <w:bCs/>
                <w:color w:val="000000"/>
                <w:lang w:eastAsia="en-US"/>
              </w:rPr>
            </w:pPr>
          </w:p>
        </w:tc>
      </w:tr>
      <w:tr w:rsidR="00857193" w:rsidRPr="00865043" w:rsidTr="000D6F95">
        <w:trPr>
          <w:trHeight w:val="315"/>
        </w:trPr>
        <w:tc>
          <w:tcPr>
            <w:tcW w:w="2155" w:type="dxa"/>
            <w:tcBorders>
              <w:left w:val="single" w:sz="4" w:space="0" w:color="auto"/>
              <w:bottom w:val="single" w:sz="4" w:space="0" w:color="auto"/>
            </w:tcBorders>
            <w:shd w:val="clear" w:color="auto" w:fill="auto"/>
            <w:noWrap/>
            <w:vAlign w:val="bottom"/>
          </w:tcPr>
          <w:p w:rsidR="00857193" w:rsidRPr="00865043" w:rsidRDefault="00857193" w:rsidP="000D6F95">
            <w:pPr>
              <w:rPr>
                <w:rFonts w:eastAsia="Times New Roman"/>
                <w:b/>
                <w:bCs/>
                <w:color w:val="000000"/>
                <w:sz w:val="22"/>
                <w:szCs w:val="22"/>
                <w:lang w:eastAsia="en-US"/>
              </w:rPr>
            </w:pPr>
            <w:r>
              <w:rPr>
                <w:rFonts w:eastAsia="Times New Roman"/>
                <w:b/>
                <w:bCs/>
                <w:color w:val="000000"/>
                <w:sz w:val="22"/>
                <w:szCs w:val="22"/>
                <w:lang w:eastAsia="en-US"/>
              </w:rPr>
              <w:t>Compassion Present</w:t>
            </w:r>
          </w:p>
        </w:tc>
        <w:tc>
          <w:tcPr>
            <w:tcW w:w="896" w:type="dxa"/>
            <w:tcBorders>
              <w:bottom w:val="nil"/>
            </w:tcBorders>
            <w:shd w:val="clear" w:color="auto" w:fill="auto"/>
            <w:noWrap/>
            <w:vAlign w:val="bottom"/>
          </w:tcPr>
          <w:p w:rsidR="00857193" w:rsidRPr="007971A1" w:rsidRDefault="00857193" w:rsidP="000D6F95">
            <w:pPr>
              <w:jc w:val="center"/>
              <w:rPr>
                <w:rFonts w:eastAsia="Times New Roman"/>
                <w:bCs/>
                <w:color w:val="000000"/>
                <w:sz w:val="22"/>
                <w:szCs w:val="22"/>
                <w:lang w:eastAsia="en-US"/>
              </w:rPr>
            </w:pPr>
            <w:r w:rsidRPr="007971A1">
              <w:rPr>
                <w:rFonts w:eastAsia="Times New Roman"/>
                <w:bCs/>
                <w:color w:val="000000"/>
                <w:sz w:val="22"/>
                <w:szCs w:val="22"/>
                <w:lang w:eastAsia="en-US"/>
              </w:rPr>
              <w:t>5.68</w:t>
            </w:r>
          </w:p>
        </w:tc>
        <w:tc>
          <w:tcPr>
            <w:tcW w:w="1579" w:type="dxa"/>
            <w:tcBorders>
              <w:bottom w:val="nil"/>
            </w:tcBorders>
            <w:shd w:val="clear" w:color="auto" w:fill="auto"/>
            <w:vAlign w:val="bottom"/>
          </w:tcPr>
          <w:p w:rsidR="00857193" w:rsidRPr="007971A1" w:rsidRDefault="00857193" w:rsidP="000D6F95">
            <w:pPr>
              <w:jc w:val="center"/>
              <w:rPr>
                <w:rFonts w:eastAsia="Times New Roman"/>
                <w:bCs/>
                <w:color w:val="000000"/>
                <w:sz w:val="22"/>
                <w:szCs w:val="22"/>
                <w:lang w:eastAsia="en-US"/>
              </w:rPr>
            </w:pPr>
            <w:r w:rsidRPr="007971A1">
              <w:rPr>
                <w:rFonts w:eastAsia="Times New Roman"/>
                <w:bCs/>
                <w:color w:val="000000"/>
                <w:sz w:val="22"/>
                <w:szCs w:val="22"/>
                <w:lang w:eastAsia="en-US"/>
              </w:rPr>
              <w:t>5.38</w:t>
            </w:r>
          </w:p>
        </w:tc>
        <w:tc>
          <w:tcPr>
            <w:tcW w:w="1595" w:type="dxa"/>
            <w:tcBorders>
              <w:bottom w:val="nil"/>
            </w:tcBorders>
            <w:shd w:val="clear" w:color="auto" w:fill="auto"/>
            <w:vAlign w:val="bottom"/>
          </w:tcPr>
          <w:p w:rsidR="00857193" w:rsidRPr="007971A1" w:rsidRDefault="00857193" w:rsidP="000D6F95">
            <w:pPr>
              <w:jc w:val="center"/>
              <w:rPr>
                <w:rFonts w:eastAsia="Times New Roman"/>
                <w:bCs/>
                <w:color w:val="000000"/>
                <w:sz w:val="22"/>
                <w:szCs w:val="22"/>
                <w:lang w:eastAsia="en-US"/>
              </w:rPr>
            </w:pPr>
            <w:r w:rsidRPr="007971A1">
              <w:rPr>
                <w:rFonts w:eastAsia="Times New Roman"/>
                <w:bCs/>
                <w:color w:val="000000"/>
                <w:sz w:val="22"/>
                <w:szCs w:val="22"/>
                <w:lang w:eastAsia="en-US"/>
              </w:rPr>
              <w:t>5.98</w:t>
            </w:r>
          </w:p>
        </w:tc>
        <w:tc>
          <w:tcPr>
            <w:tcW w:w="3877" w:type="dxa"/>
            <w:gridSpan w:val="3"/>
            <w:tcBorders>
              <w:bottom w:val="nil"/>
              <w:right w:val="single" w:sz="4" w:space="0" w:color="000000"/>
            </w:tcBorders>
            <w:shd w:val="clear" w:color="auto" w:fill="EEECE1" w:themeFill="background2"/>
            <w:vAlign w:val="bottom"/>
          </w:tcPr>
          <w:p w:rsidR="00857193" w:rsidRPr="00865043" w:rsidRDefault="00857193" w:rsidP="000D6F95">
            <w:pPr>
              <w:jc w:val="center"/>
              <w:rPr>
                <w:rFonts w:eastAsia="Times New Roman"/>
                <w:b/>
                <w:bCs/>
                <w:color w:val="000000"/>
                <w:lang w:eastAsia="en-US"/>
              </w:rPr>
            </w:pPr>
          </w:p>
        </w:tc>
      </w:tr>
      <w:tr w:rsidR="00857193" w:rsidRPr="00865043" w:rsidTr="000D6F95">
        <w:trPr>
          <w:trHeight w:val="315"/>
        </w:trPr>
        <w:tc>
          <w:tcPr>
            <w:tcW w:w="10102" w:type="dxa"/>
            <w:gridSpan w:val="7"/>
            <w:tcBorders>
              <w:top w:val="single" w:sz="4" w:space="0" w:color="auto"/>
              <w:left w:val="single" w:sz="4" w:space="0" w:color="auto"/>
              <w:bottom w:val="nil"/>
              <w:right w:val="single" w:sz="4" w:space="0" w:color="000000"/>
            </w:tcBorders>
            <w:shd w:val="clear" w:color="auto" w:fill="EEECE1" w:themeFill="background2"/>
            <w:noWrap/>
            <w:vAlign w:val="bottom"/>
          </w:tcPr>
          <w:p w:rsidR="00857193" w:rsidRPr="009C1137" w:rsidRDefault="00857193" w:rsidP="000D6F95">
            <w:pPr>
              <w:rPr>
                <w:rFonts w:eastAsia="Times New Roman"/>
                <w:b/>
                <w:bCs/>
                <w:color w:val="000000"/>
                <w:sz w:val="28"/>
                <w:szCs w:val="28"/>
                <w:lang w:eastAsia="en-US"/>
              </w:rPr>
            </w:pPr>
            <w:r w:rsidRPr="009C1137">
              <w:rPr>
                <w:rFonts w:eastAsia="Times New Roman"/>
                <w:b/>
                <w:bCs/>
                <w:color w:val="000000"/>
                <w:sz w:val="28"/>
                <w:szCs w:val="28"/>
                <w:lang w:eastAsia="en-US"/>
              </w:rPr>
              <w:t>Experiment 4</w:t>
            </w:r>
          </w:p>
        </w:tc>
      </w:tr>
      <w:tr w:rsidR="00857193" w:rsidRPr="00865043" w:rsidTr="000D6F95">
        <w:trPr>
          <w:trHeight w:val="315"/>
        </w:trPr>
        <w:tc>
          <w:tcPr>
            <w:tcW w:w="2155" w:type="dxa"/>
            <w:tcBorders>
              <w:top w:val="single" w:sz="4" w:space="0" w:color="auto"/>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 xml:space="preserve"> </w:t>
            </w:r>
          </w:p>
        </w:tc>
        <w:tc>
          <w:tcPr>
            <w:tcW w:w="7947" w:type="dxa"/>
            <w:gridSpan w:val="6"/>
            <w:tcBorders>
              <w:top w:val="single" w:sz="4" w:space="0" w:color="auto"/>
              <w:left w:val="nil"/>
              <w:bottom w:val="nil"/>
              <w:right w:val="single" w:sz="4" w:space="0" w:color="000000"/>
            </w:tcBorders>
            <w:shd w:val="clear" w:color="auto" w:fill="auto"/>
            <w:noWrap/>
            <w:vAlign w:val="bottom"/>
            <w:hideMark/>
          </w:tcPr>
          <w:p w:rsidR="00857193" w:rsidRPr="00865043" w:rsidRDefault="00857193" w:rsidP="000D6F95">
            <w:pPr>
              <w:jc w:val="center"/>
              <w:rPr>
                <w:rFonts w:eastAsia="Times New Roman"/>
                <w:b/>
                <w:bCs/>
                <w:color w:val="000000"/>
                <w:lang w:eastAsia="en-US"/>
              </w:rPr>
            </w:pPr>
            <w:r w:rsidRPr="00865043">
              <w:rPr>
                <w:rFonts w:eastAsia="Times New Roman"/>
                <w:b/>
                <w:bCs/>
                <w:color w:val="000000"/>
                <w:lang w:eastAsia="en-US"/>
              </w:rPr>
              <w:t>Feelings of Ostracism</w:t>
            </w: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tcPr>
          <w:p w:rsidR="00857193" w:rsidRPr="00865043" w:rsidRDefault="00857193" w:rsidP="000D6F95">
            <w:pPr>
              <w:rPr>
                <w:rFonts w:eastAsia="Times New Roman"/>
                <w:b/>
                <w:bCs/>
                <w:color w:val="000000"/>
                <w:sz w:val="22"/>
                <w:szCs w:val="22"/>
                <w:lang w:eastAsia="en-US"/>
              </w:rPr>
            </w:pPr>
          </w:p>
        </w:tc>
        <w:tc>
          <w:tcPr>
            <w:tcW w:w="4070" w:type="dxa"/>
            <w:gridSpan w:val="3"/>
            <w:tcBorders>
              <w:top w:val="nil"/>
              <w:left w:val="nil"/>
              <w:bottom w:val="nil"/>
            </w:tcBorders>
            <w:shd w:val="clear" w:color="auto" w:fill="auto"/>
            <w:noWrap/>
            <w:vAlign w:val="bottom"/>
            <w:hideMark/>
          </w:tcPr>
          <w:p w:rsidR="00857193" w:rsidRPr="00865043" w:rsidRDefault="00857193" w:rsidP="000D6F95">
            <w:pPr>
              <w:jc w:val="center"/>
              <w:rPr>
                <w:rFonts w:eastAsia="Times New Roman"/>
                <w:b/>
                <w:bCs/>
                <w:i/>
                <w:iCs/>
                <w:color w:val="000000"/>
                <w:sz w:val="22"/>
                <w:szCs w:val="22"/>
                <w:lang w:eastAsia="en-US"/>
              </w:rPr>
            </w:pPr>
            <w:r w:rsidRPr="00865043">
              <w:rPr>
                <w:rFonts w:eastAsia="Times New Roman"/>
                <w:b/>
                <w:bCs/>
                <w:i/>
                <w:iCs/>
                <w:color w:val="000000"/>
                <w:sz w:val="22"/>
                <w:szCs w:val="22"/>
                <w:lang w:eastAsia="en-US"/>
              </w:rPr>
              <w:t>Asian participants</w:t>
            </w:r>
          </w:p>
        </w:tc>
        <w:tc>
          <w:tcPr>
            <w:tcW w:w="3877" w:type="dxa"/>
            <w:gridSpan w:val="3"/>
            <w:tcBorders>
              <w:top w:val="nil"/>
              <w:bottom w:val="nil"/>
              <w:right w:val="single" w:sz="4" w:space="0" w:color="000000"/>
            </w:tcBorders>
            <w:shd w:val="clear" w:color="auto" w:fill="auto"/>
            <w:noWrap/>
            <w:vAlign w:val="bottom"/>
            <w:hideMark/>
          </w:tcPr>
          <w:p w:rsidR="00857193" w:rsidRPr="00865043" w:rsidRDefault="00857193" w:rsidP="000D6F95">
            <w:pPr>
              <w:jc w:val="center"/>
              <w:rPr>
                <w:rFonts w:eastAsia="Times New Roman"/>
                <w:b/>
                <w:bCs/>
                <w:i/>
                <w:iCs/>
                <w:color w:val="000000"/>
                <w:sz w:val="22"/>
                <w:szCs w:val="22"/>
                <w:lang w:eastAsia="en-US"/>
              </w:rPr>
            </w:pPr>
            <w:r w:rsidRPr="00865043">
              <w:rPr>
                <w:rFonts w:eastAsia="Times New Roman"/>
                <w:b/>
                <w:bCs/>
                <w:i/>
                <w:iCs/>
                <w:color w:val="000000"/>
                <w:sz w:val="22"/>
                <w:szCs w:val="22"/>
                <w:lang w:eastAsia="en-US"/>
              </w:rPr>
              <w:t>Latino participants</w:t>
            </w: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 </w:t>
            </w:r>
          </w:p>
        </w:tc>
        <w:tc>
          <w:tcPr>
            <w:tcW w:w="896"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95" w:type="dxa"/>
            <w:tcBorders>
              <w:top w:val="nil"/>
              <w:left w:val="nil"/>
              <w:bottom w:val="nil"/>
              <w:right w:val="dotted" w:sz="4" w:space="0" w:color="auto"/>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c>
          <w:tcPr>
            <w:tcW w:w="717" w:type="dxa"/>
            <w:tcBorders>
              <w:top w:val="nil"/>
              <w:left w:val="dotted" w:sz="4" w:space="0" w:color="auto"/>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81" w:type="dxa"/>
            <w:tcBorders>
              <w:top w:val="nil"/>
              <w:left w:val="nil"/>
              <w:bottom w:val="nil"/>
              <w:right w:val="single" w:sz="4" w:space="0" w:color="auto"/>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Asian excluded</w:t>
            </w:r>
          </w:p>
        </w:tc>
        <w:tc>
          <w:tcPr>
            <w:tcW w:w="896"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3.44</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2.91</w:t>
            </w:r>
          </w:p>
        </w:tc>
        <w:tc>
          <w:tcPr>
            <w:tcW w:w="1595" w:type="dxa"/>
            <w:tcBorders>
              <w:top w:val="nil"/>
              <w:left w:val="nil"/>
              <w:bottom w:val="nil"/>
              <w:right w:val="dotted" w:sz="4" w:space="0" w:color="auto"/>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3.97</w:t>
            </w:r>
          </w:p>
        </w:tc>
        <w:tc>
          <w:tcPr>
            <w:tcW w:w="717" w:type="dxa"/>
            <w:tcBorders>
              <w:top w:val="nil"/>
              <w:left w:val="dotted" w:sz="4" w:space="0" w:color="auto"/>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2.21</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1.65</w:t>
            </w:r>
          </w:p>
        </w:tc>
        <w:tc>
          <w:tcPr>
            <w:tcW w:w="1581" w:type="dxa"/>
            <w:tcBorders>
              <w:top w:val="nil"/>
              <w:left w:val="nil"/>
              <w:bottom w:val="nil"/>
              <w:right w:val="single" w:sz="4" w:space="0" w:color="auto"/>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2.78</w:t>
            </w: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Latino excluded</w:t>
            </w:r>
          </w:p>
        </w:tc>
        <w:tc>
          <w:tcPr>
            <w:tcW w:w="896"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2.65</w:t>
            </w:r>
          </w:p>
        </w:tc>
        <w:tc>
          <w:tcPr>
            <w:tcW w:w="1579" w:type="dxa"/>
            <w:tcBorders>
              <w:top w:val="nil"/>
              <w:left w:val="nil"/>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2.11</w:t>
            </w:r>
          </w:p>
        </w:tc>
        <w:tc>
          <w:tcPr>
            <w:tcW w:w="1595" w:type="dxa"/>
            <w:tcBorders>
              <w:top w:val="nil"/>
              <w:left w:val="nil"/>
              <w:bottom w:val="single" w:sz="4" w:space="0" w:color="auto"/>
              <w:right w:val="dotted" w:sz="4" w:space="0" w:color="auto"/>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3.19</w:t>
            </w:r>
          </w:p>
        </w:tc>
        <w:tc>
          <w:tcPr>
            <w:tcW w:w="717" w:type="dxa"/>
            <w:tcBorders>
              <w:top w:val="nil"/>
              <w:left w:val="dotted" w:sz="4" w:space="0" w:color="auto"/>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sidRPr="00865043">
              <w:rPr>
                <w:rFonts w:eastAsia="Times New Roman"/>
                <w:color w:val="000000"/>
                <w:sz w:val="22"/>
                <w:szCs w:val="22"/>
                <w:lang w:eastAsia="en-US"/>
              </w:rPr>
              <w:t>3.2</w:t>
            </w:r>
            <w:r>
              <w:rPr>
                <w:rFonts w:eastAsia="Times New Roman"/>
                <w:color w:val="000000"/>
                <w:sz w:val="22"/>
                <w:szCs w:val="22"/>
                <w:lang w:eastAsia="en-US"/>
              </w:rPr>
              <w:t>3</w:t>
            </w:r>
          </w:p>
        </w:tc>
        <w:tc>
          <w:tcPr>
            <w:tcW w:w="1579" w:type="dxa"/>
            <w:tcBorders>
              <w:top w:val="nil"/>
              <w:left w:val="nil"/>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2.70</w:t>
            </w:r>
          </w:p>
        </w:tc>
        <w:tc>
          <w:tcPr>
            <w:tcW w:w="1581" w:type="dxa"/>
            <w:tcBorders>
              <w:top w:val="nil"/>
              <w:left w:val="nil"/>
              <w:bottom w:val="single" w:sz="4" w:space="0" w:color="auto"/>
              <w:right w:val="single" w:sz="4" w:space="0" w:color="auto"/>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3.76</w:t>
            </w:r>
          </w:p>
        </w:tc>
      </w:tr>
      <w:tr w:rsidR="00857193" w:rsidRPr="00865043" w:rsidTr="000D6F95">
        <w:trPr>
          <w:trHeight w:val="315"/>
        </w:trPr>
        <w:tc>
          <w:tcPr>
            <w:tcW w:w="2155" w:type="dxa"/>
            <w:tcBorders>
              <w:top w:val="single" w:sz="4" w:space="0" w:color="auto"/>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 </w:t>
            </w:r>
          </w:p>
        </w:tc>
        <w:tc>
          <w:tcPr>
            <w:tcW w:w="7947" w:type="dxa"/>
            <w:gridSpan w:val="6"/>
            <w:tcBorders>
              <w:top w:val="single" w:sz="4" w:space="0" w:color="auto"/>
              <w:left w:val="nil"/>
              <w:bottom w:val="nil"/>
              <w:right w:val="single" w:sz="4" w:space="0" w:color="000000"/>
            </w:tcBorders>
            <w:shd w:val="clear" w:color="auto" w:fill="auto"/>
            <w:noWrap/>
            <w:vAlign w:val="bottom"/>
            <w:hideMark/>
          </w:tcPr>
          <w:p w:rsidR="00857193" w:rsidRPr="00865043" w:rsidRDefault="00857193" w:rsidP="000D6F95">
            <w:pPr>
              <w:jc w:val="center"/>
              <w:rPr>
                <w:rFonts w:eastAsia="Times New Roman"/>
                <w:b/>
                <w:bCs/>
                <w:color w:val="000000"/>
                <w:lang w:eastAsia="en-US"/>
              </w:rPr>
            </w:pPr>
            <w:r w:rsidRPr="00865043">
              <w:rPr>
                <w:rFonts w:eastAsia="Times New Roman"/>
                <w:b/>
                <w:bCs/>
                <w:color w:val="000000"/>
                <w:lang w:eastAsia="en-US"/>
              </w:rPr>
              <w:t>Attitude Towards the Advertisement</w:t>
            </w: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 xml:space="preserve"> </w:t>
            </w:r>
          </w:p>
        </w:tc>
        <w:tc>
          <w:tcPr>
            <w:tcW w:w="4070" w:type="dxa"/>
            <w:gridSpan w:val="3"/>
            <w:tcBorders>
              <w:top w:val="nil"/>
              <w:left w:val="nil"/>
              <w:bottom w:val="nil"/>
            </w:tcBorders>
            <w:shd w:val="clear" w:color="auto" w:fill="auto"/>
            <w:noWrap/>
            <w:vAlign w:val="bottom"/>
            <w:hideMark/>
          </w:tcPr>
          <w:p w:rsidR="00857193" w:rsidRPr="00865043" w:rsidRDefault="00857193" w:rsidP="000D6F95">
            <w:pPr>
              <w:jc w:val="center"/>
              <w:rPr>
                <w:rFonts w:eastAsia="Times New Roman"/>
                <w:b/>
                <w:bCs/>
                <w:i/>
                <w:iCs/>
                <w:color w:val="000000"/>
                <w:sz w:val="22"/>
                <w:szCs w:val="22"/>
                <w:lang w:eastAsia="en-US"/>
              </w:rPr>
            </w:pPr>
            <w:r w:rsidRPr="00865043">
              <w:rPr>
                <w:rFonts w:eastAsia="Times New Roman"/>
                <w:b/>
                <w:bCs/>
                <w:i/>
                <w:iCs/>
                <w:color w:val="000000"/>
                <w:sz w:val="22"/>
                <w:szCs w:val="22"/>
                <w:lang w:eastAsia="en-US"/>
              </w:rPr>
              <w:t>Asian participants</w:t>
            </w:r>
          </w:p>
        </w:tc>
        <w:tc>
          <w:tcPr>
            <w:tcW w:w="3877" w:type="dxa"/>
            <w:gridSpan w:val="3"/>
            <w:tcBorders>
              <w:top w:val="nil"/>
              <w:bottom w:val="nil"/>
              <w:right w:val="single" w:sz="4" w:space="0" w:color="000000"/>
            </w:tcBorders>
            <w:shd w:val="clear" w:color="auto" w:fill="auto"/>
            <w:noWrap/>
            <w:vAlign w:val="bottom"/>
            <w:hideMark/>
          </w:tcPr>
          <w:p w:rsidR="00857193" w:rsidRPr="00865043" w:rsidRDefault="00857193" w:rsidP="000D6F95">
            <w:pPr>
              <w:jc w:val="center"/>
              <w:rPr>
                <w:rFonts w:eastAsia="Times New Roman"/>
                <w:b/>
                <w:bCs/>
                <w:i/>
                <w:iCs/>
                <w:color w:val="000000"/>
                <w:sz w:val="22"/>
                <w:szCs w:val="22"/>
                <w:lang w:eastAsia="en-US"/>
              </w:rPr>
            </w:pPr>
            <w:r>
              <w:rPr>
                <w:rFonts w:eastAsia="Times New Roman"/>
                <w:b/>
                <w:bCs/>
                <w:i/>
                <w:iCs/>
                <w:color w:val="000000"/>
                <w:sz w:val="22"/>
                <w:szCs w:val="22"/>
                <w:lang w:eastAsia="en-US"/>
              </w:rPr>
              <w:t xml:space="preserve">Latino </w:t>
            </w:r>
            <w:r w:rsidRPr="00865043">
              <w:rPr>
                <w:rFonts w:eastAsia="Times New Roman"/>
                <w:b/>
                <w:bCs/>
                <w:i/>
                <w:iCs/>
                <w:color w:val="000000"/>
                <w:sz w:val="22"/>
                <w:szCs w:val="22"/>
                <w:lang w:eastAsia="en-US"/>
              </w:rPr>
              <w:t>participants</w:t>
            </w: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u w:val="single"/>
                <w:lang w:eastAsia="en-US"/>
              </w:rPr>
            </w:pPr>
          </w:p>
        </w:tc>
        <w:tc>
          <w:tcPr>
            <w:tcW w:w="896"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95" w:type="dxa"/>
            <w:tcBorders>
              <w:top w:val="nil"/>
              <w:left w:val="nil"/>
              <w:bottom w:val="nil"/>
              <w:right w:val="dotted" w:sz="4" w:space="0" w:color="auto"/>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c>
          <w:tcPr>
            <w:tcW w:w="717" w:type="dxa"/>
            <w:tcBorders>
              <w:top w:val="nil"/>
              <w:left w:val="dotted" w:sz="4" w:space="0" w:color="auto"/>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Mean</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Lower</w:t>
            </w:r>
          </w:p>
        </w:tc>
        <w:tc>
          <w:tcPr>
            <w:tcW w:w="1581" w:type="dxa"/>
            <w:tcBorders>
              <w:top w:val="nil"/>
              <w:left w:val="nil"/>
              <w:bottom w:val="nil"/>
              <w:right w:val="single" w:sz="4" w:space="0" w:color="auto"/>
            </w:tcBorders>
            <w:shd w:val="clear" w:color="auto" w:fill="auto"/>
            <w:noWrap/>
            <w:vAlign w:val="bottom"/>
            <w:hideMark/>
          </w:tcPr>
          <w:p w:rsidR="00857193" w:rsidRPr="00865043" w:rsidRDefault="00857193" w:rsidP="000D6F95">
            <w:pPr>
              <w:rPr>
                <w:rFonts w:eastAsia="Times New Roman"/>
                <w:color w:val="000000"/>
                <w:sz w:val="22"/>
                <w:szCs w:val="22"/>
                <w:u w:val="single"/>
                <w:lang w:eastAsia="en-US"/>
              </w:rPr>
            </w:pPr>
            <w:r w:rsidRPr="00865043">
              <w:rPr>
                <w:rFonts w:eastAsia="Times New Roman"/>
                <w:color w:val="000000"/>
                <w:sz w:val="22"/>
                <w:szCs w:val="22"/>
                <w:u w:val="single"/>
                <w:lang w:eastAsia="en-US"/>
              </w:rPr>
              <w:t>95%CI: Upper</w:t>
            </w:r>
          </w:p>
        </w:tc>
      </w:tr>
      <w:tr w:rsidR="00857193" w:rsidRPr="00865043" w:rsidTr="000D6F95">
        <w:trPr>
          <w:trHeight w:val="300"/>
        </w:trPr>
        <w:tc>
          <w:tcPr>
            <w:tcW w:w="2155" w:type="dxa"/>
            <w:tcBorders>
              <w:top w:val="nil"/>
              <w:left w:val="single" w:sz="4" w:space="0" w:color="auto"/>
              <w:bottom w:val="nil"/>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Asian excluded</w:t>
            </w:r>
          </w:p>
        </w:tc>
        <w:tc>
          <w:tcPr>
            <w:tcW w:w="896"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4.06</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3.45</w:t>
            </w:r>
          </w:p>
        </w:tc>
        <w:tc>
          <w:tcPr>
            <w:tcW w:w="1595" w:type="dxa"/>
            <w:tcBorders>
              <w:top w:val="nil"/>
              <w:left w:val="nil"/>
              <w:bottom w:val="nil"/>
              <w:right w:val="dotted" w:sz="4" w:space="0" w:color="auto"/>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4.6</w:t>
            </w:r>
            <w:r w:rsidRPr="00865043">
              <w:rPr>
                <w:rFonts w:eastAsia="Times New Roman"/>
                <w:color w:val="000000"/>
                <w:sz w:val="22"/>
                <w:szCs w:val="22"/>
                <w:lang w:eastAsia="en-US"/>
              </w:rPr>
              <w:t>7</w:t>
            </w:r>
          </w:p>
        </w:tc>
        <w:tc>
          <w:tcPr>
            <w:tcW w:w="717" w:type="dxa"/>
            <w:tcBorders>
              <w:top w:val="nil"/>
              <w:left w:val="dotted" w:sz="4" w:space="0" w:color="auto"/>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5.66</w:t>
            </w:r>
          </w:p>
        </w:tc>
        <w:tc>
          <w:tcPr>
            <w:tcW w:w="1579" w:type="dxa"/>
            <w:tcBorders>
              <w:top w:val="nil"/>
              <w:left w:val="nil"/>
              <w:bottom w:val="nil"/>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5.00</w:t>
            </w:r>
          </w:p>
        </w:tc>
        <w:tc>
          <w:tcPr>
            <w:tcW w:w="1581" w:type="dxa"/>
            <w:tcBorders>
              <w:top w:val="nil"/>
              <w:left w:val="nil"/>
              <w:bottom w:val="nil"/>
              <w:right w:val="single" w:sz="4" w:space="0" w:color="auto"/>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6.31</w:t>
            </w:r>
          </w:p>
        </w:tc>
      </w:tr>
      <w:tr w:rsidR="00857193" w:rsidRPr="00865043" w:rsidTr="000D6F95">
        <w:trPr>
          <w:trHeight w:val="300"/>
        </w:trPr>
        <w:tc>
          <w:tcPr>
            <w:tcW w:w="2155" w:type="dxa"/>
            <w:tcBorders>
              <w:top w:val="nil"/>
              <w:left w:val="single" w:sz="4" w:space="0" w:color="auto"/>
              <w:bottom w:val="single" w:sz="4" w:space="0" w:color="auto"/>
              <w:right w:val="nil"/>
            </w:tcBorders>
            <w:shd w:val="clear" w:color="auto" w:fill="auto"/>
            <w:noWrap/>
            <w:vAlign w:val="bottom"/>
            <w:hideMark/>
          </w:tcPr>
          <w:p w:rsidR="00857193" w:rsidRPr="00865043" w:rsidRDefault="00857193" w:rsidP="000D6F95">
            <w:pPr>
              <w:rPr>
                <w:rFonts w:eastAsia="Times New Roman"/>
                <w:b/>
                <w:bCs/>
                <w:color w:val="000000"/>
                <w:sz w:val="22"/>
                <w:szCs w:val="22"/>
                <w:lang w:eastAsia="en-US"/>
              </w:rPr>
            </w:pPr>
            <w:r w:rsidRPr="00865043">
              <w:rPr>
                <w:rFonts w:eastAsia="Times New Roman"/>
                <w:b/>
                <w:bCs/>
                <w:color w:val="000000"/>
                <w:sz w:val="22"/>
                <w:szCs w:val="22"/>
                <w:lang w:eastAsia="en-US"/>
              </w:rPr>
              <w:t>Latino excluded</w:t>
            </w:r>
          </w:p>
        </w:tc>
        <w:tc>
          <w:tcPr>
            <w:tcW w:w="896" w:type="dxa"/>
            <w:tcBorders>
              <w:top w:val="nil"/>
              <w:left w:val="nil"/>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4.88</w:t>
            </w:r>
          </w:p>
        </w:tc>
        <w:tc>
          <w:tcPr>
            <w:tcW w:w="1579" w:type="dxa"/>
            <w:tcBorders>
              <w:top w:val="nil"/>
              <w:left w:val="nil"/>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4.25</w:t>
            </w:r>
          </w:p>
        </w:tc>
        <w:tc>
          <w:tcPr>
            <w:tcW w:w="1595" w:type="dxa"/>
            <w:tcBorders>
              <w:top w:val="nil"/>
              <w:left w:val="nil"/>
              <w:bottom w:val="single" w:sz="4" w:space="0" w:color="auto"/>
              <w:right w:val="dotted" w:sz="4" w:space="0" w:color="auto"/>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`5.50</w:t>
            </w:r>
          </w:p>
        </w:tc>
        <w:tc>
          <w:tcPr>
            <w:tcW w:w="717" w:type="dxa"/>
            <w:tcBorders>
              <w:top w:val="nil"/>
              <w:left w:val="dotted" w:sz="4" w:space="0" w:color="auto"/>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4.75</w:t>
            </w:r>
          </w:p>
        </w:tc>
        <w:tc>
          <w:tcPr>
            <w:tcW w:w="1579" w:type="dxa"/>
            <w:tcBorders>
              <w:top w:val="nil"/>
              <w:left w:val="nil"/>
              <w:bottom w:val="single" w:sz="4" w:space="0" w:color="auto"/>
              <w:right w:val="nil"/>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4.14</w:t>
            </w:r>
          </w:p>
        </w:tc>
        <w:tc>
          <w:tcPr>
            <w:tcW w:w="1581" w:type="dxa"/>
            <w:tcBorders>
              <w:top w:val="nil"/>
              <w:left w:val="nil"/>
              <w:bottom w:val="single" w:sz="4" w:space="0" w:color="auto"/>
              <w:right w:val="single" w:sz="4" w:space="0" w:color="auto"/>
            </w:tcBorders>
            <w:shd w:val="clear" w:color="auto" w:fill="auto"/>
            <w:noWrap/>
            <w:vAlign w:val="bottom"/>
            <w:hideMark/>
          </w:tcPr>
          <w:p w:rsidR="00857193" w:rsidRPr="00865043" w:rsidRDefault="00857193" w:rsidP="000D6F95">
            <w:pPr>
              <w:jc w:val="center"/>
              <w:rPr>
                <w:rFonts w:eastAsia="Times New Roman"/>
                <w:color w:val="000000"/>
                <w:sz w:val="22"/>
                <w:szCs w:val="22"/>
                <w:lang w:eastAsia="en-US"/>
              </w:rPr>
            </w:pPr>
            <w:r>
              <w:rPr>
                <w:rFonts w:eastAsia="Times New Roman"/>
                <w:color w:val="000000"/>
                <w:sz w:val="22"/>
                <w:szCs w:val="22"/>
                <w:lang w:eastAsia="en-US"/>
              </w:rPr>
              <w:t>5.36</w:t>
            </w:r>
          </w:p>
        </w:tc>
      </w:tr>
    </w:tbl>
    <w:p w:rsidR="00857193" w:rsidRDefault="00857193" w:rsidP="00534E05"/>
    <w:p w:rsidR="00857193" w:rsidRDefault="00857193" w:rsidP="00534E05">
      <w:pPr>
        <w:spacing w:line="480" w:lineRule="auto"/>
        <w:ind w:right="4"/>
        <w:jc w:val="center"/>
        <w:rPr>
          <w:b/>
        </w:rPr>
      </w:pPr>
    </w:p>
    <w:p w:rsidR="00857193" w:rsidRDefault="00857193" w:rsidP="002755B7">
      <w:pPr>
        <w:rPr>
          <w:b/>
        </w:rPr>
      </w:pPr>
    </w:p>
    <w:p w:rsidR="00857193" w:rsidRDefault="00857193" w:rsidP="002755B7">
      <w:pPr>
        <w:jc w:val="center"/>
        <w:rPr>
          <w:b/>
        </w:rPr>
      </w:pPr>
      <w:r w:rsidRPr="002755B7">
        <w:rPr>
          <w:noProof/>
          <w:lang w:eastAsia="en-US"/>
        </w:rPr>
        <mc:AlternateContent>
          <mc:Choice Requires="wps">
            <w:drawing>
              <wp:anchor distT="0" distB="0" distL="114300" distR="114300" simplePos="0" relativeHeight="251659264" behindDoc="0" locked="0" layoutInCell="1" allowOverlap="1">
                <wp:simplePos x="0" y="0"/>
                <wp:positionH relativeFrom="column">
                  <wp:posOffset>1933733</wp:posOffset>
                </wp:positionH>
                <wp:positionV relativeFrom="paragraph">
                  <wp:posOffset>34132</wp:posOffset>
                </wp:positionV>
                <wp:extent cx="1180785" cy="5220335"/>
                <wp:effectExtent l="0" t="635" r="19050" b="19050"/>
                <wp:wrapNone/>
                <wp:docPr id="6" name="Left Bracket 6"/>
                <wp:cNvGraphicFramePr/>
                <a:graphic xmlns:a="http://schemas.openxmlformats.org/drawingml/2006/main">
                  <a:graphicData uri="http://schemas.microsoft.com/office/word/2010/wordprocessingShape">
                    <wps:wsp>
                      <wps:cNvSpPr/>
                      <wps:spPr>
                        <a:xfrm rot="16200000">
                          <a:off x="0" y="0"/>
                          <a:ext cx="1180785" cy="522033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6" o:spid="_x0000_s1026" type="#_x0000_t85" style="position:absolute;margin-left:152.25pt;margin-top:2.7pt;width:93pt;height:411.0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" adj="407" strokecolor="black [3213]"/>
            </w:pict>
          </mc:Fallback>
        </mc:AlternateContent>
      </w:r>
      <w:r>
        <w:rPr>
          <w:b/>
        </w:rPr>
        <w:t>Figure 1</w:t>
      </w:r>
    </w:p>
    <w:p w:rsidR="00857193" w:rsidRDefault="00857193" w:rsidP="002755B7">
      <w:pPr>
        <w:jc w:val="center"/>
        <w:rPr>
          <w:b/>
        </w:rPr>
      </w:pPr>
      <w:r>
        <w:rPr>
          <w:b/>
        </w:rPr>
        <w:t>Conceptual Model</w:t>
      </w:r>
    </w:p>
    <w:p w:rsidR="00857193" w:rsidRDefault="00857193" w:rsidP="002755B7">
      <w:pPr>
        <w:jc w:val="center"/>
        <w:rPr>
          <w:b/>
        </w:rPr>
      </w:pPr>
    </w:p>
    <w:p w:rsidR="00857193" w:rsidRDefault="00857193" w:rsidP="002755B7">
      <w:pPr>
        <w:jc w:val="center"/>
        <w:rPr>
          <w:b/>
        </w:rPr>
      </w:pPr>
    </w:p>
    <w:p w:rsidR="00857193" w:rsidRDefault="00857193" w:rsidP="002755B7">
      <w:pPr>
        <w:jc w:val="center"/>
        <w:rPr>
          <w:b/>
        </w:rPr>
      </w:pPr>
    </w:p>
    <w:p w:rsidR="00857193" w:rsidRDefault="00857193" w:rsidP="002755B7">
      <w:pPr>
        <w:keepNext/>
        <w:ind w:left="-1260" w:firstLine="90"/>
      </w:pPr>
      <w:r>
        <w:rPr>
          <w:noProof/>
          <w:lang w:eastAsia="en-US"/>
        </w:rPr>
        <mc:AlternateContent>
          <mc:Choice Requires="wps">
            <w:drawing>
              <wp:anchor distT="0" distB="0" distL="114300" distR="114300" simplePos="0" relativeHeight="251664384" behindDoc="0" locked="0" layoutInCell="1" allowOverlap="1" wp14:anchorId="27B5CFA9" wp14:editId="04EC4DBB">
                <wp:simplePos x="0" y="0"/>
                <wp:positionH relativeFrom="margin">
                  <wp:posOffset>676275</wp:posOffset>
                </wp:positionH>
                <wp:positionV relativeFrom="paragraph">
                  <wp:posOffset>596265</wp:posOffset>
                </wp:positionV>
                <wp:extent cx="419100" cy="238125"/>
                <wp:effectExtent l="0" t="0" r="0" b="9525"/>
                <wp:wrapNone/>
                <wp:docPr id="12" name="Text Box 12"/>
                <wp:cNvGraphicFramePr/>
                <a:graphic xmlns:a="http://schemas.openxmlformats.org/drawingml/2006/main">
                  <a:graphicData uri="http://schemas.microsoft.com/office/word/2010/wordprocessingShape">
                    <wps:wsp>
                      <wps:cNvSpPr txBox="1"/>
                      <wps:spPr>
                        <a:xfrm>
                          <a:off x="0" y="0"/>
                          <a:ext cx="419100" cy="238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57193" w:rsidRPr="00AF1DD0" w:rsidRDefault="00857193" w:rsidP="002755B7">
                            <w:pPr>
                              <w:ind w:right="45" w:hanging="180"/>
                              <w:jc w:val="center"/>
                              <w:rPr>
                                <w:b/>
                              </w:rPr>
                            </w:pPr>
                            <w:r>
                              <w:rPr>
                                <w:b/>
                              </w:rPr>
                              <w:t>H1b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53.25pt;margin-top:46.95pt;width:33pt;height:18.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" fillcolor="white [3201]" stroked="f" strokeweight=".5pt">
                <v:textbox>
                  <w:txbxContent>
                    <w:p w:rsidR="00857193" w:rsidRPr="00AF1DD0" w:rsidRDefault="00857193" w:rsidP="002755B7">
                      <w:pPr>
                        <w:ind w:right="45" w:hanging="180"/>
                        <w:jc w:val="center"/>
                        <w:rPr>
                          <w:b/>
                        </w:rPr>
                      </w:pPr>
                      <w:r>
                        <w:rPr>
                          <w:b/>
                        </w:rPr>
                        <w:t>H1b</w:t>
                      </w:r>
                    </w:p>
                  </w:txbxContent>
                </v:textbox>
                <w10:wrap anchorx="margin"/>
              </v:shape>
            </w:pict>
          </mc:Fallback>
        </mc:AlternateContent>
      </w:r>
      <w:r>
        <w:rPr>
          <w:noProof/>
          <w:lang w:eastAsia="en-US"/>
        </w:rPr>
        <mc:AlternateContent>
          <mc:Choice Requires="wps">
            <w:drawing>
              <wp:anchor distT="0" distB="0" distL="114300" distR="114300" simplePos="0" relativeHeight="251668480" behindDoc="0" locked="0" layoutInCell="1" allowOverlap="1" wp14:anchorId="67F196BC" wp14:editId="3A308616">
                <wp:simplePos x="0" y="0"/>
                <wp:positionH relativeFrom="margin">
                  <wp:posOffset>2914650</wp:posOffset>
                </wp:positionH>
                <wp:positionV relativeFrom="paragraph">
                  <wp:posOffset>1243965</wp:posOffset>
                </wp:positionV>
                <wp:extent cx="438150" cy="238125"/>
                <wp:effectExtent l="0" t="0" r="0" b="9525"/>
                <wp:wrapNone/>
                <wp:docPr id="15" name="Text Box 15"/>
                <wp:cNvGraphicFramePr/>
                <a:graphic xmlns:a="http://schemas.openxmlformats.org/drawingml/2006/main">
                  <a:graphicData uri="http://schemas.microsoft.com/office/word/2010/wordprocessingShape">
                    <wps:wsp>
                      <wps:cNvSpPr txBox="1"/>
                      <wps:spPr>
                        <a:xfrm>
                          <a:off x="0" y="0"/>
                          <a:ext cx="438150" cy="238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57193" w:rsidRPr="00AF1DD0" w:rsidRDefault="00857193" w:rsidP="002755B7">
                            <w:pPr>
                              <w:ind w:right="45" w:hanging="180"/>
                              <w:jc w:val="center"/>
                              <w:rPr>
                                <w:b/>
                              </w:rPr>
                            </w:pPr>
                            <w:r>
                              <w:rPr>
                                <w:b/>
                              </w:rPr>
                              <w:t>H4b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27" type="#_x0000_t202" style="position:absolute;left:0;text-align:left;margin-left:229.5pt;margin-top:97.95pt;width:34.5pt;height:18.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" fillcolor="white [3201]" stroked="f" strokeweight=".5pt">
                <v:textbox>
                  <w:txbxContent>
                    <w:p w:rsidR="00857193" w:rsidRPr="00AF1DD0" w:rsidRDefault="00857193" w:rsidP="002755B7">
                      <w:pPr>
                        <w:ind w:right="45" w:hanging="180"/>
                        <w:jc w:val="center"/>
                        <w:rPr>
                          <w:b/>
                        </w:rPr>
                      </w:pPr>
                      <w:r>
                        <w:rPr>
                          <w:b/>
                        </w:rPr>
                        <w:t>H4b</w:t>
                      </w:r>
                    </w:p>
                  </w:txbxContent>
                </v:textbox>
                <w10:wrap anchorx="margin"/>
              </v:shape>
            </w:pict>
          </mc:Fallback>
        </mc:AlternateContent>
      </w:r>
      <w:r>
        <w:rPr>
          <w:noProof/>
          <w:lang w:eastAsia="en-US"/>
        </w:rPr>
        <mc:AlternateContent>
          <mc:Choice Requires="wps">
            <w:drawing>
              <wp:anchor distT="0" distB="0" distL="114300" distR="114300" simplePos="0" relativeHeight="251667456" behindDoc="0" locked="0" layoutInCell="1" allowOverlap="1" wp14:anchorId="58CCBBA1" wp14:editId="4146F71D">
                <wp:simplePos x="0" y="0"/>
                <wp:positionH relativeFrom="column">
                  <wp:posOffset>1666874</wp:posOffset>
                </wp:positionH>
                <wp:positionV relativeFrom="paragraph">
                  <wp:posOffset>1310640</wp:posOffset>
                </wp:positionV>
                <wp:extent cx="390525" cy="314325"/>
                <wp:effectExtent l="0" t="0" r="9525" b="9525"/>
                <wp:wrapNone/>
                <wp:docPr id="14" name="Text Box 14"/>
                <wp:cNvGraphicFramePr/>
                <a:graphic xmlns:a="http://schemas.openxmlformats.org/drawingml/2006/main">
                  <a:graphicData uri="http://schemas.microsoft.com/office/word/2010/wordprocessingShape">
                    <wps:wsp>
                      <wps:cNvSpPr txBox="1"/>
                      <wps:spPr>
                        <a:xfrm>
                          <a:off x="0" y="0"/>
                          <a:ext cx="390525"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57193" w:rsidRPr="00AF1DD0" w:rsidRDefault="00857193" w:rsidP="002755B7">
                            <w:pPr>
                              <w:ind w:right="45" w:hanging="180"/>
                              <w:jc w:val="center"/>
                              <w:rPr>
                                <w:b/>
                              </w:rPr>
                            </w:pPr>
                            <w:r>
                              <w:rPr>
                                <w:b/>
                              </w:rPr>
                              <w:t>H4a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8" type="#_x0000_t202" style="position:absolute;left:0;text-align:left;margin-left:131.25pt;margin-top:103.2pt;width:30.75pt;height:24.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" fillcolor="white [3201]" stroked="f" strokeweight=".5pt">
                <v:textbox>
                  <w:txbxContent>
                    <w:p w:rsidR="00857193" w:rsidRPr="00AF1DD0" w:rsidRDefault="00857193" w:rsidP="002755B7">
                      <w:pPr>
                        <w:ind w:right="45" w:hanging="180"/>
                        <w:jc w:val="center"/>
                        <w:rPr>
                          <w:b/>
                        </w:rPr>
                      </w:pPr>
                      <w:r>
                        <w:rPr>
                          <w:b/>
                        </w:rPr>
                        <w:t>H4a</w:t>
                      </w:r>
                    </w:p>
                  </w:txbxContent>
                </v:textbox>
              </v:shape>
            </w:pict>
          </mc:Fallback>
        </mc:AlternateContent>
      </w:r>
      <w:r>
        <w:rPr>
          <w:noProof/>
          <w:lang w:eastAsia="en-US"/>
        </w:rPr>
        <mc:AlternateContent>
          <mc:Choice Requires="wps">
            <w:drawing>
              <wp:anchor distT="0" distB="0" distL="114300" distR="114300" simplePos="0" relativeHeight="251665408" behindDoc="0" locked="0" layoutInCell="1" allowOverlap="1" wp14:anchorId="2B27E8B7" wp14:editId="35177059">
                <wp:simplePos x="0" y="0"/>
                <wp:positionH relativeFrom="column">
                  <wp:posOffset>1647824</wp:posOffset>
                </wp:positionH>
                <wp:positionV relativeFrom="paragraph">
                  <wp:posOffset>510540</wp:posOffset>
                </wp:positionV>
                <wp:extent cx="276225" cy="266700"/>
                <wp:effectExtent l="0" t="0" r="9525" b="0"/>
                <wp:wrapNone/>
                <wp:docPr id="5" name="Text Box 5"/>
                <wp:cNvGraphicFramePr/>
                <a:graphic xmlns:a="http://schemas.openxmlformats.org/drawingml/2006/main">
                  <a:graphicData uri="http://schemas.microsoft.com/office/word/2010/wordprocessingShape">
                    <wps:wsp>
                      <wps:cNvSpPr txBox="1"/>
                      <wps:spPr>
                        <a:xfrm>
                          <a:off x="0" y="0"/>
                          <a:ext cx="276225"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57193" w:rsidRPr="00AF1DD0" w:rsidRDefault="00857193" w:rsidP="002755B7">
                            <w:pPr>
                              <w:ind w:right="-30" w:hanging="180"/>
                              <w:jc w:val="right"/>
                              <w:rPr>
                                <w:b/>
                              </w:rPr>
                            </w:pPr>
                            <w:r>
                              <w:rPr>
                                <w:b/>
                              </w:rPr>
                              <w:t>H2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position:absolute;left:0;text-align:left;margin-left:129.75pt;margin-top:40.2pt;width:21.75pt;height: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" fillcolor="white [3201]" stroked="f" strokeweight=".5pt">
                <v:textbox>
                  <w:txbxContent>
                    <w:p w:rsidR="00857193" w:rsidRPr="00AF1DD0" w:rsidRDefault="00857193" w:rsidP="002755B7">
                      <w:pPr>
                        <w:ind w:right="-30" w:hanging="180"/>
                        <w:jc w:val="right"/>
                        <w:rPr>
                          <w:b/>
                        </w:rPr>
                      </w:pPr>
                      <w:r>
                        <w:rPr>
                          <w:b/>
                        </w:rPr>
                        <w:t>H2</w:t>
                      </w:r>
                    </w:p>
                  </w:txbxContent>
                </v:textbox>
              </v:shape>
            </w:pict>
          </mc:Fallback>
        </mc:AlternateContent>
      </w:r>
      <w:r>
        <w:rPr>
          <w:noProof/>
          <w:lang w:eastAsia="en-US"/>
        </w:rPr>
        <mc:AlternateContent>
          <mc:Choice Requires="wps">
            <w:drawing>
              <wp:anchor distT="0" distB="0" distL="114300" distR="114300" simplePos="0" relativeHeight="251663360" behindDoc="0" locked="0" layoutInCell="1" allowOverlap="1" wp14:anchorId="27B5CFA9" wp14:editId="04EC4DBB">
                <wp:simplePos x="0" y="0"/>
                <wp:positionH relativeFrom="column">
                  <wp:posOffset>304800</wp:posOffset>
                </wp:positionH>
                <wp:positionV relativeFrom="paragraph">
                  <wp:posOffset>2053590</wp:posOffset>
                </wp:positionV>
                <wp:extent cx="419100" cy="266700"/>
                <wp:effectExtent l="0" t="0" r="0" b="0"/>
                <wp:wrapNone/>
                <wp:docPr id="8" name="Text Box 8"/>
                <wp:cNvGraphicFramePr/>
                <a:graphic xmlns:a="http://schemas.openxmlformats.org/drawingml/2006/main">
                  <a:graphicData uri="http://schemas.microsoft.com/office/word/2010/wordprocessingShape">
                    <wps:wsp>
                      <wps:cNvSpPr txBox="1"/>
                      <wps:spPr>
                        <a:xfrm>
                          <a:off x="0" y="0"/>
                          <a:ext cx="4191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57193" w:rsidRPr="00AF1DD0" w:rsidRDefault="00857193" w:rsidP="002755B7">
                            <w:pPr>
                              <w:ind w:right="45" w:hanging="180"/>
                              <w:jc w:val="center"/>
                              <w:rPr>
                                <w:b/>
                              </w:rPr>
                            </w:pPr>
                            <w:r>
                              <w:rPr>
                                <w:b/>
                              </w:rPr>
                              <w:t>H1a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0" type="#_x0000_t202" style="position:absolute;left:0;text-align:left;margin-left:24pt;margin-top:161.7pt;width:33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" fillcolor="white [3201]" stroked="f" strokeweight=".5pt">
                <v:textbox>
                  <w:txbxContent>
                    <w:p w:rsidR="00857193" w:rsidRPr="00AF1DD0" w:rsidRDefault="00857193" w:rsidP="002755B7">
                      <w:pPr>
                        <w:ind w:right="45" w:hanging="180"/>
                        <w:jc w:val="center"/>
                        <w:rPr>
                          <w:b/>
                        </w:rPr>
                      </w:pPr>
                      <w:r>
                        <w:rPr>
                          <w:b/>
                        </w:rPr>
                        <w:t>H1a</w:t>
                      </w:r>
                    </w:p>
                  </w:txbxContent>
                </v:textbox>
              </v:shape>
            </w:pict>
          </mc:Fallback>
        </mc:AlternateContent>
      </w:r>
      <w:r>
        <w:rPr>
          <w:noProof/>
          <w:lang w:eastAsia="en-US"/>
        </w:rPr>
        <mc:AlternateContent>
          <mc:Choice Requires="wps">
            <w:drawing>
              <wp:anchor distT="0" distB="0" distL="114300" distR="114300" simplePos="0" relativeHeight="251666432" behindDoc="0" locked="0" layoutInCell="1" allowOverlap="1" wp14:anchorId="2B27E8B7" wp14:editId="35177059">
                <wp:simplePos x="0" y="0"/>
                <wp:positionH relativeFrom="margin">
                  <wp:posOffset>2895600</wp:posOffset>
                </wp:positionH>
                <wp:positionV relativeFrom="paragraph">
                  <wp:posOffset>548640</wp:posOffset>
                </wp:positionV>
                <wp:extent cx="276225" cy="257175"/>
                <wp:effectExtent l="0" t="0" r="9525" b="9525"/>
                <wp:wrapNone/>
                <wp:docPr id="13" name="Text Box 13"/>
                <wp:cNvGraphicFramePr/>
                <a:graphic xmlns:a="http://schemas.openxmlformats.org/drawingml/2006/main">
                  <a:graphicData uri="http://schemas.microsoft.com/office/word/2010/wordprocessingShape">
                    <wps:wsp>
                      <wps:cNvSpPr txBox="1"/>
                      <wps:spPr>
                        <a:xfrm>
                          <a:off x="0" y="0"/>
                          <a:ext cx="27622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57193" w:rsidRPr="00AF1DD0" w:rsidRDefault="00857193" w:rsidP="002755B7">
                            <w:pPr>
                              <w:ind w:right="-30" w:hanging="180"/>
                              <w:jc w:val="right"/>
                              <w:rPr>
                                <w:b/>
                              </w:rPr>
                            </w:pPr>
                            <w:r>
                              <w:rPr>
                                <w:b/>
                              </w:rPr>
                              <w:t>H3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1" type="#_x0000_t202" style="position:absolute;left:0;text-align:left;margin-left:228pt;margin-top:43.2pt;width:21.75pt;height:20.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" fillcolor="white [3201]" stroked="f" strokeweight=".5pt">
                <v:textbox>
                  <w:txbxContent>
                    <w:p w:rsidR="00857193" w:rsidRPr="00AF1DD0" w:rsidRDefault="00857193" w:rsidP="002755B7">
                      <w:pPr>
                        <w:ind w:right="-30" w:hanging="180"/>
                        <w:jc w:val="right"/>
                        <w:rPr>
                          <w:b/>
                        </w:rPr>
                      </w:pPr>
                      <w:r>
                        <w:rPr>
                          <w:b/>
                        </w:rPr>
                        <w:t>H3</w:t>
                      </w:r>
                    </w:p>
                  </w:txbxContent>
                </v:textbox>
                <w10:wrap anchorx="margin"/>
              </v:shape>
            </w:pict>
          </mc:Fallback>
        </mc:AlternateContent>
      </w:r>
      <w:r>
        <w:rPr>
          <w:noProof/>
          <w:lang w:eastAsia="en-US"/>
        </w:rPr>
        <mc:AlternateContent>
          <mc:Choice Requires="wps">
            <w:drawing>
              <wp:anchor distT="0" distB="0" distL="114300" distR="114300" simplePos="0" relativeHeight="251661312" behindDoc="0" locked="0" layoutInCell="1" allowOverlap="1">
                <wp:simplePos x="0" y="0"/>
                <wp:positionH relativeFrom="column">
                  <wp:posOffset>1581150</wp:posOffset>
                </wp:positionH>
                <wp:positionV relativeFrom="paragraph">
                  <wp:posOffset>891540</wp:posOffset>
                </wp:positionV>
                <wp:extent cx="19050" cy="1085850"/>
                <wp:effectExtent l="0" t="0" r="19050" b="19050"/>
                <wp:wrapNone/>
                <wp:docPr id="10" name="Straight Connector 10"/>
                <wp:cNvGraphicFramePr/>
                <a:graphic xmlns:a="http://schemas.openxmlformats.org/drawingml/2006/main">
                  <a:graphicData uri="http://schemas.microsoft.com/office/word/2010/wordprocessingShape">
                    <wps:wsp>
                      <wps:cNvCnPr/>
                      <wps:spPr>
                        <a:xfrm>
                          <a:off x="0" y="0"/>
                          <a:ext cx="19050" cy="10858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0"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24.5pt,70.2pt" to="126pt,15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" strokecolor="black [3213]"/>
            </w:pict>
          </mc:Fallback>
        </mc:AlternateContent>
      </w:r>
      <w:r>
        <w:rPr>
          <w:noProof/>
          <w:lang w:eastAsia="en-US"/>
        </w:rPr>
        <mc:AlternateContent>
          <mc:Choice Requires="wps">
            <w:drawing>
              <wp:anchor distT="0" distB="0" distL="114300" distR="114300" simplePos="0" relativeHeight="251662336" behindDoc="0" locked="0" layoutInCell="1" allowOverlap="1">
                <wp:simplePos x="0" y="0"/>
                <wp:positionH relativeFrom="column">
                  <wp:posOffset>2847975</wp:posOffset>
                </wp:positionH>
                <wp:positionV relativeFrom="paragraph">
                  <wp:posOffset>528955</wp:posOffset>
                </wp:positionV>
                <wp:extent cx="9525" cy="1362075"/>
                <wp:effectExtent l="0" t="0" r="28575" b="28575"/>
                <wp:wrapNone/>
                <wp:docPr id="11" name="Straight Connector 11"/>
                <wp:cNvGraphicFramePr/>
                <a:graphic xmlns:a="http://schemas.openxmlformats.org/drawingml/2006/main">
                  <a:graphicData uri="http://schemas.microsoft.com/office/word/2010/wordprocessingShape">
                    <wps:wsp>
                      <wps:cNvCnPr/>
                      <wps:spPr>
                        <a:xfrm>
                          <a:off x="0" y="0"/>
                          <a:ext cx="9525" cy="13620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24.25pt,41.65pt" to="225pt,14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" strokecolor="black [3213]"/>
            </w:pict>
          </mc:Fallback>
        </mc:AlternateContent>
      </w:r>
      <w:r>
        <w:rPr>
          <w:noProof/>
          <w:lang w:eastAsia="en-US"/>
        </w:rPr>
        <mc:AlternateContent>
          <mc:Choice Requires="wps">
            <w:drawing>
              <wp:anchor distT="0" distB="0" distL="114300" distR="114300" simplePos="0" relativeHeight="251660288" behindDoc="0" locked="0" layoutInCell="1" allowOverlap="1">
                <wp:simplePos x="0" y="0"/>
                <wp:positionH relativeFrom="column">
                  <wp:posOffset>781050</wp:posOffset>
                </wp:positionH>
                <wp:positionV relativeFrom="paragraph">
                  <wp:posOffset>1158240</wp:posOffset>
                </wp:positionV>
                <wp:extent cx="4257675" cy="862247"/>
                <wp:effectExtent l="0" t="0" r="28575" b="14605"/>
                <wp:wrapNone/>
                <wp:docPr id="9" name="Freeform 9"/>
                <wp:cNvGraphicFramePr/>
                <a:graphic xmlns:a="http://schemas.openxmlformats.org/drawingml/2006/main">
                  <a:graphicData uri="http://schemas.microsoft.com/office/word/2010/wordprocessingShape">
                    <wps:wsp>
                      <wps:cNvSpPr/>
                      <wps:spPr>
                        <a:xfrm>
                          <a:off x="0" y="0"/>
                          <a:ext cx="4257675" cy="862247"/>
                        </a:xfrm>
                        <a:custGeom>
                          <a:avLst/>
                          <a:gdLst>
                            <a:gd name="connsiteX0" fmla="*/ 0 w 4257675"/>
                            <a:gd name="connsiteY0" fmla="*/ 552450 h 862247"/>
                            <a:gd name="connsiteX1" fmla="*/ 1543050 w 4257675"/>
                            <a:gd name="connsiteY1" fmla="*/ 838200 h 862247"/>
                            <a:gd name="connsiteX2" fmla="*/ 4257675 w 4257675"/>
                            <a:gd name="connsiteY2" fmla="*/ 0 h 862247"/>
                          </a:gdLst>
                          <a:ahLst/>
                          <a:cxnLst>
                            <a:cxn ang="0">
                              <a:pos x="connsiteX0" y="connsiteY0"/>
                            </a:cxn>
                            <a:cxn ang="0">
                              <a:pos x="connsiteX1" y="connsiteY1"/>
                            </a:cxn>
                            <a:cxn ang="0">
                              <a:pos x="connsiteX2" y="connsiteY2"/>
                            </a:cxn>
                          </a:cxnLst>
                          <a:rect l="l" t="t" r="r" b="b"/>
                          <a:pathLst>
                            <a:path w="4257675" h="862247">
                              <a:moveTo>
                                <a:pt x="0" y="552450"/>
                              </a:moveTo>
                              <a:cubicBezTo>
                                <a:pt x="416719" y="741362"/>
                                <a:pt x="833438" y="930275"/>
                                <a:pt x="1543050" y="838200"/>
                              </a:cubicBezTo>
                              <a:cubicBezTo>
                                <a:pt x="2252662" y="746125"/>
                                <a:pt x="3255168" y="373062"/>
                                <a:pt x="4257675" y="0"/>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9" o:spid="_x0000_s1026" style="position:absolute;margin-left:61.5pt;margin-top:91.2pt;width:335.25pt;height:67.9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4257675,86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" path="m,552450c416719,741362,833438,930275,1543050,838200,2252662,746125,3255168,373062,4257675,e" filled="f" strokecolor="black [3213]" strokeweight="2pt">
                <v:path arrowok="t" o:connecttype="custom" o:connectlocs="0,552450;1543050,838200;4257675,0" o:connectangles="0,0,0"/>
              </v:shape>
            </w:pict>
          </mc:Fallback>
        </mc:AlternateContent>
      </w:r>
      <w:r>
        <w:rPr>
          <w:noProof/>
          <w:lang w:eastAsia="en-US"/>
        </w:rPr>
        <w:drawing>
          <wp:inline distT="0" distB="0" distL="0" distR="0" wp14:anchorId="02965889" wp14:editId="5CCF368A">
            <wp:extent cx="7219950" cy="3371850"/>
            <wp:effectExtent l="0" t="0" r="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857193" w:rsidRDefault="00857193" w:rsidP="002755B7">
      <w:pPr>
        <w:pStyle w:val="Caption"/>
      </w:pPr>
    </w:p>
    <w:p w:rsidR="00857193" w:rsidRDefault="00857193" w:rsidP="002755B7">
      <w:pPr>
        <w:jc w:val="cente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Default="00857193" w:rsidP="002755B7">
      <w:pPr>
        <w:rPr>
          <w:b/>
        </w:rPr>
      </w:pPr>
    </w:p>
    <w:p w:rsidR="00857193" w:rsidRPr="00330070" w:rsidRDefault="00857193" w:rsidP="00734474">
      <w:pPr>
        <w:ind w:left="720" w:hanging="720"/>
        <w:jc w:val="center"/>
        <w:rPr>
          <w:b/>
        </w:rPr>
      </w:pPr>
      <w:r>
        <w:rPr>
          <w:b/>
        </w:rPr>
        <w:t>Figure 2</w:t>
      </w:r>
    </w:p>
    <w:p w:rsidR="00857193" w:rsidRPr="00330070" w:rsidRDefault="00857193" w:rsidP="00734474">
      <w:pPr>
        <w:ind w:left="720" w:hanging="720"/>
        <w:jc w:val="center"/>
        <w:rPr>
          <w:b/>
        </w:rPr>
      </w:pPr>
      <w:r w:rsidRPr="00330070">
        <w:rPr>
          <w:b/>
        </w:rPr>
        <w:t xml:space="preserve">Experiment 4:  Effect of Targeted Ethnicity </w:t>
      </w:r>
    </w:p>
    <w:p w:rsidR="00857193" w:rsidRDefault="00857193" w:rsidP="00734474">
      <w:pPr>
        <w:spacing w:line="480" w:lineRule="auto"/>
        <w:jc w:val="center"/>
        <w:rPr>
          <w:b/>
        </w:rPr>
      </w:pPr>
      <w:r w:rsidRPr="004709C4">
        <w:rPr>
          <w:b/>
          <w:noProof/>
          <w:color w:val="FF0000"/>
          <w:lang w:eastAsia="en-US"/>
        </w:rPr>
        <w:drawing>
          <wp:inline distT="0" distB="0" distL="0" distR="0" wp14:anchorId="65049E5E" wp14:editId="7D3C6A24">
            <wp:extent cx="4305300" cy="2575560"/>
            <wp:effectExtent l="0" t="0" r="0" b="1524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noProof/>
          <w:lang w:eastAsia="en-US"/>
        </w:rPr>
        <w:drawing>
          <wp:inline distT="0" distB="0" distL="0" distR="0" wp14:anchorId="11C0D9CC" wp14:editId="2E701E2F">
            <wp:extent cx="4290060" cy="2438400"/>
            <wp:effectExtent l="0" t="0" r="1524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857193" w:rsidRDefault="00857193"/>
    <w:p w:rsidR="00857193" w:rsidRPr="006915B9" w:rsidRDefault="00857193" w:rsidP="00E1248B">
      <w:pPr>
        <w:ind w:left="720" w:hanging="720"/>
        <w:jc w:val="center"/>
        <w:rPr>
          <w:b/>
        </w:rPr>
      </w:pPr>
      <w:r>
        <w:rPr>
          <w:b/>
        </w:rPr>
        <w:t>Appendix A</w:t>
      </w:r>
    </w:p>
    <w:p w:rsidR="00857193" w:rsidRPr="006915B9" w:rsidRDefault="00857193" w:rsidP="00E1248B">
      <w:pPr>
        <w:ind w:left="720" w:hanging="720"/>
        <w:jc w:val="center"/>
        <w:rPr>
          <w:b/>
        </w:rPr>
      </w:pPr>
      <w:r w:rsidRPr="006915B9">
        <w:rPr>
          <w:b/>
        </w:rPr>
        <w:t xml:space="preserve">Advertisements Used in </w:t>
      </w:r>
      <w:r>
        <w:rPr>
          <w:b/>
        </w:rPr>
        <w:t>Experiment 1A</w:t>
      </w:r>
    </w:p>
    <w:p w:rsidR="00857193" w:rsidRDefault="00857193" w:rsidP="00E1248B">
      <w:pPr>
        <w:spacing w:after="120"/>
        <w:ind w:left="720" w:hanging="720"/>
        <w:rPr>
          <w:b/>
        </w:rPr>
      </w:pPr>
      <w:r w:rsidRPr="006915B9">
        <w:rPr>
          <w:b/>
        </w:rPr>
        <w:t>Condition: Featured Majority</w:t>
      </w:r>
    </w:p>
    <w:p w:rsidR="00857193" w:rsidRDefault="00857193" w:rsidP="00E1248B">
      <w:pPr>
        <w:spacing w:after="120"/>
        <w:ind w:left="720" w:hanging="720"/>
        <w:jc w:val="center"/>
      </w:pPr>
      <w:r>
        <w:rPr>
          <w:noProof/>
          <w:lang w:eastAsia="en-US"/>
        </w:rPr>
        <w:lastRenderedPageBreak/>
        <w:drawing>
          <wp:inline distT="0" distB="0" distL="0" distR="0" wp14:anchorId="74E3955F" wp14:editId="59E64EE1">
            <wp:extent cx="4041648" cy="3127248"/>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K version - Caucasian couple (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041648" cy="3127248"/>
                    </a:xfrm>
                    <a:prstGeom prst="rect">
                      <a:avLst/>
                    </a:prstGeom>
                  </pic:spPr>
                </pic:pic>
              </a:graphicData>
            </a:graphic>
          </wp:inline>
        </w:drawing>
      </w:r>
    </w:p>
    <w:p w:rsidR="00857193" w:rsidRDefault="00857193" w:rsidP="00E1248B">
      <w:pPr>
        <w:spacing w:after="120"/>
        <w:ind w:left="720" w:hanging="720"/>
        <w:rPr>
          <w:b/>
        </w:rPr>
      </w:pPr>
      <w:r w:rsidRPr="006915B9">
        <w:rPr>
          <w:b/>
        </w:rPr>
        <w:t>Condition: Featured Minority</w:t>
      </w:r>
    </w:p>
    <w:p w:rsidR="00857193" w:rsidRDefault="00857193" w:rsidP="00E1248B">
      <w:pPr>
        <w:spacing w:after="120"/>
        <w:ind w:left="720" w:hanging="720"/>
        <w:jc w:val="center"/>
      </w:pPr>
      <w:r>
        <w:rPr>
          <w:noProof/>
          <w:lang w:eastAsia="en-US"/>
        </w:rPr>
        <w:drawing>
          <wp:inline distT="0" distB="0" distL="0" distR="0" wp14:anchorId="736CE0D5" wp14:editId="32FA3614">
            <wp:extent cx="4041648" cy="31272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K version - Asian couple (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041648" cy="3127248"/>
                    </a:xfrm>
                    <a:prstGeom prst="rect">
                      <a:avLst/>
                    </a:prstGeom>
                  </pic:spPr>
                </pic:pic>
              </a:graphicData>
            </a:graphic>
          </wp:inline>
        </w:drawing>
      </w: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r>
        <w:rPr>
          <w:b/>
        </w:rPr>
        <w:t>Appendix B</w:t>
      </w:r>
    </w:p>
    <w:p w:rsidR="00857193" w:rsidRDefault="00857193" w:rsidP="00E1248B">
      <w:pPr>
        <w:spacing w:after="120"/>
        <w:ind w:left="720" w:hanging="720"/>
        <w:jc w:val="center"/>
        <w:rPr>
          <w:b/>
        </w:rPr>
      </w:pPr>
      <w:r w:rsidRPr="006915B9">
        <w:rPr>
          <w:b/>
        </w:rPr>
        <w:lastRenderedPageBreak/>
        <w:t>Advertisement</w:t>
      </w:r>
      <w:r>
        <w:rPr>
          <w:b/>
        </w:rPr>
        <w:t>s Used in Experiment 1B</w:t>
      </w:r>
    </w:p>
    <w:p w:rsidR="00857193" w:rsidRDefault="00857193" w:rsidP="00E1248B">
      <w:pPr>
        <w:spacing w:after="120"/>
        <w:ind w:left="720" w:hanging="720"/>
        <w:rPr>
          <w:b/>
        </w:rPr>
      </w:pPr>
      <w:r>
        <w:rPr>
          <w:b/>
        </w:rPr>
        <w:t>Condition: Featured Majority</w:t>
      </w:r>
    </w:p>
    <w:p w:rsidR="00857193" w:rsidRPr="006915B9" w:rsidRDefault="00857193" w:rsidP="00E1248B">
      <w:pPr>
        <w:ind w:left="720" w:hanging="720"/>
        <w:jc w:val="center"/>
        <w:rPr>
          <w:b/>
        </w:rPr>
      </w:pPr>
      <w:r>
        <w:rPr>
          <w:b/>
          <w:noProof/>
          <w:lang w:eastAsia="en-US"/>
        </w:rPr>
        <w:drawing>
          <wp:inline distT="0" distB="0" distL="0" distR="0" wp14:anchorId="43F969EB" wp14:editId="52612F3E">
            <wp:extent cx="4041648" cy="3127248"/>
            <wp:effectExtent l="19050" t="19050" r="16510" b="165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ucasian - english only (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041648" cy="3127248"/>
                    </a:xfrm>
                    <a:prstGeom prst="rect">
                      <a:avLst/>
                    </a:prstGeom>
                    <a:ln>
                      <a:solidFill>
                        <a:schemeClr val="accent6"/>
                      </a:solidFill>
                    </a:ln>
                  </pic:spPr>
                </pic:pic>
              </a:graphicData>
            </a:graphic>
          </wp:inline>
        </w:drawing>
      </w:r>
    </w:p>
    <w:p w:rsidR="00857193" w:rsidRDefault="00857193" w:rsidP="00E1248B">
      <w:pPr>
        <w:ind w:left="720" w:hanging="720"/>
        <w:jc w:val="center"/>
        <w:rPr>
          <w:b/>
        </w:rPr>
      </w:pPr>
    </w:p>
    <w:p w:rsidR="00857193" w:rsidRDefault="00857193" w:rsidP="00E1248B">
      <w:pPr>
        <w:spacing w:after="120"/>
        <w:ind w:left="720" w:hanging="720"/>
        <w:rPr>
          <w:b/>
        </w:rPr>
      </w:pPr>
      <w:r w:rsidRPr="006915B9">
        <w:rPr>
          <w:b/>
        </w:rPr>
        <w:t>Condition: Featured Minority</w:t>
      </w:r>
    </w:p>
    <w:p w:rsidR="00857193" w:rsidRDefault="00857193" w:rsidP="00E1248B">
      <w:pPr>
        <w:ind w:left="720" w:hanging="720"/>
        <w:jc w:val="center"/>
        <w:rPr>
          <w:b/>
        </w:rPr>
      </w:pPr>
      <w:r>
        <w:rPr>
          <w:b/>
          <w:noProof/>
          <w:lang w:eastAsia="en-US"/>
        </w:rPr>
        <w:drawing>
          <wp:inline distT="0" distB="0" distL="0" distR="0" wp14:anchorId="755E3350" wp14:editId="39E38371">
            <wp:extent cx="4041648" cy="3127248"/>
            <wp:effectExtent l="19050" t="19050" r="16510" b="165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atino - english&amp;spansih - sp top (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041648" cy="3127248"/>
                    </a:xfrm>
                    <a:prstGeom prst="rect">
                      <a:avLst/>
                    </a:prstGeom>
                    <a:ln>
                      <a:solidFill>
                        <a:schemeClr val="accent6"/>
                      </a:solidFill>
                    </a:ln>
                  </pic:spPr>
                </pic:pic>
              </a:graphicData>
            </a:graphic>
          </wp:inline>
        </w:drawing>
      </w: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r>
        <w:rPr>
          <w:b/>
        </w:rPr>
        <w:lastRenderedPageBreak/>
        <w:t>Appendix C</w:t>
      </w:r>
    </w:p>
    <w:p w:rsidR="00857193" w:rsidRDefault="00857193" w:rsidP="00E1248B">
      <w:pPr>
        <w:ind w:left="720" w:hanging="720"/>
        <w:jc w:val="center"/>
        <w:rPr>
          <w:b/>
        </w:rPr>
      </w:pPr>
      <w:r w:rsidRPr="006915B9">
        <w:rPr>
          <w:b/>
        </w:rPr>
        <w:t xml:space="preserve">Advertisements Used in </w:t>
      </w:r>
      <w:r>
        <w:rPr>
          <w:b/>
        </w:rPr>
        <w:t>Experiment 2</w:t>
      </w:r>
    </w:p>
    <w:p w:rsidR="00857193" w:rsidRDefault="00857193" w:rsidP="00E1248B">
      <w:pPr>
        <w:ind w:left="720" w:hanging="720"/>
        <w:jc w:val="center"/>
        <w:rPr>
          <w:b/>
        </w:rPr>
      </w:pPr>
    </w:p>
    <w:p w:rsidR="00857193" w:rsidRDefault="00857193" w:rsidP="00E1248B">
      <w:pPr>
        <w:ind w:left="720" w:hanging="720"/>
        <w:rPr>
          <w:b/>
        </w:rPr>
      </w:pPr>
      <w:r>
        <w:rPr>
          <w:b/>
        </w:rPr>
        <w:t>Condition: Featured Majority</w:t>
      </w:r>
    </w:p>
    <w:p w:rsidR="00857193" w:rsidRDefault="00857193" w:rsidP="00E1248B">
      <w:pPr>
        <w:ind w:left="720" w:hanging="720"/>
        <w:jc w:val="center"/>
        <w:rPr>
          <w:b/>
        </w:rPr>
      </w:pPr>
      <w:r>
        <w:rPr>
          <w:noProof/>
          <w:lang w:eastAsia="en-US"/>
        </w:rPr>
        <w:drawing>
          <wp:inline distT="0" distB="0" distL="0" distR="0" wp14:anchorId="683657CC" wp14:editId="07D30D79">
            <wp:extent cx="5129784" cy="6336792"/>
            <wp:effectExtent l="0" t="0" r="0" b="6985"/>
            <wp:docPr id="18" name="Graphic.php?IM=IM_80xczHamU88uiK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php?IM=IM_80xczHamU88uiK9"/>
                    <pic:cNvPicPr/>
                  </pic:nvPicPr>
                  <pic:blipFill>
                    <a:blip r:embed="rId25" cstate="print"/>
                    <a:stretch>
                      <a:fillRect/>
                    </a:stretch>
                  </pic:blipFill>
                  <pic:spPr>
                    <a:xfrm>
                      <a:off x="0" y="0"/>
                      <a:ext cx="5129784" cy="6336792"/>
                    </a:xfrm>
                    <a:prstGeom prst="rect">
                      <a:avLst/>
                    </a:prstGeom>
                  </pic:spPr>
                </pic:pic>
              </a:graphicData>
            </a:graphic>
          </wp:inline>
        </w:drawing>
      </w:r>
    </w:p>
    <w:p w:rsidR="00857193" w:rsidRDefault="00857193" w:rsidP="00E1248B">
      <w:pPr>
        <w:spacing w:after="200" w:line="276" w:lineRule="auto"/>
        <w:rPr>
          <w:b/>
        </w:rPr>
      </w:pPr>
      <w:r>
        <w:rPr>
          <w:b/>
        </w:rPr>
        <w:br w:type="page"/>
      </w:r>
    </w:p>
    <w:p w:rsidR="00857193" w:rsidRDefault="00857193" w:rsidP="00E1248B">
      <w:pPr>
        <w:spacing w:after="200" w:line="276" w:lineRule="auto"/>
        <w:rPr>
          <w:b/>
        </w:rPr>
      </w:pPr>
    </w:p>
    <w:p w:rsidR="00857193" w:rsidRDefault="00857193" w:rsidP="00E1248B">
      <w:pPr>
        <w:spacing w:after="200" w:line="276" w:lineRule="auto"/>
        <w:rPr>
          <w:b/>
        </w:rPr>
      </w:pPr>
    </w:p>
    <w:p w:rsidR="00857193" w:rsidRPr="00492138" w:rsidRDefault="00857193" w:rsidP="00E1248B">
      <w:pPr>
        <w:spacing w:after="200" w:line="276" w:lineRule="auto"/>
        <w:rPr>
          <w:b/>
        </w:rPr>
      </w:pPr>
      <w:r>
        <w:rPr>
          <w:b/>
        </w:rPr>
        <w:t>Condition: Featured Minority</w:t>
      </w:r>
      <w:r>
        <w:rPr>
          <w:noProof/>
          <w:lang w:eastAsia="en-US"/>
        </w:rPr>
        <w:drawing>
          <wp:inline distT="0" distB="0" distL="0" distR="0" wp14:anchorId="46B87EB3" wp14:editId="2EE16528">
            <wp:extent cx="5257800" cy="6373368"/>
            <wp:effectExtent l="0" t="0" r="0" b="8890"/>
            <wp:docPr id="19" name="Graphic.php?IM=IM_4TQTk9cV7XTaO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php?IM=IM_4TQTk9cV7XTaO57"/>
                    <pic:cNvPicPr/>
                  </pic:nvPicPr>
                  <pic:blipFill>
                    <a:blip r:embed="rId26" cstate="print"/>
                    <a:stretch>
                      <a:fillRect/>
                    </a:stretch>
                  </pic:blipFill>
                  <pic:spPr>
                    <a:xfrm>
                      <a:off x="0" y="0"/>
                      <a:ext cx="5257800" cy="6373368"/>
                    </a:xfrm>
                    <a:prstGeom prst="rect">
                      <a:avLst/>
                    </a:prstGeom>
                  </pic:spPr>
                </pic:pic>
              </a:graphicData>
            </a:graphic>
          </wp:inline>
        </w:drawing>
      </w:r>
    </w:p>
    <w:p w:rsidR="00857193" w:rsidRDefault="00857193" w:rsidP="00E1248B"/>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r>
        <w:rPr>
          <w:b/>
        </w:rPr>
        <w:t>Appendix D</w:t>
      </w:r>
    </w:p>
    <w:p w:rsidR="00857193" w:rsidRDefault="00857193" w:rsidP="00E1248B">
      <w:pPr>
        <w:spacing w:after="120"/>
        <w:ind w:left="720" w:hanging="720"/>
        <w:jc w:val="center"/>
        <w:rPr>
          <w:b/>
        </w:rPr>
      </w:pPr>
      <w:r>
        <w:rPr>
          <w:b/>
        </w:rPr>
        <w:t>Advertisements Used in Experiment 3</w:t>
      </w:r>
    </w:p>
    <w:p w:rsidR="00857193" w:rsidRDefault="00857193" w:rsidP="00E1248B">
      <w:pPr>
        <w:spacing w:after="120"/>
        <w:ind w:left="720" w:hanging="720"/>
        <w:rPr>
          <w:b/>
        </w:rPr>
      </w:pPr>
      <w:r>
        <w:rPr>
          <w:b/>
        </w:rPr>
        <w:t>Condition: Compassion Absent</w:t>
      </w:r>
      <w:r>
        <w:rPr>
          <w:b/>
          <w:noProof/>
          <w:lang w:eastAsia="en-US"/>
        </w:rPr>
        <w:drawing>
          <wp:inline distT="0" distB="0" distL="0" distR="0" wp14:anchorId="17F277FD" wp14:editId="4BF1F130">
            <wp:extent cx="4160520" cy="3218688"/>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ew Asian Bank ad - no priming.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160520" cy="3218688"/>
                    </a:xfrm>
                    <a:prstGeom prst="rect">
                      <a:avLst/>
                    </a:prstGeom>
                  </pic:spPr>
                </pic:pic>
              </a:graphicData>
            </a:graphic>
          </wp:inline>
        </w:drawing>
      </w:r>
    </w:p>
    <w:p w:rsidR="00857193" w:rsidRDefault="00857193" w:rsidP="00E1248B">
      <w:pPr>
        <w:ind w:left="720" w:hanging="720"/>
        <w:jc w:val="center"/>
        <w:rPr>
          <w:b/>
        </w:rPr>
      </w:pPr>
    </w:p>
    <w:p w:rsidR="00857193" w:rsidRDefault="00857193" w:rsidP="00E1248B">
      <w:pPr>
        <w:spacing w:after="120"/>
        <w:ind w:left="720" w:hanging="720"/>
        <w:rPr>
          <w:b/>
        </w:rPr>
      </w:pPr>
      <w:r>
        <w:rPr>
          <w:b/>
        </w:rPr>
        <w:t>Condition: Compassion Present</w:t>
      </w:r>
      <w:r>
        <w:rPr>
          <w:b/>
          <w:noProof/>
          <w:lang w:eastAsia="en-US"/>
        </w:rPr>
        <w:drawing>
          <wp:inline distT="0" distB="0" distL="0" distR="0" wp14:anchorId="1BBE94D5" wp14:editId="79607369">
            <wp:extent cx="4160520" cy="3218688"/>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New Asian Bank ad  - Compassion.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160520" cy="3218688"/>
                    </a:xfrm>
                    <a:prstGeom prst="rect">
                      <a:avLst/>
                    </a:prstGeom>
                  </pic:spPr>
                </pic:pic>
              </a:graphicData>
            </a:graphic>
          </wp:inline>
        </w:drawing>
      </w: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p>
    <w:p w:rsidR="00857193" w:rsidRDefault="00857193" w:rsidP="00E1248B">
      <w:pPr>
        <w:ind w:left="720" w:hanging="720"/>
        <w:jc w:val="center"/>
        <w:rPr>
          <w:b/>
        </w:rPr>
      </w:pPr>
      <w:r>
        <w:rPr>
          <w:b/>
        </w:rPr>
        <w:t>Appendix E</w:t>
      </w:r>
    </w:p>
    <w:p w:rsidR="00857193" w:rsidRDefault="00857193" w:rsidP="00E1248B">
      <w:pPr>
        <w:spacing w:after="60"/>
        <w:ind w:left="720" w:hanging="720"/>
        <w:jc w:val="center"/>
        <w:rPr>
          <w:b/>
        </w:rPr>
      </w:pPr>
      <w:r w:rsidRPr="006915B9">
        <w:rPr>
          <w:b/>
        </w:rPr>
        <w:t>Advertisement</w:t>
      </w:r>
      <w:r>
        <w:rPr>
          <w:b/>
        </w:rPr>
        <w:t>s Used in Experiment 4</w:t>
      </w:r>
    </w:p>
    <w:p w:rsidR="00857193" w:rsidRDefault="00857193" w:rsidP="00E1248B">
      <w:pPr>
        <w:spacing w:after="60"/>
        <w:ind w:left="720" w:hanging="720"/>
        <w:rPr>
          <w:b/>
        </w:rPr>
      </w:pPr>
      <w:r>
        <w:rPr>
          <w:b/>
        </w:rPr>
        <w:t>Condition: Asian Excluded</w:t>
      </w:r>
    </w:p>
    <w:p w:rsidR="00857193" w:rsidRDefault="00857193" w:rsidP="00E1248B">
      <w:pPr>
        <w:ind w:left="720" w:hanging="720"/>
        <w:jc w:val="center"/>
        <w:rPr>
          <w:b/>
        </w:rPr>
      </w:pPr>
      <w:r w:rsidRPr="00EA6887">
        <w:rPr>
          <w:b/>
          <w:noProof/>
          <w:lang w:eastAsia="en-US"/>
        </w:rPr>
        <w:drawing>
          <wp:inline distT="0" distB="0" distL="0" distR="0" wp14:anchorId="043880A7" wp14:editId="06AC43BD">
            <wp:extent cx="3291840" cy="3291840"/>
            <wp:effectExtent l="19050" t="19050" r="22860" b="22860"/>
            <wp:docPr id="22" name="Picture 22" descr="C:\Users\melhazzouri\Desktop\Ethnic IJRM ads-diverse\Diverse groups 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lhazzouri\Desktop\Ethnic IJRM ads-diverse\Diverse groups L.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91840" cy="3291840"/>
                    </a:xfrm>
                    <a:prstGeom prst="rect">
                      <a:avLst/>
                    </a:prstGeom>
                    <a:noFill/>
                    <a:ln>
                      <a:solidFill>
                        <a:schemeClr val="tx1"/>
                      </a:solidFill>
                    </a:ln>
                  </pic:spPr>
                </pic:pic>
              </a:graphicData>
            </a:graphic>
          </wp:inline>
        </w:drawing>
      </w:r>
    </w:p>
    <w:p w:rsidR="00857193" w:rsidRDefault="00857193" w:rsidP="00E1248B">
      <w:pPr>
        <w:spacing w:before="60" w:after="60"/>
        <w:ind w:left="720" w:hanging="720"/>
        <w:rPr>
          <w:b/>
        </w:rPr>
      </w:pPr>
      <w:r>
        <w:rPr>
          <w:b/>
        </w:rPr>
        <w:t>Condition: Latino Excluded</w:t>
      </w:r>
    </w:p>
    <w:p w:rsidR="00857193" w:rsidRPr="00492138" w:rsidRDefault="00857193" w:rsidP="00E1248B">
      <w:pPr>
        <w:jc w:val="center"/>
        <w:rPr>
          <w:b/>
        </w:rPr>
      </w:pPr>
      <w:r w:rsidRPr="00EA6887">
        <w:rPr>
          <w:b/>
          <w:noProof/>
          <w:lang w:eastAsia="en-US"/>
        </w:rPr>
        <w:drawing>
          <wp:inline distT="0" distB="0" distL="0" distR="0" wp14:anchorId="19AF5E90" wp14:editId="77CB76ED">
            <wp:extent cx="3291840" cy="3291840"/>
            <wp:effectExtent l="19050" t="19050" r="22860" b="22860"/>
            <wp:docPr id="23" name="Picture 23" descr="C:\Users\melhazzouri\Desktop\Ethnic IJRM ads-diverse\Diverse groups 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elhazzouri\Desktop\Ethnic IJRM ads-diverse\Diverse groups A.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91840" cy="3291840"/>
                    </a:xfrm>
                    <a:prstGeom prst="rect">
                      <a:avLst/>
                    </a:prstGeom>
                    <a:noFill/>
                    <a:ln>
                      <a:solidFill>
                        <a:schemeClr val="tx1"/>
                      </a:solidFill>
                    </a:ln>
                  </pic:spPr>
                </pic:pic>
              </a:graphicData>
            </a:graphic>
          </wp:inline>
        </w:drawing>
      </w:r>
    </w:p>
    <w:p w:rsidR="00857193" w:rsidRDefault="00857193"/>
    <w:p w:rsidR="00AB4A3C" w:rsidRDefault="00AB4A3C" w:rsidP="003C731A">
      <w:pPr>
        <w:spacing w:line="480" w:lineRule="auto"/>
      </w:pPr>
    </w:p>
    <w:sectPr w:rsidR="00AB4A3C" w:rsidSect="00AB4A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FF1" w:rsidRDefault="006B6FF1" w:rsidP="00857193">
      <w:r>
        <w:separator/>
      </w:r>
    </w:p>
  </w:endnote>
  <w:endnote w:type="continuationSeparator" w:id="0">
    <w:p w:rsidR="006B6FF1" w:rsidRDefault="006B6FF1" w:rsidP="00857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de">
    <w:altName w:val="Cambri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FF1" w:rsidRDefault="006B6FF1" w:rsidP="00857193">
      <w:r>
        <w:separator/>
      </w:r>
    </w:p>
  </w:footnote>
  <w:footnote w:type="continuationSeparator" w:id="0">
    <w:p w:rsidR="006B6FF1" w:rsidRDefault="006B6FF1" w:rsidP="00857193">
      <w:r>
        <w:continuationSeparator/>
      </w:r>
    </w:p>
  </w:footnote>
  <w:footnote w:id="1">
    <w:p w:rsidR="00857193" w:rsidRDefault="00857193">
      <w:pPr>
        <w:pStyle w:val="FootnoteText"/>
      </w:pPr>
      <w:r>
        <w:rPr>
          <w:rStyle w:val="FootnoteReference"/>
        </w:rPr>
        <w:footnoteRef/>
      </w:r>
      <w:r>
        <w:t xml:space="preserve"> </w:t>
      </w:r>
      <w:r w:rsidRPr="00D50545">
        <w:t>In this study</w:t>
      </w:r>
      <w:r>
        <w:t>,</w:t>
      </w:r>
      <w:r w:rsidRPr="00D50545">
        <w:t xml:space="preserve"> we recruited participants in person </w:t>
      </w:r>
      <w:r>
        <w:t>and</w:t>
      </w:r>
      <w:r w:rsidRPr="00D50545">
        <w:t xml:space="preserve"> they took </w:t>
      </w:r>
      <w:r>
        <w:t>the study individually one at a time. Unfortunately, this le</w:t>
      </w:r>
      <w:r w:rsidRPr="00D50545">
        <w:t>d to a small</w:t>
      </w:r>
      <w:r>
        <w:t>er number of participants being recruited for our</w:t>
      </w:r>
      <w:r w:rsidRPr="00D50545">
        <w:t xml:space="preserve"> sample size.</w:t>
      </w:r>
      <w:r>
        <w:t xml:space="preserve"> However, </w:t>
      </w:r>
      <w:r w:rsidRPr="00D50545">
        <w:t>a post hoc power calculation (</w:t>
      </w:r>
      <w:proofErr w:type="spellStart"/>
      <w:r w:rsidRPr="00D50545">
        <w:rPr>
          <w:color w:val="222222"/>
          <w:shd w:val="clear" w:color="auto" w:fill="FFFFFF"/>
        </w:rPr>
        <w:t>Faul</w:t>
      </w:r>
      <w:proofErr w:type="spellEnd"/>
      <w:r w:rsidRPr="00D50545">
        <w:rPr>
          <w:color w:val="222222"/>
          <w:shd w:val="clear" w:color="auto" w:fill="FFFFFF"/>
        </w:rPr>
        <w:t xml:space="preserve">, </w:t>
      </w:r>
      <w:proofErr w:type="spellStart"/>
      <w:r w:rsidRPr="00D50545">
        <w:rPr>
          <w:color w:val="222222"/>
          <w:shd w:val="clear" w:color="auto" w:fill="FFFFFF"/>
        </w:rPr>
        <w:t>Erdfelder</w:t>
      </w:r>
      <w:proofErr w:type="spellEnd"/>
      <w:r w:rsidRPr="00D50545">
        <w:rPr>
          <w:color w:val="222222"/>
          <w:shd w:val="clear" w:color="auto" w:fill="FFFFFF"/>
        </w:rPr>
        <w:t>, Lang, and Buchne</w:t>
      </w:r>
      <w:r>
        <w:rPr>
          <w:color w:val="222222"/>
          <w:shd w:val="clear" w:color="auto" w:fill="FFFFFF"/>
        </w:rPr>
        <w:t>r, 2007) revealed sufficient</w:t>
      </w:r>
      <w:r w:rsidRPr="00D50545">
        <w:rPr>
          <w:color w:val="222222"/>
          <w:shd w:val="clear" w:color="auto" w:fill="FFFFFF"/>
        </w:rPr>
        <w:t xml:space="preserve"> power</w:t>
      </w:r>
      <w:r>
        <w:rPr>
          <w:color w:val="222222"/>
          <w:shd w:val="clear" w:color="auto" w:fill="FFFFFF"/>
        </w:rPr>
        <w:t xml:space="preserve"> (</w:t>
      </w:r>
      <w:r w:rsidRPr="00D50545">
        <w:rPr>
          <w:color w:val="222222"/>
          <w:shd w:val="clear" w:color="auto" w:fill="FFFFFF"/>
        </w:rPr>
        <w:t>.97 and .99 for attitude towards the advertisement and feelings of ostracism respectively</w:t>
      </w:r>
      <w:r>
        <w:rPr>
          <w:color w:val="222222"/>
          <w:shd w:val="clear" w:color="auto" w:fill="FFFFFF"/>
        </w:rPr>
        <w:t>) to detect an effect despite the smaller sample size.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77B02"/>
    <w:multiLevelType w:val="hybridMultilevel"/>
    <w:tmpl w:val="D4A434C6"/>
    <w:lvl w:ilvl="0" w:tplc="DE561AF0">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0052B4"/>
    <w:multiLevelType w:val="hybridMultilevel"/>
    <w:tmpl w:val="F19ECD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1E19E5"/>
    <w:multiLevelType w:val="hybridMultilevel"/>
    <w:tmpl w:val="5300B9C2"/>
    <w:lvl w:ilvl="0" w:tplc="E294CBDC">
      <w:start w:val="1"/>
      <w:numFmt w:val="bullet"/>
      <w:lvlText w:val="-"/>
      <w:lvlJc w:val="left"/>
      <w:pPr>
        <w:ind w:left="420" w:hanging="360"/>
      </w:pPr>
      <w:rPr>
        <w:rFonts w:ascii="Times New Roman" w:eastAsia="SimSu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nsid w:val="26AF4730"/>
    <w:multiLevelType w:val="hybridMultilevel"/>
    <w:tmpl w:val="8E387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B74B58"/>
    <w:multiLevelType w:val="hybridMultilevel"/>
    <w:tmpl w:val="86BE875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
    <w:nsid w:val="77B3657F"/>
    <w:multiLevelType w:val="hybridMultilevel"/>
    <w:tmpl w:val="50484752"/>
    <w:lvl w:ilvl="0" w:tplc="1FE04C08">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4B1"/>
    <w:rsid w:val="001F75E4"/>
    <w:rsid w:val="003C731A"/>
    <w:rsid w:val="004D7FEF"/>
    <w:rsid w:val="006B6FF1"/>
    <w:rsid w:val="0070628A"/>
    <w:rsid w:val="00857193"/>
    <w:rsid w:val="00874B10"/>
    <w:rsid w:val="009753FC"/>
    <w:rsid w:val="00A376DA"/>
    <w:rsid w:val="00AB4A3C"/>
    <w:rsid w:val="00CF64B1"/>
    <w:rsid w:val="00D55C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4B1"/>
    <w:pPr>
      <w:spacing w:after="0" w:line="240" w:lineRule="auto"/>
    </w:pPr>
    <w:rPr>
      <w:rFonts w:ascii="Times New Roman" w:eastAsia="SimSun" w:hAnsi="Times New Roman" w:cs="Times New Roman"/>
      <w:sz w:val="24"/>
      <w:szCs w:val="24"/>
      <w:lang w:eastAsia="zh-CN"/>
    </w:rPr>
  </w:style>
  <w:style w:type="paragraph" w:styleId="Heading1">
    <w:name w:val="heading 1"/>
    <w:basedOn w:val="Normal"/>
    <w:link w:val="Heading1Char"/>
    <w:uiPriority w:val="9"/>
    <w:qFormat/>
    <w:rsid w:val="00857193"/>
    <w:pPr>
      <w:spacing w:before="100" w:beforeAutospacing="1" w:after="100" w:afterAutospacing="1"/>
      <w:outlineLvl w:val="0"/>
    </w:pPr>
    <w:rPr>
      <w:rFonts w:eastAsia="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64B1"/>
    <w:rPr>
      <w:color w:val="0000FF" w:themeColor="hyperlink"/>
      <w:u w:val="single"/>
    </w:rPr>
  </w:style>
  <w:style w:type="character" w:customStyle="1" w:styleId="Heading1Char">
    <w:name w:val="Heading 1 Char"/>
    <w:basedOn w:val="DefaultParagraphFont"/>
    <w:link w:val="Heading1"/>
    <w:uiPriority w:val="9"/>
    <w:rsid w:val="00857193"/>
    <w:rPr>
      <w:rFonts w:ascii="Times New Roman" w:eastAsia="Times New Roman" w:hAnsi="Times New Roman" w:cs="Times New Roman"/>
      <w:b/>
      <w:bCs/>
      <w:kern w:val="36"/>
      <w:sz w:val="48"/>
      <w:szCs w:val="48"/>
    </w:rPr>
  </w:style>
  <w:style w:type="paragraph" w:styleId="Header">
    <w:name w:val="header"/>
    <w:basedOn w:val="Normal"/>
    <w:link w:val="HeaderChar"/>
    <w:uiPriority w:val="99"/>
    <w:unhideWhenUsed/>
    <w:rsid w:val="00857193"/>
    <w:pPr>
      <w:tabs>
        <w:tab w:val="center" w:pos="4680"/>
        <w:tab w:val="right" w:pos="9360"/>
      </w:tabs>
    </w:pPr>
  </w:style>
  <w:style w:type="character" w:customStyle="1" w:styleId="HeaderChar">
    <w:name w:val="Header Char"/>
    <w:basedOn w:val="DefaultParagraphFont"/>
    <w:link w:val="Header"/>
    <w:uiPriority w:val="99"/>
    <w:rsid w:val="00857193"/>
    <w:rPr>
      <w:rFonts w:ascii="Times New Roman" w:eastAsia="SimSun" w:hAnsi="Times New Roman" w:cs="Times New Roman"/>
      <w:sz w:val="24"/>
      <w:szCs w:val="24"/>
      <w:lang w:eastAsia="zh-CN"/>
    </w:rPr>
  </w:style>
  <w:style w:type="paragraph" w:styleId="Footer">
    <w:name w:val="footer"/>
    <w:basedOn w:val="Normal"/>
    <w:link w:val="FooterChar"/>
    <w:uiPriority w:val="99"/>
    <w:unhideWhenUsed/>
    <w:rsid w:val="00857193"/>
    <w:pPr>
      <w:tabs>
        <w:tab w:val="center" w:pos="4680"/>
        <w:tab w:val="right" w:pos="9360"/>
      </w:tabs>
    </w:pPr>
  </w:style>
  <w:style w:type="character" w:customStyle="1" w:styleId="FooterChar">
    <w:name w:val="Footer Char"/>
    <w:basedOn w:val="DefaultParagraphFont"/>
    <w:link w:val="Footer"/>
    <w:uiPriority w:val="99"/>
    <w:rsid w:val="00857193"/>
    <w:rPr>
      <w:rFonts w:ascii="Times New Roman" w:eastAsia="SimSun" w:hAnsi="Times New Roman" w:cs="Times New Roman"/>
      <w:sz w:val="24"/>
      <w:szCs w:val="24"/>
      <w:lang w:eastAsia="zh-CN"/>
    </w:rPr>
  </w:style>
  <w:style w:type="table" w:styleId="TableGrid">
    <w:name w:val="Table Grid"/>
    <w:basedOn w:val="TableNormal"/>
    <w:uiPriority w:val="59"/>
    <w:rsid w:val="008571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57193"/>
    <w:rPr>
      <w:rFonts w:ascii="Tahoma" w:hAnsi="Tahoma" w:cs="Tahoma"/>
      <w:sz w:val="16"/>
      <w:szCs w:val="16"/>
    </w:rPr>
  </w:style>
  <w:style w:type="character" w:customStyle="1" w:styleId="BalloonTextChar">
    <w:name w:val="Balloon Text Char"/>
    <w:basedOn w:val="DefaultParagraphFont"/>
    <w:link w:val="BalloonText"/>
    <w:uiPriority w:val="99"/>
    <w:semiHidden/>
    <w:rsid w:val="00857193"/>
    <w:rPr>
      <w:rFonts w:ascii="Tahoma" w:eastAsia="SimSun" w:hAnsi="Tahoma" w:cs="Tahoma"/>
      <w:sz w:val="16"/>
      <w:szCs w:val="16"/>
      <w:lang w:eastAsia="zh-CN"/>
    </w:rPr>
  </w:style>
  <w:style w:type="character" w:styleId="CommentReference">
    <w:name w:val="annotation reference"/>
    <w:basedOn w:val="DefaultParagraphFont"/>
    <w:uiPriority w:val="99"/>
    <w:semiHidden/>
    <w:unhideWhenUsed/>
    <w:rsid w:val="00857193"/>
    <w:rPr>
      <w:sz w:val="16"/>
      <w:szCs w:val="16"/>
    </w:rPr>
  </w:style>
  <w:style w:type="paragraph" w:styleId="CommentText">
    <w:name w:val="annotation text"/>
    <w:basedOn w:val="Normal"/>
    <w:link w:val="CommentTextChar"/>
    <w:uiPriority w:val="99"/>
    <w:semiHidden/>
    <w:unhideWhenUsed/>
    <w:rsid w:val="00857193"/>
    <w:rPr>
      <w:sz w:val="20"/>
      <w:szCs w:val="20"/>
    </w:rPr>
  </w:style>
  <w:style w:type="character" w:customStyle="1" w:styleId="CommentTextChar">
    <w:name w:val="Comment Text Char"/>
    <w:basedOn w:val="DefaultParagraphFont"/>
    <w:link w:val="CommentText"/>
    <w:uiPriority w:val="99"/>
    <w:semiHidden/>
    <w:rsid w:val="00857193"/>
    <w:rPr>
      <w:rFonts w:ascii="Times New Roman" w:eastAsia="SimSu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857193"/>
    <w:rPr>
      <w:b/>
      <w:bCs/>
    </w:rPr>
  </w:style>
  <w:style w:type="character" w:customStyle="1" w:styleId="CommentSubjectChar">
    <w:name w:val="Comment Subject Char"/>
    <w:basedOn w:val="CommentTextChar"/>
    <w:link w:val="CommentSubject"/>
    <w:uiPriority w:val="99"/>
    <w:semiHidden/>
    <w:rsid w:val="00857193"/>
    <w:rPr>
      <w:rFonts w:ascii="Times New Roman" w:eastAsia="SimSun" w:hAnsi="Times New Roman" w:cs="Times New Roman"/>
      <w:b/>
      <w:bCs/>
      <w:sz w:val="20"/>
      <w:szCs w:val="20"/>
      <w:lang w:eastAsia="zh-CN"/>
    </w:rPr>
  </w:style>
  <w:style w:type="paragraph" w:styleId="Revision">
    <w:name w:val="Revision"/>
    <w:hidden/>
    <w:uiPriority w:val="99"/>
    <w:semiHidden/>
    <w:rsid w:val="00857193"/>
    <w:pPr>
      <w:spacing w:after="0" w:line="240" w:lineRule="auto"/>
    </w:pPr>
    <w:rPr>
      <w:rFonts w:ascii="Times New Roman" w:eastAsia="SimSun" w:hAnsi="Times New Roman" w:cs="Times New Roman"/>
      <w:sz w:val="24"/>
      <w:szCs w:val="24"/>
      <w:lang w:eastAsia="zh-CN"/>
    </w:rPr>
  </w:style>
  <w:style w:type="paragraph" w:customStyle="1" w:styleId="Default">
    <w:name w:val="Default"/>
    <w:rsid w:val="00857193"/>
    <w:pPr>
      <w:autoSpaceDE w:val="0"/>
      <w:autoSpaceDN w:val="0"/>
      <w:adjustRightInd w:val="0"/>
      <w:spacing w:after="0" w:line="240" w:lineRule="auto"/>
    </w:pPr>
    <w:rPr>
      <w:rFonts w:ascii="Code" w:hAnsi="Code" w:cs="Code"/>
      <w:color w:val="000000"/>
      <w:sz w:val="24"/>
      <w:szCs w:val="24"/>
    </w:rPr>
  </w:style>
  <w:style w:type="character" w:customStyle="1" w:styleId="apple-converted-space">
    <w:name w:val="apple-converted-space"/>
    <w:basedOn w:val="DefaultParagraphFont"/>
    <w:rsid w:val="00857193"/>
  </w:style>
  <w:style w:type="paragraph" w:styleId="ListParagraph">
    <w:name w:val="List Paragraph"/>
    <w:basedOn w:val="Normal"/>
    <w:uiPriority w:val="34"/>
    <w:qFormat/>
    <w:rsid w:val="00857193"/>
    <w:pPr>
      <w:ind w:left="720"/>
      <w:contextualSpacing/>
    </w:pPr>
  </w:style>
  <w:style w:type="paragraph" w:styleId="FootnoteText">
    <w:name w:val="footnote text"/>
    <w:basedOn w:val="Normal"/>
    <w:link w:val="FootnoteTextChar"/>
    <w:uiPriority w:val="99"/>
    <w:unhideWhenUsed/>
    <w:rsid w:val="00857193"/>
  </w:style>
  <w:style w:type="character" w:customStyle="1" w:styleId="FootnoteTextChar">
    <w:name w:val="Footnote Text Char"/>
    <w:basedOn w:val="DefaultParagraphFont"/>
    <w:link w:val="FootnoteText"/>
    <w:uiPriority w:val="99"/>
    <w:rsid w:val="00857193"/>
    <w:rPr>
      <w:rFonts w:ascii="Times New Roman" w:eastAsia="SimSun" w:hAnsi="Times New Roman" w:cs="Times New Roman"/>
      <w:sz w:val="24"/>
      <w:szCs w:val="24"/>
      <w:lang w:eastAsia="zh-CN"/>
    </w:rPr>
  </w:style>
  <w:style w:type="character" w:styleId="FootnoteReference">
    <w:name w:val="footnote reference"/>
    <w:basedOn w:val="DefaultParagraphFont"/>
    <w:uiPriority w:val="99"/>
    <w:unhideWhenUsed/>
    <w:rsid w:val="00857193"/>
    <w:rPr>
      <w:vertAlign w:val="superscript"/>
    </w:rPr>
  </w:style>
  <w:style w:type="paragraph" w:styleId="Caption">
    <w:name w:val="caption"/>
    <w:basedOn w:val="Normal"/>
    <w:next w:val="Normal"/>
    <w:uiPriority w:val="35"/>
    <w:unhideWhenUsed/>
    <w:qFormat/>
    <w:rsid w:val="00857193"/>
    <w:pPr>
      <w:spacing w:after="200"/>
    </w:pPr>
    <w:rPr>
      <w:rFonts w:asciiTheme="minorHAnsi" w:eastAsiaTheme="minorHAnsi" w:hAnsiTheme="minorHAnsi" w:cstheme="minorBidi"/>
      <w:i/>
      <w:iCs/>
      <w:color w:val="1F497D" w:themeColor="text2"/>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4B1"/>
    <w:pPr>
      <w:spacing w:after="0" w:line="240" w:lineRule="auto"/>
    </w:pPr>
    <w:rPr>
      <w:rFonts w:ascii="Times New Roman" w:eastAsia="SimSun" w:hAnsi="Times New Roman" w:cs="Times New Roman"/>
      <w:sz w:val="24"/>
      <w:szCs w:val="24"/>
      <w:lang w:eastAsia="zh-CN"/>
    </w:rPr>
  </w:style>
  <w:style w:type="paragraph" w:styleId="Heading1">
    <w:name w:val="heading 1"/>
    <w:basedOn w:val="Normal"/>
    <w:link w:val="Heading1Char"/>
    <w:uiPriority w:val="9"/>
    <w:qFormat/>
    <w:rsid w:val="00857193"/>
    <w:pPr>
      <w:spacing w:before="100" w:beforeAutospacing="1" w:after="100" w:afterAutospacing="1"/>
      <w:outlineLvl w:val="0"/>
    </w:pPr>
    <w:rPr>
      <w:rFonts w:eastAsia="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64B1"/>
    <w:rPr>
      <w:color w:val="0000FF" w:themeColor="hyperlink"/>
      <w:u w:val="single"/>
    </w:rPr>
  </w:style>
  <w:style w:type="character" w:customStyle="1" w:styleId="Heading1Char">
    <w:name w:val="Heading 1 Char"/>
    <w:basedOn w:val="DefaultParagraphFont"/>
    <w:link w:val="Heading1"/>
    <w:uiPriority w:val="9"/>
    <w:rsid w:val="00857193"/>
    <w:rPr>
      <w:rFonts w:ascii="Times New Roman" w:eastAsia="Times New Roman" w:hAnsi="Times New Roman" w:cs="Times New Roman"/>
      <w:b/>
      <w:bCs/>
      <w:kern w:val="36"/>
      <w:sz w:val="48"/>
      <w:szCs w:val="48"/>
    </w:rPr>
  </w:style>
  <w:style w:type="paragraph" w:styleId="Header">
    <w:name w:val="header"/>
    <w:basedOn w:val="Normal"/>
    <w:link w:val="HeaderChar"/>
    <w:uiPriority w:val="99"/>
    <w:unhideWhenUsed/>
    <w:rsid w:val="00857193"/>
    <w:pPr>
      <w:tabs>
        <w:tab w:val="center" w:pos="4680"/>
        <w:tab w:val="right" w:pos="9360"/>
      </w:tabs>
    </w:pPr>
  </w:style>
  <w:style w:type="character" w:customStyle="1" w:styleId="HeaderChar">
    <w:name w:val="Header Char"/>
    <w:basedOn w:val="DefaultParagraphFont"/>
    <w:link w:val="Header"/>
    <w:uiPriority w:val="99"/>
    <w:rsid w:val="00857193"/>
    <w:rPr>
      <w:rFonts w:ascii="Times New Roman" w:eastAsia="SimSun" w:hAnsi="Times New Roman" w:cs="Times New Roman"/>
      <w:sz w:val="24"/>
      <w:szCs w:val="24"/>
      <w:lang w:eastAsia="zh-CN"/>
    </w:rPr>
  </w:style>
  <w:style w:type="paragraph" w:styleId="Footer">
    <w:name w:val="footer"/>
    <w:basedOn w:val="Normal"/>
    <w:link w:val="FooterChar"/>
    <w:uiPriority w:val="99"/>
    <w:unhideWhenUsed/>
    <w:rsid w:val="00857193"/>
    <w:pPr>
      <w:tabs>
        <w:tab w:val="center" w:pos="4680"/>
        <w:tab w:val="right" w:pos="9360"/>
      </w:tabs>
    </w:pPr>
  </w:style>
  <w:style w:type="character" w:customStyle="1" w:styleId="FooterChar">
    <w:name w:val="Footer Char"/>
    <w:basedOn w:val="DefaultParagraphFont"/>
    <w:link w:val="Footer"/>
    <w:uiPriority w:val="99"/>
    <w:rsid w:val="00857193"/>
    <w:rPr>
      <w:rFonts w:ascii="Times New Roman" w:eastAsia="SimSun" w:hAnsi="Times New Roman" w:cs="Times New Roman"/>
      <w:sz w:val="24"/>
      <w:szCs w:val="24"/>
      <w:lang w:eastAsia="zh-CN"/>
    </w:rPr>
  </w:style>
  <w:style w:type="table" w:styleId="TableGrid">
    <w:name w:val="Table Grid"/>
    <w:basedOn w:val="TableNormal"/>
    <w:uiPriority w:val="59"/>
    <w:rsid w:val="008571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57193"/>
    <w:rPr>
      <w:rFonts w:ascii="Tahoma" w:hAnsi="Tahoma" w:cs="Tahoma"/>
      <w:sz w:val="16"/>
      <w:szCs w:val="16"/>
    </w:rPr>
  </w:style>
  <w:style w:type="character" w:customStyle="1" w:styleId="BalloonTextChar">
    <w:name w:val="Balloon Text Char"/>
    <w:basedOn w:val="DefaultParagraphFont"/>
    <w:link w:val="BalloonText"/>
    <w:uiPriority w:val="99"/>
    <w:semiHidden/>
    <w:rsid w:val="00857193"/>
    <w:rPr>
      <w:rFonts w:ascii="Tahoma" w:eastAsia="SimSun" w:hAnsi="Tahoma" w:cs="Tahoma"/>
      <w:sz w:val="16"/>
      <w:szCs w:val="16"/>
      <w:lang w:eastAsia="zh-CN"/>
    </w:rPr>
  </w:style>
  <w:style w:type="character" w:styleId="CommentReference">
    <w:name w:val="annotation reference"/>
    <w:basedOn w:val="DefaultParagraphFont"/>
    <w:uiPriority w:val="99"/>
    <w:semiHidden/>
    <w:unhideWhenUsed/>
    <w:rsid w:val="00857193"/>
    <w:rPr>
      <w:sz w:val="16"/>
      <w:szCs w:val="16"/>
    </w:rPr>
  </w:style>
  <w:style w:type="paragraph" w:styleId="CommentText">
    <w:name w:val="annotation text"/>
    <w:basedOn w:val="Normal"/>
    <w:link w:val="CommentTextChar"/>
    <w:uiPriority w:val="99"/>
    <w:semiHidden/>
    <w:unhideWhenUsed/>
    <w:rsid w:val="00857193"/>
    <w:rPr>
      <w:sz w:val="20"/>
      <w:szCs w:val="20"/>
    </w:rPr>
  </w:style>
  <w:style w:type="character" w:customStyle="1" w:styleId="CommentTextChar">
    <w:name w:val="Comment Text Char"/>
    <w:basedOn w:val="DefaultParagraphFont"/>
    <w:link w:val="CommentText"/>
    <w:uiPriority w:val="99"/>
    <w:semiHidden/>
    <w:rsid w:val="00857193"/>
    <w:rPr>
      <w:rFonts w:ascii="Times New Roman" w:eastAsia="SimSu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857193"/>
    <w:rPr>
      <w:b/>
      <w:bCs/>
    </w:rPr>
  </w:style>
  <w:style w:type="character" w:customStyle="1" w:styleId="CommentSubjectChar">
    <w:name w:val="Comment Subject Char"/>
    <w:basedOn w:val="CommentTextChar"/>
    <w:link w:val="CommentSubject"/>
    <w:uiPriority w:val="99"/>
    <w:semiHidden/>
    <w:rsid w:val="00857193"/>
    <w:rPr>
      <w:rFonts w:ascii="Times New Roman" w:eastAsia="SimSun" w:hAnsi="Times New Roman" w:cs="Times New Roman"/>
      <w:b/>
      <w:bCs/>
      <w:sz w:val="20"/>
      <w:szCs w:val="20"/>
      <w:lang w:eastAsia="zh-CN"/>
    </w:rPr>
  </w:style>
  <w:style w:type="paragraph" w:styleId="Revision">
    <w:name w:val="Revision"/>
    <w:hidden/>
    <w:uiPriority w:val="99"/>
    <w:semiHidden/>
    <w:rsid w:val="00857193"/>
    <w:pPr>
      <w:spacing w:after="0" w:line="240" w:lineRule="auto"/>
    </w:pPr>
    <w:rPr>
      <w:rFonts w:ascii="Times New Roman" w:eastAsia="SimSun" w:hAnsi="Times New Roman" w:cs="Times New Roman"/>
      <w:sz w:val="24"/>
      <w:szCs w:val="24"/>
      <w:lang w:eastAsia="zh-CN"/>
    </w:rPr>
  </w:style>
  <w:style w:type="paragraph" w:customStyle="1" w:styleId="Default">
    <w:name w:val="Default"/>
    <w:rsid w:val="00857193"/>
    <w:pPr>
      <w:autoSpaceDE w:val="0"/>
      <w:autoSpaceDN w:val="0"/>
      <w:adjustRightInd w:val="0"/>
      <w:spacing w:after="0" w:line="240" w:lineRule="auto"/>
    </w:pPr>
    <w:rPr>
      <w:rFonts w:ascii="Code" w:hAnsi="Code" w:cs="Code"/>
      <w:color w:val="000000"/>
      <w:sz w:val="24"/>
      <w:szCs w:val="24"/>
    </w:rPr>
  </w:style>
  <w:style w:type="character" w:customStyle="1" w:styleId="apple-converted-space">
    <w:name w:val="apple-converted-space"/>
    <w:basedOn w:val="DefaultParagraphFont"/>
    <w:rsid w:val="00857193"/>
  </w:style>
  <w:style w:type="paragraph" w:styleId="ListParagraph">
    <w:name w:val="List Paragraph"/>
    <w:basedOn w:val="Normal"/>
    <w:uiPriority w:val="34"/>
    <w:qFormat/>
    <w:rsid w:val="00857193"/>
    <w:pPr>
      <w:ind w:left="720"/>
      <w:contextualSpacing/>
    </w:pPr>
  </w:style>
  <w:style w:type="paragraph" w:styleId="FootnoteText">
    <w:name w:val="footnote text"/>
    <w:basedOn w:val="Normal"/>
    <w:link w:val="FootnoteTextChar"/>
    <w:uiPriority w:val="99"/>
    <w:unhideWhenUsed/>
    <w:rsid w:val="00857193"/>
  </w:style>
  <w:style w:type="character" w:customStyle="1" w:styleId="FootnoteTextChar">
    <w:name w:val="Footnote Text Char"/>
    <w:basedOn w:val="DefaultParagraphFont"/>
    <w:link w:val="FootnoteText"/>
    <w:uiPriority w:val="99"/>
    <w:rsid w:val="00857193"/>
    <w:rPr>
      <w:rFonts w:ascii="Times New Roman" w:eastAsia="SimSun" w:hAnsi="Times New Roman" w:cs="Times New Roman"/>
      <w:sz w:val="24"/>
      <w:szCs w:val="24"/>
      <w:lang w:eastAsia="zh-CN"/>
    </w:rPr>
  </w:style>
  <w:style w:type="character" w:styleId="FootnoteReference">
    <w:name w:val="footnote reference"/>
    <w:basedOn w:val="DefaultParagraphFont"/>
    <w:uiPriority w:val="99"/>
    <w:unhideWhenUsed/>
    <w:rsid w:val="00857193"/>
    <w:rPr>
      <w:vertAlign w:val="superscript"/>
    </w:rPr>
  </w:style>
  <w:style w:type="paragraph" w:styleId="Caption">
    <w:name w:val="caption"/>
    <w:basedOn w:val="Normal"/>
    <w:next w:val="Normal"/>
    <w:uiPriority w:val="35"/>
    <w:unhideWhenUsed/>
    <w:qFormat/>
    <w:rsid w:val="00857193"/>
    <w:pPr>
      <w:spacing w:after="200"/>
    </w:pPr>
    <w:rPr>
      <w:rFonts w:asciiTheme="minorHAnsi" w:eastAsiaTheme="minorHAnsi" w:hAnsiTheme="minorHAnsi" w:cstheme="minorBidi"/>
      <w:i/>
      <w:iCs/>
      <w:color w:val="1F497D" w:themeColor="text2"/>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elley_main@umanitoba.ca" TargetMode="External"/><Relationship Id="rId13" Type="http://schemas.openxmlformats.org/officeDocument/2006/relationships/hyperlink" Target="https://factfinder.census.gov/faces/tableservices/jsf/%20pages/productview.xhtml?src=bkmk" TargetMode="External"/><Relationship Id="rId18" Type="http://schemas.microsoft.com/office/2007/relationships/diagramDrawing" Target="diagrams/drawing1.xml"/><Relationship Id="rId26" Type="http://schemas.openxmlformats.org/officeDocument/2006/relationships/image" Target="media/image6.jpeg"/><Relationship Id="rId3" Type="http://schemas.microsoft.com/office/2007/relationships/stylesWithEffects" Target="stylesWithEffects.xml"/><Relationship Id="rId21"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hyperlink" Target="http://www.delta.com/content/www/en_US/about-delta/corporate-responsibility/force-for-global-good/advancing-global-diversity.html" TargetMode="External"/><Relationship Id="rId17" Type="http://schemas.openxmlformats.org/officeDocument/2006/relationships/diagramColors" Target="diagrams/colors1.xml"/><Relationship Id="rId25"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diagramQuickStyle" Target="diagrams/quickStyle1.xml"/><Relationship Id="rId20" Type="http://schemas.openxmlformats.org/officeDocument/2006/relationships/chart" Target="charts/chart2.xml"/><Relationship Id="rId29"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jpmorganchase.com/corporate/About-JPMC/diversity.htm" TargetMode="External"/><Relationship Id="rId24" Type="http://schemas.openxmlformats.org/officeDocument/2006/relationships/image" Target="media/image4.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Layout" Target="diagrams/layout1.xml"/><Relationship Id="rId23" Type="http://schemas.openxmlformats.org/officeDocument/2006/relationships/image" Target="media/image3.jpeg"/><Relationship Id="rId28" Type="http://schemas.openxmlformats.org/officeDocument/2006/relationships/image" Target="media/image8.jpeg"/><Relationship Id="rId10" Type="http://schemas.openxmlformats.org/officeDocument/2006/relationships/hyperlink" Target="https://www.apple.com/diversity/" TargetMode="External"/><Relationship Id="rId19" Type="http://schemas.openxmlformats.org/officeDocument/2006/relationships/chart" Target="charts/chart1.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elhazzouri@mtroyal.ca" TargetMode="External"/><Relationship Id="rId14" Type="http://schemas.openxmlformats.org/officeDocument/2006/relationships/diagramData" Target="diagrams/data1.xml"/><Relationship Id="rId22" Type="http://schemas.openxmlformats.org/officeDocument/2006/relationships/image" Target="media/image2.jpeg"/><Relationship Id="rId27" Type="http://schemas.openxmlformats.org/officeDocument/2006/relationships/image" Target="media/image7.jpeg"/><Relationship Id="rId30" Type="http://schemas.openxmlformats.org/officeDocument/2006/relationships/image" Target="media/image10.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melhazzouri\Dropbox\Ethnic%20MKTG%20Shared\IJRM-Round%203%20materials\Figure%20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elhazzouri\Dropbox\Ethnic%20MKTG%20Shared\IJRM-Round%203%20materials\Figure%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Feelings</a:t>
            </a:r>
            <a:r>
              <a:rPr lang="en-US" baseline="0"/>
              <a:t> of Ostracism</a:t>
            </a:r>
            <a:endParaRPr lang="en-US"/>
          </a:p>
        </c:rich>
      </c:tx>
      <c:overlay val="0"/>
      <c:spPr>
        <a:noFill/>
        <a:ln>
          <a:noFill/>
        </a:ln>
        <a:effectLst/>
      </c:spPr>
    </c:title>
    <c:autoTitleDeleted val="0"/>
    <c:plotArea>
      <c:layout>
        <c:manualLayout>
          <c:layoutTarget val="inner"/>
          <c:xMode val="edge"/>
          <c:yMode val="edge"/>
          <c:x val="6.6060256440754597E-2"/>
          <c:y val="0.17171296296296301"/>
          <c:w val="0.66056463419459499"/>
          <c:h val="0.61498432487605703"/>
        </c:manualLayout>
      </c:layout>
      <c:barChart>
        <c:barDir val="col"/>
        <c:grouping val="clustered"/>
        <c:varyColors val="0"/>
        <c:ser>
          <c:idx val="0"/>
          <c:order val="0"/>
          <c:tx>
            <c:strRef>
              <c:f>'Sheet1 (3)'!$B$1</c:f>
              <c:strCache>
                <c:ptCount val="1"/>
                <c:pt idx="0">
                  <c:v>Asian participants</c:v>
                </c:pt>
              </c:strCache>
            </c:strRef>
          </c:tx>
          <c:spPr>
            <a:solidFill>
              <a:schemeClr val="accent3">
                <a:tint val="77000"/>
              </a:schemeClr>
            </a:solidFill>
            <a:ln>
              <a:noFill/>
            </a:ln>
            <a:effectLst/>
          </c:spPr>
          <c:invertIfNegative val="0"/>
          <c:errBars>
            <c:errBarType val="both"/>
            <c:errValType val="cust"/>
            <c:noEndCap val="0"/>
            <c:plus>
              <c:numRef>
                <c:f>'Sheet1 (3)'!$B$11:$C$11</c:f>
                <c:numCache>
                  <c:formatCode>General</c:formatCode>
                  <c:ptCount val="2"/>
                  <c:pt idx="0">
                    <c:v>0.52800000000000002</c:v>
                  </c:pt>
                  <c:pt idx="1">
                    <c:v>0.53900000000000003</c:v>
                  </c:pt>
                </c:numCache>
              </c:numRef>
            </c:plus>
            <c:minus>
              <c:numRef>
                <c:f>'Sheet1 (3)'!$B$11:$C$11</c:f>
                <c:numCache>
                  <c:formatCode>General</c:formatCode>
                  <c:ptCount val="2"/>
                  <c:pt idx="0">
                    <c:v>0.52800000000000002</c:v>
                  </c:pt>
                  <c:pt idx="1">
                    <c:v>0.53900000000000003</c:v>
                  </c:pt>
                </c:numCache>
              </c:numRef>
            </c:minus>
            <c:spPr>
              <a:noFill/>
              <a:ln w="9525" cap="flat" cmpd="sng" algn="ctr">
                <a:solidFill>
                  <a:schemeClr val="tx1">
                    <a:lumMod val="65000"/>
                    <a:lumOff val="35000"/>
                  </a:schemeClr>
                </a:solidFill>
                <a:round/>
              </a:ln>
              <a:effectLst/>
            </c:spPr>
          </c:errBars>
          <c:cat>
            <c:strRef>
              <c:f>'Sheet1 (3)'!$A$2:$A$3</c:f>
              <c:strCache>
                <c:ptCount val="2"/>
                <c:pt idx="0">
                  <c:v>Asian excluded</c:v>
                </c:pt>
                <c:pt idx="1">
                  <c:v>Latino excluded</c:v>
                </c:pt>
              </c:strCache>
            </c:strRef>
          </c:cat>
          <c:val>
            <c:numRef>
              <c:f>'Sheet1 (3)'!$B$2:$B$3</c:f>
              <c:numCache>
                <c:formatCode>General</c:formatCode>
                <c:ptCount val="2"/>
                <c:pt idx="0">
                  <c:v>3.44</c:v>
                </c:pt>
                <c:pt idx="1">
                  <c:v>2.65</c:v>
                </c:pt>
              </c:numCache>
            </c:numRef>
          </c:val>
          <c:extLst xmlns:c16r2="http://schemas.microsoft.com/office/drawing/2015/06/chart">
            <c:ext xmlns:c16="http://schemas.microsoft.com/office/drawing/2014/chart" uri="{C3380CC4-5D6E-409C-BE32-E72D297353CC}">
              <c16:uniqueId val="{00000000-09EA-4D7C-9F82-62BF2DDFA8B0}"/>
            </c:ext>
          </c:extLst>
        </c:ser>
        <c:ser>
          <c:idx val="1"/>
          <c:order val="1"/>
          <c:tx>
            <c:strRef>
              <c:f>'Sheet1 (3)'!$C$1</c:f>
              <c:strCache>
                <c:ptCount val="1"/>
                <c:pt idx="0">
                  <c:v>Latino Participants</c:v>
                </c:pt>
              </c:strCache>
            </c:strRef>
          </c:tx>
          <c:spPr>
            <a:solidFill>
              <a:schemeClr val="accent3">
                <a:shade val="76000"/>
              </a:schemeClr>
            </a:solidFill>
            <a:ln>
              <a:noFill/>
            </a:ln>
            <a:effectLst/>
          </c:spPr>
          <c:invertIfNegative val="0"/>
          <c:errBars>
            <c:errBarType val="both"/>
            <c:errValType val="cust"/>
            <c:noEndCap val="0"/>
            <c:plus>
              <c:numRef>
                <c:f>'Sheet1 (3)'!$B$13:$C$13</c:f>
                <c:numCache>
                  <c:formatCode>General</c:formatCode>
                  <c:ptCount val="2"/>
                  <c:pt idx="0">
                    <c:v>0.56299999999999994</c:v>
                  </c:pt>
                  <c:pt idx="1">
                    <c:v>0.52800000000000002</c:v>
                  </c:pt>
                </c:numCache>
              </c:numRef>
            </c:plus>
            <c:minus>
              <c:numRef>
                <c:f>'Sheet1 (3)'!$B$13:$C$13</c:f>
                <c:numCache>
                  <c:formatCode>General</c:formatCode>
                  <c:ptCount val="2"/>
                  <c:pt idx="0">
                    <c:v>0.56299999999999994</c:v>
                  </c:pt>
                  <c:pt idx="1">
                    <c:v>0.52800000000000002</c:v>
                  </c:pt>
                </c:numCache>
              </c:numRef>
            </c:minus>
            <c:spPr>
              <a:noFill/>
              <a:ln w="9525" cap="flat" cmpd="sng" algn="ctr">
                <a:solidFill>
                  <a:schemeClr val="tx1">
                    <a:lumMod val="65000"/>
                    <a:lumOff val="35000"/>
                  </a:schemeClr>
                </a:solidFill>
                <a:round/>
              </a:ln>
              <a:effectLst/>
            </c:spPr>
          </c:errBars>
          <c:cat>
            <c:strRef>
              <c:f>'Sheet1 (3)'!$A$2:$A$3</c:f>
              <c:strCache>
                <c:ptCount val="2"/>
                <c:pt idx="0">
                  <c:v>Asian excluded</c:v>
                </c:pt>
                <c:pt idx="1">
                  <c:v>Latino excluded</c:v>
                </c:pt>
              </c:strCache>
            </c:strRef>
          </c:cat>
          <c:val>
            <c:numRef>
              <c:f>'Sheet1 (3)'!$C$2:$C$3</c:f>
              <c:numCache>
                <c:formatCode>General</c:formatCode>
                <c:ptCount val="2"/>
                <c:pt idx="0">
                  <c:v>2.21</c:v>
                </c:pt>
                <c:pt idx="1">
                  <c:v>3.23</c:v>
                </c:pt>
              </c:numCache>
            </c:numRef>
          </c:val>
          <c:extLst xmlns:c16r2="http://schemas.microsoft.com/office/drawing/2015/06/chart">
            <c:ext xmlns:c16="http://schemas.microsoft.com/office/drawing/2014/chart" uri="{C3380CC4-5D6E-409C-BE32-E72D297353CC}">
              <c16:uniqueId val="{00000001-09EA-4D7C-9F82-62BF2DDFA8B0}"/>
            </c:ext>
          </c:extLst>
        </c:ser>
        <c:dLbls>
          <c:showLegendKey val="0"/>
          <c:showVal val="0"/>
          <c:showCatName val="0"/>
          <c:showSerName val="0"/>
          <c:showPercent val="0"/>
          <c:showBubbleSize val="0"/>
        </c:dLbls>
        <c:gapWidth val="219"/>
        <c:overlap val="-27"/>
        <c:axId val="175115264"/>
        <c:axId val="175117056"/>
      </c:barChart>
      <c:catAx>
        <c:axId val="175115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175117056"/>
        <c:crossesAt val="0"/>
        <c:auto val="1"/>
        <c:lblAlgn val="ctr"/>
        <c:lblOffset val="100"/>
        <c:noMultiLvlLbl val="0"/>
      </c:catAx>
      <c:valAx>
        <c:axId val="175117056"/>
        <c:scaling>
          <c:orientation val="minMax"/>
          <c:max val="7"/>
          <c:min val="1"/>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5115264"/>
        <c:crosses val="autoZero"/>
        <c:crossBetween val="between"/>
        <c:majorUnit val="0.5"/>
      </c:valAx>
      <c:spPr>
        <a:noFill/>
        <a:ln>
          <a:noFill/>
        </a:ln>
        <a:effectLst/>
      </c:spPr>
    </c:plotArea>
    <c:legend>
      <c:legendPos val="b"/>
      <c:layout>
        <c:manualLayout>
          <c:xMode val="edge"/>
          <c:yMode val="edge"/>
          <c:x val="0.73341730524890403"/>
          <c:y val="0.45428186060075798"/>
          <c:w val="0.23683047784856001"/>
          <c:h val="0.1660885097696120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Attitude</a:t>
            </a:r>
            <a:r>
              <a:rPr lang="en-US" baseline="0"/>
              <a:t> towards Advertisement</a:t>
            </a:r>
            <a:endParaRPr lang="en-US"/>
          </a:p>
        </c:rich>
      </c:tx>
      <c:overlay val="0"/>
      <c:spPr>
        <a:noFill/>
        <a:ln>
          <a:noFill/>
        </a:ln>
        <a:effectLst/>
      </c:spPr>
    </c:title>
    <c:autoTitleDeleted val="0"/>
    <c:plotArea>
      <c:layout>
        <c:manualLayout>
          <c:layoutTarget val="inner"/>
          <c:xMode val="edge"/>
          <c:yMode val="edge"/>
          <c:x val="6.6060256440754597E-2"/>
          <c:y val="0.17171296296296301"/>
          <c:w val="0.66056463419459499"/>
          <c:h val="0.61498432487605703"/>
        </c:manualLayout>
      </c:layout>
      <c:barChart>
        <c:barDir val="col"/>
        <c:grouping val="clustered"/>
        <c:varyColors val="0"/>
        <c:ser>
          <c:idx val="0"/>
          <c:order val="0"/>
          <c:tx>
            <c:strRef>
              <c:f>'Sheet1 (2)'!$B$1</c:f>
              <c:strCache>
                <c:ptCount val="1"/>
                <c:pt idx="0">
                  <c:v>Asian participants</c:v>
                </c:pt>
              </c:strCache>
            </c:strRef>
          </c:tx>
          <c:spPr>
            <a:solidFill>
              <a:schemeClr val="accent3">
                <a:tint val="77000"/>
              </a:schemeClr>
            </a:solidFill>
            <a:ln>
              <a:noFill/>
            </a:ln>
            <a:effectLst/>
          </c:spPr>
          <c:invertIfNegative val="0"/>
          <c:errBars>
            <c:errBarType val="both"/>
            <c:errValType val="cust"/>
            <c:noEndCap val="0"/>
            <c:plus>
              <c:numRef>
                <c:f>'Sheet1 (2)'!$B$11:$C$11</c:f>
                <c:numCache>
                  <c:formatCode>General</c:formatCode>
                  <c:ptCount val="2"/>
                  <c:pt idx="0">
                    <c:v>0.61099999999999999</c:v>
                  </c:pt>
                  <c:pt idx="1">
                    <c:v>0.623</c:v>
                  </c:pt>
                </c:numCache>
              </c:numRef>
            </c:plus>
            <c:minus>
              <c:numRef>
                <c:f>'Sheet1 (2)'!$B$11:$C$11</c:f>
                <c:numCache>
                  <c:formatCode>General</c:formatCode>
                  <c:ptCount val="2"/>
                  <c:pt idx="0">
                    <c:v>0.61099999999999999</c:v>
                  </c:pt>
                  <c:pt idx="1">
                    <c:v>0.623</c:v>
                  </c:pt>
                </c:numCache>
              </c:numRef>
            </c:minus>
            <c:spPr>
              <a:noFill/>
              <a:ln w="9525" cap="flat" cmpd="sng" algn="ctr">
                <a:solidFill>
                  <a:schemeClr val="tx1">
                    <a:lumMod val="65000"/>
                    <a:lumOff val="35000"/>
                  </a:schemeClr>
                </a:solidFill>
                <a:round/>
              </a:ln>
              <a:effectLst/>
            </c:spPr>
          </c:errBars>
          <c:cat>
            <c:strRef>
              <c:f>'Sheet1 (2)'!$A$2:$A$3</c:f>
              <c:strCache>
                <c:ptCount val="2"/>
                <c:pt idx="0">
                  <c:v>Asian excluded</c:v>
                </c:pt>
                <c:pt idx="1">
                  <c:v>Latino excluded</c:v>
                </c:pt>
              </c:strCache>
            </c:strRef>
          </c:cat>
          <c:val>
            <c:numRef>
              <c:f>'Sheet1 (2)'!$B$2:$B$3</c:f>
              <c:numCache>
                <c:formatCode>General</c:formatCode>
                <c:ptCount val="2"/>
                <c:pt idx="0">
                  <c:v>4.056</c:v>
                </c:pt>
                <c:pt idx="1">
                  <c:v>4.875</c:v>
                </c:pt>
              </c:numCache>
            </c:numRef>
          </c:val>
          <c:extLst xmlns:c16r2="http://schemas.microsoft.com/office/drawing/2015/06/chart">
            <c:ext xmlns:c16="http://schemas.microsoft.com/office/drawing/2014/chart" uri="{C3380CC4-5D6E-409C-BE32-E72D297353CC}">
              <c16:uniqueId val="{00000000-C3AE-4509-A06D-50975AC099CE}"/>
            </c:ext>
          </c:extLst>
        </c:ser>
        <c:ser>
          <c:idx val="1"/>
          <c:order val="1"/>
          <c:tx>
            <c:strRef>
              <c:f>'Sheet1 (2)'!$C$1</c:f>
              <c:strCache>
                <c:ptCount val="1"/>
                <c:pt idx="0">
                  <c:v>Latino Participants</c:v>
                </c:pt>
              </c:strCache>
            </c:strRef>
          </c:tx>
          <c:spPr>
            <a:solidFill>
              <a:schemeClr val="accent3">
                <a:shade val="76000"/>
              </a:schemeClr>
            </a:solidFill>
            <a:ln>
              <a:noFill/>
            </a:ln>
            <a:effectLst/>
          </c:spPr>
          <c:invertIfNegative val="0"/>
          <c:errBars>
            <c:errBarType val="both"/>
            <c:errValType val="cust"/>
            <c:noEndCap val="0"/>
            <c:plus>
              <c:numRef>
                <c:f>'Sheet1 (2)'!$B$13:$C$13</c:f>
                <c:numCache>
                  <c:formatCode>General</c:formatCode>
                  <c:ptCount val="2"/>
                  <c:pt idx="0">
                    <c:v>0.65049999999999997</c:v>
                  </c:pt>
                  <c:pt idx="1">
                    <c:v>0.623</c:v>
                  </c:pt>
                </c:numCache>
              </c:numRef>
            </c:plus>
            <c:minus>
              <c:numRef>
                <c:f>'Sheet1 (2)'!$B$13:$C$13</c:f>
                <c:numCache>
                  <c:formatCode>General</c:formatCode>
                  <c:ptCount val="2"/>
                  <c:pt idx="0">
                    <c:v>0.65049999999999997</c:v>
                  </c:pt>
                  <c:pt idx="1">
                    <c:v>0.623</c:v>
                  </c:pt>
                </c:numCache>
              </c:numRef>
            </c:minus>
            <c:spPr>
              <a:noFill/>
              <a:ln w="9525" cap="flat" cmpd="sng" algn="ctr">
                <a:solidFill>
                  <a:schemeClr val="tx1">
                    <a:lumMod val="65000"/>
                    <a:lumOff val="35000"/>
                  </a:schemeClr>
                </a:solidFill>
                <a:round/>
              </a:ln>
              <a:effectLst/>
            </c:spPr>
          </c:errBars>
          <c:cat>
            <c:strRef>
              <c:f>'Sheet1 (2)'!$A$2:$A$3</c:f>
              <c:strCache>
                <c:ptCount val="2"/>
                <c:pt idx="0">
                  <c:v>Asian excluded</c:v>
                </c:pt>
                <c:pt idx="1">
                  <c:v>Latino excluded</c:v>
                </c:pt>
              </c:strCache>
            </c:strRef>
          </c:cat>
          <c:val>
            <c:numRef>
              <c:f>'Sheet1 (2)'!$C$2:$C$3</c:f>
              <c:numCache>
                <c:formatCode>General</c:formatCode>
                <c:ptCount val="2"/>
                <c:pt idx="0">
                  <c:v>5.6549999999999967</c:v>
                </c:pt>
                <c:pt idx="1">
                  <c:v>4.7519999999999998</c:v>
                </c:pt>
              </c:numCache>
            </c:numRef>
          </c:val>
          <c:extLst xmlns:c16r2="http://schemas.microsoft.com/office/drawing/2015/06/chart">
            <c:ext xmlns:c16="http://schemas.microsoft.com/office/drawing/2014/chart" uri="{C3380CC4-5D6E-409C-BE32-E72D297353CC}">
              <c16:uniqueId val="{00000001-C3AE-4509-A06D-50975AC099CE}"/>
            </c:ext>
          </c:extLst>
        </c:ser>
        <c:dLbls>
          <c:showLegendKey val="0"/>
          <c:showVal val="0"/>
          <c:showCatName val="0"/>
          <c:showSerName val="0"/>
          <c:showPercent val="0"/>
          <c:showBubbleSize val="0"/>
        </c:dLbls>
        <c:gapWidth val="219"/>
        <c:overlap val="-27"/>
        <c:axId val="175139840"/>
        <c:axId val="175141632"/>
      </c:barChart>
      <c:catAx>
        <c:axId val="1751398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175141632"/>
        <c:crossesAt val="0"/>
        <c:auto val="1"/>
        <c:lblAlgn val="ctr"/>
        <c:lblOffset val="100"/>
        <c:noMultiLvlLbl val="0"/>
      </c:catAx>
      <c:valAx>
        <c:axId val="175141632"/>
        <c:scaling>
          <c:orientation val="minMax"/>
          <c:max val="7"/>
          <c:min val="1"/>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5139840"/>
        <c:crosses val="autoZero"/>
        <c:crossBetween val="between"/>
        <c:majorUnit val="0.5"/>
      </c:valAx>
      <c:spPr>
        <a:noFill/>
        <a:ln>
          <a:noFill/>
        </a:ln>
        <a:effectLst/>
      </c:spPr>
    </c:plotArea>
    <c:legend>
      <c:legendPos val="b"/>
      <c:layout>
        <c:manualLayout>
          <c:xMode val="edge"/>
          <c:yMode val="edge"/>
          <c:x val="0.73341730524890403"/>
          <c:y val="0.45428186060075798"/>
          <c:w val="0.23683047784856001"/>
          <c:h val="0.1660885097696120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2AB892D-074E-40C1-9CEC-EF794B682C8F}" type="doc">
      <dgm:prSet loTypeId="urn:microsoft.com/office/officeart/2009/3/layout/HorizontalOrganizationChart" loCatId="hierarchy" qsTypeId="urn:microsoft.com/office/officeart/2005/8/quickstyle/simple1" qsCatId="simple" csTypeId="urn:microsoft.com/office/officeart/2005/8/colors/accent0_2" csCatId="mainScheme" phldr="1"/>
      <dgm:spPr/>
      <dgm:t>
        <a:bodyPr/>
        <a:lstStyle/>
        <a:p>
          <a:endParaRPr lang="en-US"/>
        </a:p>
      </dgm:t>
    </dgm:pt>
    <dgm:pt modelId="{BF303D7C-F350-4C11-82A4-1BE1134C51EE}">
      <dgm:prSet phldrT="[Text]" custT="1"/>
      <dgm:spPr/>
      <dgm:t>
        <a:bodyPr/>
        <a:lstStyle/>
        <a:p>
          <a:pPr algn="ctr"/>
          <a:r>
            <a:rPr lang="en-US" sz="900"/>
            <a:t>Featured Ethnicity</a:t>
          </a:r>
        </a:p>
      </dgm:t>
    </dgm:pt>
    <dgm:pt modelId="{8742865E-E149-47FF-B115-A416CDC3E470}" type="parTrans" cxnId="{35AD632E-C9A2-4CBD-BBD9-5A18D6C66476}">
      <dgm:prSet/>
      <dgm:spPr/>
      <dgm:t>
        <a:bodyPr/>
        <a:lstStyle/>
        <a:p>
          <a:pPr algn="ctr"/>
          <a:endParaRPr lang="en-US"/>
        </a:p>
      </dgm:t>
    </dgm:pt>
    <dgm:pt modelId="{9DF489B8-69A0-48B7-AC53-3090BEDEE815}" type="sibTrans" cxnId="{35AD632E-C9A2-4CBD-BBD9-5A18D6C66476}">
      <dgm:prSet/>
      <dgm:spPr/>
      <dgm:t>
        <a:bodyPr/>
        <a:lstStyle/>
        <a:p>
          <a:pPr algn="ctr"/>
          <a:endParaRPr lang="en-US"/>
        </a:p>
      </dgm:t>
    </dgm:pt>
    <dgm:pt modelId="{FC5A086C-579A-45F3-9375-26945DAF7012}" type="asst">
      <dgm:prSet phldrT="[Text]" custT="1"/>
      <dgm:spPr/>
      <dgm:t>
        <a:bodyPr/>
        <a:lstStyle/>
        <a:p>
          <a:pPr algn="ctr"/>
          <a:r>
            <a:rPr lang="en-US" sz="900"/>
            <a:t>Ethnic Identification</a:t>
          </a:r>
        </a:p>
      </dgm:t>
    </dgm:pt>
    <dgm:pt modelId="{28036DC2-E7D7-4285-AA66-342E8BC6D07D}" type="parTrans" cxnId="{9826994A-5C55-4143-BCF6-9E4169A704D1}">
      <dgm:prSet/>
      <dgm:spPr/>
      <dgm:t>
        <a:bodyPr/>
        <a:lstStyle/>
        <a:p>
          <a:pPr algn="ctr"/>
          <a:endParaRPr lang="en-US"/>
        </a:p>
      </dgm:t>
    </dgm:pt>
    <dgm:pt modelId="{8D05225B-E103-45C0-8CB2-B1FF253663FB}" type="sibTrans" cxnId="{9826994A-5C55-4143-BCF6-9E4169A704D1}">
      <dgm:prSet/>
      <dgm:spPr/>
      <dgm:t>
        <a:bodyPr/>
        <a:lstStyle/>
        <a:p>
          <a:pPr algn="ctr"/>
          <a:endParaRPr lang="en-US"/>
        </a:p>
      </dgm:t>
    </dgm:pt>
    <dgm:pt modelId="{1C64B693-9867-471D-83B8-1F9E2B2010CF}">
      <dgm:prSet phldrT="[Text]" custT="1"/>
      <dgm:spPr/>
      <dgm:t>
        <a:bodyPr/>
        <a:lstStyle/>
        <a:p>
          <a:pPr algn="ctr"/>
          <a:r>
            <a:rPr lang="en-US" sz="900"/>
            <a:t>Attitude towards the Advertisement</a:t>
          </a:r>
        </a:p>
      </dgm:t>
    </dgm:pt>
    <dgm:pt modelId="{AAF3BF4D-3FE2-41A2-A35A-FD49A5827912}" type="parTrans" cxnId="{447ACC28-DF87-4850-A75F-AF9E9F31DEB0}">
      <dgm:prSet/>
      <dgm:spPr/>
      <dgm:t>
        <a:bodyPr/>
        <a:lstStyle/>
        <a:p>
          <a:pPr algn="ctr"/>
          <a:endParaRPr lang="en-US"/>
        </a:p>
      </dgm:t>
    </dgm:pt>
    <dgm:pt modelId="{7F704ED5-FCB2-4A70-9752-B36D57E528DA}" type="sibTrans" cxnId="{447ACC28-DF87-4850-A75F-AF9E9F31DEB0}">
      <dgm:prSet/>
      <dgm:spPr/>
      <dgm:t>
        <a:bodyPr/>
        <a:lstStyle/>
        <a:p>
          <a:pPr algn="ctr"/>
          <a:endParaRPr lang="en-US"/>
        </a:p>
      </dgm:t>
    </dgm:pt>
    <dgm:pt modelId="{AF8D4665-73A3-41B8-B1A2-9FC2A22B43CC}" type="asst">
      <dgm:prSet phldrT="[Text]" custT="1"/>
      <dgm:spPr/>
      <dgm:t>
        <a:bodyPr/>
        <a:lstStyle/>
        <a:p>
          <a:r>
            <a:rPr lang="en-US" sz="900"/>
            <a:t>SDO</a:t>
          </a:r>
        </a:p>
      </dgm:t>
    </dgm:pt>
    <dgm:pt modelId="{01AE3F6C-B7A1-440B-813D-0DAB6F42D191}" type="parTrans" cxnId="{48FDE336-A3E1-483D-9F99-56CB3F988F43}">
      <dgm:prSet/>
      <dgm:spPr/>
      <dgm:t>
        <a:bodyPr/>
        <a:lstStyle/>
        <a:p>
          <a:endParaRPr lang="en-US"/>
        </a:p>
      </dgm:t>
    </dgm:pt>
    <dgm:pt modelId="{46DA8C8D-7AB0-471D-BB1C-D2F576F64016}" type="sibTrans" cxnId="{48FDE336-A3E1-483D-9F99-56CB3F988F43}">
      <dgm:prSet/>
      <dgm:spPr/>
      <dgm:t>
        <a:bodyPr/>
        <a:lstStyle/>
        <a:p>
          <a:endParaRPr lang="en-US"/>
        </a:p>
      </dgm:t>
    </dgm:pt>
    <dgm:pt modelId="{0489BE32-754B-41A4-A5E5-A2CF8DA55B30}" type="asst">
      <dgm:prSet phldrT="[Text]" custT="1"/>
      <dgm:spPr/>
      <dgm:t>
        <a:bodyPr/>
        <a:lstStyle/>
        <a:p>
          <a:r>
            <a:rPr lang="en-US" sz="900"/>
            <a:t>Feelings of Ostracism</a:t>
          </a:r>
        </a:p>
      </dgm:t>
    </dgm:pt>
    <dgm:pt modelId="{54345D93-CA93-4372-8561-24C3E647195A}" type="parTrans" cxnId="{368D2EF6-1AE5-46EA-92EB-0237E9252E48}">
      <dgm:prSet/>
      <dgm:spPr/>
      <dgm:t>
        <a:bodyPr/>
        <a:lstStyle/>
        <a:p>
          <a:endParaRPr lang="en-US"/>
        </a:p>
      </dgm:t>
    </dgm:pt>
    <dgm:pt modelId="{6042A702-02ED-4D80-B632-F6EA46C3B4F8}" type="sibTrans" cxnId="{368D2EF6-1AE5-46EA-92EB-0237E9252E48}">
      <dgm:prSet/>
      <dgm:spPr/>
      <dgm:t>
        <a:bodyPr/>
        <a:lstStyle/>
        <a:p>
          <a:endParaRPr lang="en-US"/>
        </a:p>
      </dgm:t>
    </dgm:pt>
    <dgm:pt modelId="{3C4580F2-896F-480B-A4D7-8BBF321B80B4}">
      <dgm:prSet phldrT="[Text]" custT="1"/>
      <dgm:spPr/>
      <dgm:t>
        <a:bodyPr/>
        <a:lstStyle/>
        <a:p>
          <a:r>
            <a:rPr lang="en-US" sz="900"/>
            <a:t>Compassion</a:t>
          </a:r>
        </a:p>
      </dgm:t>
    </dgm:pt>
    <dgm:pt modelId="{C068730B-4E38-48E3-8723-1FF2E3603F86}" type="parTrans" cxnId="{C118342E-948F-4FBA-ADB1-836AA313A12A}">
      <dgm:prSet/>
      <dgm:spPr/>
      <dgm:t>
        <a:bodyPr/>
        <a:lstStyle/>
        <a:p>
          <a:endParaRPr lang="en-US"/>
        </a:p>
      </dgm:t>
    </dgm:pt>
    <dgm:pt modelId="{E2C6F260-4BFE-403B-8A06-2A8619FC98A8}" type="sibTrans" cxnId="{C118342E-948F-4FBA-ADB1-836AA313A12A}">
      <dgm:prSet/>
      <dgm:spPr/>
      <dgm:t>
        <a:bodyPr/>
        <a:lstStyle/>
        <a:p>
          <a:endParaRPr lang="en-US"/>
        </a:p>
      </dgm:t>
    </dgm:pt>
    <dgm:pt modelId="{638CF894-6303-492E-ACCB-0956705010FB}" type="pres">
      <dgm:prSet presAssocID="{22AB892D-074E-40C1-9CEC-EF794B682C8F}" presName="hierChild1" presStyleCnt="0">
        <dgm:presLayoutVars>
          <dgm:orgChart val="1"/>
          <dgm:chPref val="1"/>
          <dgm:dir/>
          <dgm:animOne val="branch"/>
          <dgm:animLvl val="lvl"/>
          <dgm:resizeHandles/>
        </dgm:presLayoutVars>
      </dgm:prSet>
      <dgm:spPr/>
      <dgm:t>
        <a:bodyPr/>
        <a:lstStyle/>
        <a:p>
          <a:endParaRPr lang="en-US"/>
        </a:p>
      </dgm:t>
    </dgm:pt>
    <dgm:pt modelId="{DF662C7E-AAD3-4794-A515-2D7FC69A617F}" type="pres">
      <dgm:prSet presAssocID="{BF303D7C-F350-4C11-82A4-1BE1134C51EE}" presName="hierRoot1" presStyleCnt="0">
        <dgm:presLayoutVars>
          <dgm:hierBranch val="init"/>
        </dgm:presLayoutVars>
      </dgm:prSet>
      <dgm:spPr/>
    </dgm:pt>
    <dgm:pt modelId="{0FE02B95-08A6-49F0-9108-E37091207459}" type="pres">
      <dgm:prSet presAssocID="{BF303D7C-F350-4C11-82A4-1BE1134C51EE}" presName="rootComposite1" presStyleCnt="0"/>
      <dgm:spPr/>
    </dgm:pt>
    <dgm:pt modelId="{E652B18E-F63B-42B1-AA3D-B2C05301C665}" type="pres">
      <dgm:prSet presAssocID="{BF303D7C-F350-4C11-82A4-1BE1134C51EE}" presName="rootText1" presStyleLbl="node0" presStyleIdx="0" presStyleCnt="4" custScaleX="43962" custScaleY="67265" custLinFactNeighborX="-45340" custLinFactNeighborY="6494">
        <dgm:presLayoutVars>
          <dgm:chPref val="3"/>
        </dgm:presLayoutVars>
      </dgm:prSet>
      <dgm:spPr/>
      <dgm:t>
        <a:bodyPr/>
        <a:lstStyle/>
        <a:p>
          <a:endParaRPr lang="en-US"/>
        </a:p>
      </dgm:t>
    </dgm:pt>
    <dgm:pt modelId="{9254C00B-1A75-4F96-BF9F-5ED083D1B8E3}" type="pres">
      <dgm:prSet presAssocID="{BF303D7C-F350-4C11-82A4-1BE1134C51EE}" presName="rootConnector1" presStyleLbl="node1" presStyleIdx="0" presStyleCnt="0"/>
      <dgm:spPr/>
      <dgm:t>
        <a:bodyPr/>
        <a:lstStyle/>
        <a:p>
          <a:endParaRPr lang="en-US"/>
        </a:p>
      </dgm:t>
    </dgm:pt>
    <dgm:pt modelId="{104BC8AB-768F-45E3-9C84-5E18BC80E0B7}" type="pres">
      <dgm:prSet presAssocID="{BF303D7C-F350-4C11-82A4-1BE1134C51EE}" presName="hierChild2" presStyleCnt="0"/>
      <dgm:spPr/>
    </dgm:pt>
    <dgm:pt modelId="{6BC97347-B327-41E9-BBD7-4A7AEACD133C}" type="pres">
      <dgm:prSet presAssocID="{AAF3BF4D-3FE2-41A2-A35A-FD49A5827912}" presName="Name64" presStyleLbl="parChTrans1D2" presStyleIdx="0" presStyleCnt="2"/>
      <dgm:spPr/>
      <dgm:t>
        <a:bodyPr/>
        <a:lstStyle/>
        <a:p>
          <a:endParaRPr lang="en-US"/>
        </a:p>
      </dgm:t>
    </dgm:pt>
    <dgm:pt modelId="{FB7E0868-758C-4C58-8FB1-6EE210647197}" type="pres">
      <dgm:prSet presAssocID="{1C64B693-9867-471D-83B8-1F9E2B2010CF}" presName="hierRoot2" presStyleCnt="0">
        <dgm:presLayoutVars>
          <dgm:hierBranch val="init"/>
        </dgm:presLayoutVars>
      </dgm:prSet>
      <dgm:spPr/>
    </dgm:pt>
    <dgm:pt modelId="{49EA856C-588A-428A-AF3C-A65ADBCF52CA}" type="pres">
      <dgm:prSet presAssocID="{1C64B693-9867-471D-83B8-1F9E2B2010CF}" presName="rootComposite" presStyleCnt="0"/>
      <dgm:spPr/>
    </dgm:pt>
    <dgm:pt modelId="{D03F4008-1C5A-4CBE-93E8-73BC190DCB66}" type="pres">
      <dgm:prSet presAssocID="{1C64B693-9867-471D-83B8-1F9E2B2010CF}" presName="rootText" presStyleLbl="node2" presStyleIdx="0" presStyleCnt="1" custScaleX="46200" custScaleY="70514" custLinFactNeighborX="19219" custLinFactNeighborY="6015">
        <dgm:presLayoutVars>
          <dgm:chPref val="3"/>
        </dgm:presLayoutVars>
      </dgm:prSet>
      <dgm:spPr/>
      <dgm:t>
        <a:bodyPr/>
        <a:lstStyle/>
        <a:p>
          <a:endParaRPr lang="en-US"/>
        </a:p>
      </dgm:t>
    </dgm:pt>
    <dgm:pt modelId="{876F622E-D679-45B0-B378-332313268143}" type="pres">
      <dgm:prSet presAssocID="{1C64B693-9867-471D-83B8-1F9E2B2010CF}" presName="rootConnector" presStyleLbl="node2" presStyleIdx="0" presStyleCnt="1"/>
      <dgm:spPr/>
      <dgm:t>
        <a:bodyPr/>
        <a:lstStyle/>
        <a:p>
          <a:endParaRPr lang="en-US"/>
        </a:p>
      </dgm:t>
    </dgm:pt>
    <dgm:pt modelId="{87A850F0-FC42-4294-A69C-50F9C52DFD55}" type="pres">
      <dgm:prSet presAssocID="{1C64B693-9867-471D-83B8-1F9E2B2010CF}" presName="hierChild4" presStyleCnt="0"/>
      <dgm:spPr/>
    </dgm:pt>
    <dgm:pt modelId="{6246A373-16F7-495A-96FF-BD70B236288C}" type="pres">
      <dgm:prSet presAssocID="{1C64B693-9867-471D-83B8-1F9E2B2010CF}" presName="hierChild5" presStyleCnt="0"/>
      <dgm:spPr/>
    </dgm:pt>
    <dgm:pt modelId="{81C97D0E-A176-4DFF-9267-D7AEFBB63856}" type="pres">
      <dgm:prSet presAssocID="{BF303D7C-F350-4C11-82A4-1BE1134C51EE}" presName="hierChild3" presStyleCnt="0"/>
      <dgm:spPr/>
    </dgm:pt>
    <dgm:pt modelId="{8B7BD205-8689-4050-B59D-152128E87B0A}" type="pres">
      <dgm:prSet presAssocID="{28036DC2-E7D7-4285-AA66-342E8BC6D07D}" presName="Name115" presStyleLbl="parChTrans1D2" presStyleIdx="1" presStyleCnt="2"/>
      <dgm:spPr/>
      <dgm:t>
        <a:bodyPr/>
        <a:lstStyle/>
        <a:p>
          <a:endParaRPr lang="en-US"/>
        </a:p>
      </dgm:t>
    </dgm:pt>
    <dgm:pt modelId="{9EB3B8D8-C821-4E9B-91D4-95A4B17AFF43}" type="pres">
      <dgm:prSet presAssocID="{FC5A086C-579A-45F3-9375-26945DAF7012}" presName="hierRoot3" presStyleCnt="0">
        <dgm:presLayoutVars>
          <dgm:hierBranch val="init"/>
        </dgm:presLayoutVars>
      </dgm:prSet>
      <dgm:spPr/>
    </dgm:pt>
    <dgm:pt modelId="{84024760-32C0-46DE-8E40-AA412030F438}" type="pres">
      <dgm:prSet presAssocID="{FC5A086C-579A-45F3-9375-26945DAF7012}" presName="rootComposite3" presStyleCnt="0"/>
      <dgm:spPr/>
    </dgm:pt>
    <dgm:pt modelId="{D4025C1D-E599-462D-AC80-ABC89802A434}" type="pres">
      <dgm:prSet presAssocID="{FC5A086C-579A-45F3-9375-26945DAF7012}" presName="rootText3" presStyleLbl="asst1" presStyleIdx="0" presStyleCnt="1" custScaleX="43962" custScaleY="67265" custLinFactNeighborX="-68805" custLinFactNeighborY="-16652">
        <dgm:presLayoutVars>
          <dgm:chPref val="3"/>
        </dgm:presLayoutVars>
      </dgm:prSet>
      <dgm:spPr/>
      <dgm:t>
        <a:bodyPr/>
        <a:lstStyle/>
        <a:p>
          <a:endParaRPr lang="en-US"/>
        </a:p>
      </dgm:t>
    </dgm:pt>
    <dgm:pt modelId="{F9A2DE02-7461-445E-ADF7-9E6016CE042C}" type="pres">
      <dgm:prSet presAssocID="{FC5A086C-579A-45F3-9375-26945DAF7012}" presName="rootConnector3" presStyleLbl="asst1" presStyleIdx="0" presStyleCnt="1"/>
      <dgm:spPr/>
      <dgm:t>
        <a:bodyPr/>
        <a:lstStyle/>
        <a:p>
          <a:endParaRPr lang="en-US"/>
        </a:p>
      </dgm:t>
    </dgm:pt>
    <dgm:pt modelId="{C8E1F375-DCA0-44B1-B054-E4E3941E55FD}" type="pres">
      <dgm:prSet presAssocID="{FC5A086C-579A-45F3-9375-26945DAF7012}" presName="hierChild6" presStyleCnt="0"/>
      <dgm:spPr/>
    </dgm:pt>
    <dgm:pt modelId="{3422B430-E658-4702-89A8-310A0EF61F32}" type="pres">
      <dgm:prSet presAssocID="{FC5A086C-579A-45F3-9375-26945DAF7012}" presName="hierChild7" presStyleCnt="0"/>
      <dgm:spPr/>
    </dgm:pt>
    <dgm:pt modelId="{8F129255-811C-4EC2-9543-C2CD280B9CF5}" type="pres">
      <dgm:prSet presAssocID="{3C4580F2-896F-480B-A4D7-8BBF321B80B4}" presName="hierRoot1" presStyleCnt="0">
        <dgm:presLayoutVars>
          <dgm:hierBranch val="init"/>
        </dgm:presLayoutVars>
      </dgm:prSet>
      <dgm:spPr/>
    </dgm:pt>
    <dgm:pt modelId="{08292F9A-F526-4AE5-8C33-8DD577A792ED}" type="pres">
      <dgm:prSet presAssocID="{3C4580F2-896F-480B-A4D7-8BBF321B80B4}" presName="rootComposite1" presStyleCnt="0"/>
      <dgm:spPr/>
    </dgm:pt>
    <dgm:pt modelId="{968A6D71-C3FE-4739-B2E8-EE131E6D6E08}" type="pres">
      <dgm:prSet presAssocID="{3C4580F2-896F-480B-A4D7-8BBF321B80B4}" presName="rootText1" presStyleLbl="node0" presStyleIdx="1" presStyleCnt="4" custScaleX="43962" custScaleY="67265" custLinFactNeighborX="-12566" custLinFactNeighborY="-19795">
        <dgm:presLayoutVars>
          <dgm:chPref val="3"/>
        </dgm:presLayoutVars>
      </dgm:prSet>
      <dgm:spPr/>
      <dgm:t>
        <a:bodyPr/>
        <a:lstStyle/>
        <a:p>
          <a:endParaRPr lang="en-US"/>
        </a:p>
      </dgm:t>
    </dgm:pt>
    <dgm:pt modelId="{F0AD7C30-86CB-46BE-AF22-925293ADAF62}" type="pres">
      <dgm:prSet presAssocID="{3C4580F2-896F-480B-A4D7-8BBF321B80B4}" presName="rootConnector1" presStyleLbl="node1" presStyleIdx="0" presStyleCnt="0"/>
      <dgm:spPr/>
      <dgm:t>
        <a:bodyPr/>
        <a:lstStyle/>
        <a:p>
          <a:endParaRPr lang="en-US"/>
        </a:p>
      </dgm:t>
    </dgm:pt>
    <dgm:pt modelId="{04160D0D-8F68-4078-97AB-E7EC5DAA2712}" type="pres">
      <dgm:prSet presAssocID="{3C4580F2-896F-480B-A4D7-8BBF321B80B4}" presName="hierChild2" presStyleCnt="0"/>
      <dgm:spPr/>
    </dgm:pt>
    <dgm:pt modelId="{2AA62BF8-1ACE-43D2-BAF5-45A89599EBD9}" type="pres">
      <dgm:prSet presAssocID="{3C4580F2-896F-480B-A4D7-8BBF321B80B4}" presName="hierChild3" presStyleCnt="0"/>
      <dgm:spPr/>
    </dgm:pt>
    <dgm:pt modelId="{2D4A9A1F-4DCE-414D-82D9-4949B470F911}" type="pres">
      <dgm:prSet presAssocID="{AF8D4665-73A3-41B8-B1A2-9FC2A22B43CC}" presName="hierRoot1" presStyleCnt="0">
        <dgm:presLayoutVars>
          <dgm:hierBranch val="init"/>
        </dgm:presLayoutVars>
      </dgm:prSet>
      <dgm:spPr/>
    </dgm:pt>
    <dgm:pt modelId="{68D4FA7C-8A31-40AF-8F7B-315EBC010DED}" type="pres">
      <dgm:prSet presAssocID="{AF8D4665-73A3-41B8-B1A2-9FC2A22B43CC}" presName="rootComposite1" presStyleCnt="0"/>
      <dgm:spPr/>
    </dgm:pt>
    <dgm:pt modelId="{ECD1E7EE-D0D6-47C3-BD5A-5A36E5EE1779}" type="pres">
      <dgm:prSet presAssocID="{AF8D4665-73A3-41B8-B1A2-9FC2A22B43CC}" presName="rootText1" presStyleLbl="node0" presStyleIdx="2" presStyleCnt="4" custScaleX="44212" custScaleY="67647" custLinFactY="-100000" custLinFactNeighborX="77315" custLinFactNeighborY="-198771">
        <dgm:presLayoutVars>
          <dgm:chPref val="3"/>
        </dgm:presLayoutVars>
      </dgm:prSet>
      <dgm:spPr/>
      <dgm:t>
        <a:bodyPr/>
        <a:lstStyle/>
        <a:p>
          <a:endParaRPr lang="en-US"/>
        </a:p>
      </dgm:t>
    </dgm:pt>
    <dgm:pt modelId="{58D4968B-7807-4A9F-BECF-243183516B7A}" type="pres">
      <dgm:prSet presAssocID="{AF8D4665-73A3-41B8-B1A2-9FC2A22B43CC}" presName="rootConnector1" presStyleLbl="asst0" presStyleIdx="0" presStyleCnt="0"/>
      <dgm:spPr/>
      <dgm:t>
        <a:bodyPr/>
        <a:lstStyle/>
        <a:p>
          <a:endParaRPr lang="en-US"/>
        </a:p>
      </dgm:t>
    </dgm:pt>
    <dgm:pt modelId="{9CF0E37E-0E2C-4AC8-B27F-D02D672BA5A2}" type="pres">
      <dgm:prSet presAssocID="{AF8D4665-73A3-41B8-B1A2-9FC2A22B43CC}" presName="hierChild2" presStyleCnt="0"/>
      <dgm:spPr/>
    </dgm:pt>
    <dgm:pt modelId="{CE6522F2-636F-4234-8534-EA932410282E}" type="pres">
      <dgm:prSet presAssocID="{AF8D4665-73A3-41B8-B1A2-9FC2A22B43CC}" presName="hierChild3" presStyleCnt="0"/>
      <dgm:spPr/>
    </dgm:pt>
    <dgm:pt modelId="{5282B683-4A2F-482C-B101-ED981263BA15}" type="pres">
      <dgm:prSet presAssocID="{0489BE32-754B-41A4-A5E5-A2CF8DA55B30}" presName="hierRoot1" presStyleCnt="0">
        <dgm:presLayoutVars>
          <dgm:hierBranch val="init"/>
        </dgm:presLayoutVars>
      </dgm:prSet>
      <dgm:spPr/>
    </dgm:pt>
    <dgm:pt modelId="{42235560-6CBF-447F-B4BB-CAF00A3FCDA1}" type="pres">
      <dgm:prSet presAssocID="{0489BE32-754B-41A4-A5E5-A2CF8DA55B30}" presName="rootComposite1" presStyleCnt="0"/>
      <dgm:spPr/>
    </dgm:pt>
    <dgm:pt modelId="{DA59A858-4BEC-4994-B6CE-E963A787BDCB}" type="pres">
      <dgm:prSet presAssocID="{0489BE32-754B-41A4-A5E5-A2CF8DA55B30}" presName="rootText1" presStyleLbl="node0" presStyleIdx="3" presStyleCnt="4" custScaleX="45240" custScaleY="69220" custLinFactX="16423" custLinFactY="-116359" custLinFactNeighborX="100000" custLinFactNeighborY="-200000">
        <dgm:presLayoutVars>
          <dgm:chPref val="3"/>
        </dgm:presLayoutVars>
      </dgm:prSet>
      <dgm:spPr/>
      <dgm:t>
        <a:bodyPr/>
        <a:lstStyle/>
        <a:p>
          <a:endParaRPr lang="en-US"/>
        </a:p>
      </dgm:t>
    </dgm:pt>
    <dgm:pt modelId="{060AB622-F6AD-41B6-B472-B68CAD902F1E}" type="pres">
      <dgm:prSet presAssocID="{0489BE32-754B-41A4-A5E5-A2CF8DA55B30}" presName="rootConnector1" presStyleLbl="asst0" presStyleIdx="0" presStyleCnt="0"/>
      <dgm:spPr/>
      <dgm:t>
        <a:bodyPr/>
        <a:lstStyle/>
        <a:p>
          <a:endParaRPr lang="en-US"/>
        </a:p>
      </dgm:t>
    </dgm:pt>
    <dgm:pt modelId="{0FBFD268-34DA-45C5-A4DF-8D6B9B386E29}" type="pres">
      <dgm:prSet presAssocID="{0489BE32-754B-41A4-A5E5-A2CF8DA55B30}" presName="hierChild2" presStyleCnt="0"/>
      <dgm:spPr/>
    </dgm:pt>
    <dgm:pt modelId="{4C9FE31F-60FD-4EF8-BFD9-EF8D29B3E6B5}" type="pres">
      <dgm:prSet presAssocID="{0489BE32-754B-41A4-A5E5-A2CF8DA55B30}" presName="hierChild3" presStyleCnt="0"/>
      <dgm:spPr/>
    </dgm:pt>
  </dgm:ptLst>
  <dgm:cxnLst>
    <dgm:cxn modelId="{409EE997-1BCE-454F-8827-6DF3DC226E12}" type="presOf" srcId="{22AB892D-074E-40C1-9CEC-EF794B682C8F}" destId="{638CF894-6303-492E-ACCB-0956705010FB}" srcOrd="0" destOrd="0" presId="urn:microsoft.com/office/officeart/2009/3/layout/HorizontalOrganizationChart"/>
    <dgm:cxn modelId="{35AD632E-C9A2-4CBD-BBD9-5A18D6C66476}" srcId="{22AB892D-074E-40C1-9CEC-EF794B682C8F}" destId="{BF303D7C-F350-4C11-82A4-1BE1134C51EE}" srcOrd="0" destOrd="0" parTransId="{8742865E-E149-47FF-B115-A416CDC3E470}" sibTransId="{9DF489B8-69A0-48B7-AC53-3090BEDEE815}"/>
    <dgm:cxn modelId="{39C28044-7E1C-4D83-A07B-77CA58FCD031}" type="presOf" srcId="{BF303D7C-F350-4C11-82A4-1BE1134C51EE}" destId="{E652B18E-F63B-42B1-AA3D-B2C05301C665}" srcOrd="0" destOrd="0" presId="urn:microsoft.com/office/officeart/2009/3/layout/HorizontalOrganizationChart"/>
    <dgm:cxn modelId="{5D407341-8DB3-4067-AE8C-C4C0643C9BB6}" type="presOf" srcId="{BF303D7C-F350-4C11-82A4-1BE1134C51EE}" destId="{9254C00B-1A75-4F96-BF9F-5ED083D1B8E3}" srcOrd="1" destOrd="0" presId="urn:microsoft.com/office/officeart/2009/3/layout/HorizontalOrganizationChart"/>
    <dgm:cxn modelId="{78BFE758-F3FC-4821-8F29-D9C1CAAC1B0D}" type="presOf" srcId="{AF8D4665-73A3-41B8-B1A2-9FC2A22B43CC}" destId="{ECD1E7EE-D0D6-47C3-BD5A-5A36E5EE1779}" srcOrd="0" destOrd="0" presId="urn:microsoft.com/office/officeart/2009/3/layout/HorizontalOrganizationChart"/>
    <dgm:cxn modelId="{D783533B-6F0C-4CF5-9DEA-51102394B3DE}" type="presOf" srcId="{FC5A086C-579A-45F3-9375-26945DAF7012}" destId="{D4025C1D-E599-462D-AC80-ABC89802A434}" srcOrd="0" destOrd="0" presId="urn:microsoft.com/office/officeart/2009/3/layout/HorizontalOrganizationChart"/>
    <dgm:cxn modelId="{368D2EF6-1AE5-46EA-92EB-0237E9252E48}" srcId="{22AB892D-074E-40C1-9CEC-EF794B682C8F}" destId="{0489BE32-754B-41A4-A5E5-A2CF8DA55B30}" srcOrd="3" destOrd="0" parTransId="{54345D93-CA93-4372-8561-24C3E647195A}" sibTransId="{6042A702-02ED-4D80-B632-F6EA46C3B4F8}"/>
    <dgm:cxn modelId="{C757448D-2F9E-4372-99B0-FF3DF09956F1}" type="presOf" srcId="{0489BE32-754B-41A4-A5E5-A2CF8DA55B30}" destId="{060AB622-F6AD-41B6-B472-B68CAD902F1E}" srcOrd="1" destOrd="0" presId="urn:microsoft.com/office/officeart/2009/3/layout/HorizontalOrganizationChart"/>
    <dgm:cxn modelId="{9826994A-5C55-4143-BCF6-9E4169A704D1}" srcId="{BF303D7C-F350-4C11-82A4-1BE1134C51EE}" destId="{FC5A086C-579A-45F3-9375-26945DAF7012}" srcOrd="0" destOrd="0" parTransId="{28036DC2-E7D7-4285-AA66-342E8BC6D07D}" sibTransId="{8D05225B-E103-45C0-8CB2-B1FF253663FB}"/>
    <dgm:cxn modelId="{661182CB-5B98-4BC9-BFAA-434878430E71}" type="presOf" srcId="{1C64B693-9867-471D-83B8-1F9E2B2010CF}" destId="{D03F4008-1C5A-4CBE-93E8-73BC190DCB66}" srcOrd="0" destOrd="0" presId="urn:microsoft.com/office/officeart/2009/3/layout/HorizontalOrganizationChart"/>
    <dgm:cxn modelId="{7D864126-E8EA-4B3E-8C85-580A6F998149}" type="presOf" srcId="{3C4580F2-896F-480B-A4D7-8BBF321B80B4}" destId="{F0AD7C30-86CB-46BE-AF22-925293ADAF62}" srcOrd="1" destOrd="0" presId="urn:microsoft.com/office/officeart/2009/3/layout/HorizontalOrganizationChart"/>
    <dgm:cxn modelId="{754AEE82-8875-49BF-90DA-3C46BA9EF75D}" type="presOf" srcId="{FC5A086C-579A-45F3-9375-26945DAF7012}" destId="{F9A2DE02-7461-445E-ADF7-9E6016CE042C}" srcOrd="1" destOrd="0" presId="urn:microsoft.com/office/officeart/2009/3/layout/HorizontalOrganizationChart"/>
    <dgm:cxn modelId="{EDD828C5-C721-433F-BF15-06DCB6A4296C}" type="presOf" srcId="{3C4580F2-896F-480B-A4D7-8BBF321B80B4}" destId="{968A6D71-C3FE-4739-B2E8-EE131E6D6E08}" srcOrd="0" destOrd="0" presId="urn:microsoft.com/office/officeart/2009/3/layout/HorizontalOrganizationChart"/>
    <dgm:cxn modelId="{48FDE336-A3E1-483D-9F99-56CB3F988F43}" srcId="{22AB892D-074E-40C1-9CEC-EF794B682C8F}" destId="{AF8D4665-73A3-41B8-B1A2-9FC2A22B43CC}" srcOrd="2" destOrd="0" parTransId="{01AE3F6C-B7A1-440B-813D-0DAB6F42D191}" sibTransId="{46DA8C8D-7AB0-471D-BB1C-D2F576F64016}"/>
    <dgm:cxn modelId="{6DA0CA74-7E46-4DE8-99B4-CDA410D704A4}" type="presOf" srcId="{AAF3BF4D-3FE2-41A2-A35A-FD49A5827912}" destId="{6BC97347-B327-41E9-BBD7-4A7AEACD133C}" srcOrd="0" destOrd="0" presId="urn:microsoft.com/office/officeart/2009/3/layout/HorizontalOrganizationChart"/>
    <dgm:cxn modelId="{447ACC28-DF87-4850-A75F-AF9E9F31DEB0}" srcId="{BF303D7C-F350-4C11-82A4-1BE1134C51EE}" destId="{1C64B693-9867-471D-83B8-1F9E2B2010CF}" srcOrd="1" destOrd="0" parTransId="{AAF3BF4D-3FE2-41A2-A35A-FD49A5827912}" sibTransId="{7F704ED5-FCB2-4A70-9752-B36D57E528DA}"/>
    <dgm:cxn modelId="{C118342E-948F-4FBA-ADB1-836AA313A12A}" srcId="{22AB892D-074E-40C1-9CEC-EF794B682C8F}" destId="{3C4580F2-896F-480B-A4D7-8BBF321B80B4}" srcOrd="1" destOrd="0" parTransId="{C068730B-4E38-48E3-8723-1FF2E3603F86}" sibTransId="{E2C6F260-4BFE-403B-8A06-2A8619FC98A8}"/>
    <dgm:cxn modelId="{62566C36-45C7-4F7D-B5B8-AFD3AE6B5A35}" type="presOf" srcId="{0489BE32-754B-41A4-A5E5-A2CF8DA55B30}" destId="{DA59A858-4BEC-4994-B6CE-E963A787BDCB}" srcOrd="0" destOrd="0" presId="urn:microsoft.com/office/officeart/2009/3/layout/HorizontalOrganizationChart"/>
    <dgm:cxn modelId="{B6C2A23F-F5FF-4F9F-828D-C0F53C9637D2}" type="presOf" srcId="{1C64B693-9867-471D-83B8-1F9E2B2010CF}" destId="{876F622E-D679-45B0-B378-332313268143}" srcOrd="1" destOrd="0" presId="urn:microsoft.com/office/officeart/2009/3/layout/HorizontalOrganizationChart"/>
    <dgm:cxn modelId="{53853C4F-42F2-4892-8AF6-01BA2D1E1D7F}" type="presOf" srcId="{28036DC2-E7D7-4285-AA66-342E8BC6D07D}" destId="{8B7BD205-8689-4050-B59D-152128E87B0A}" srcOrd="0" destOrd="0" presId="urn:microsoft.com/office/officeart/2009/3/layout/HorizontalOrganizationChart"/>
    <dgm:cxn modelId="{CFCBE87E-AAE0-4841-AA2B-5454C6E9ADE9}" type="presOf" srcId="{AF8D4665-73A3-41B8-B1A2-9FC2A22B43CC}" destId="{58D4968B-7807-4A9F-BECF-243183516B7A}" srcOrd="1" destOrd="0" presId="urn:microsoft.com/office/officeart/2009/3/layout/HorizontalOrganizationChart"/>
    <dgm:cxn modelId="{37CDA8DD-70FB-4592-9AB8-778B2C614549}" type="presParOf" srcId="{638CF894-6303-492E-ACCB-0956705010FB}" destId="{DF662C7E-AAD3-4794-A515-2D7FC69A617F}" srcOrd="0" destOrd="0" presId="urn:microsoft.com/office/officeart/2009/3/layout/HorizontalOrganizationChart"/>
    <dgm:cxn modelId="{21344DE5-F7B7-4530-ACAE-16FC423A08BF}" type="presParOf" srcId="{DF662C7E-AAD3-4794-A515-2D7FC69A617F}" destId="{0FE02B95-08A6-49F0-9108-E37091207459}" srcOrd="0" destOrd="0" presId="urn:microsoft.com/office/officeart/2009/3/layout/HorizontalOrganizationChart"/>
    <dgm:cxn modelId="{E6ABE9D3-9D77-46CA-A15B-36C7ECD7B831}" type="presParOf" srcId="{0FE02B95-08A6-49F0-9108-E37091207459}" destId="{E652B18E-F63B-42B1-AA3D-B2C05301C665}" srcOrd="0" destOrd="0" presId="urn:microsoft.com/office/officeart/2009/3/layout/HorizontalOrganizationChart"/>
    <dgm:cxn modelId="{512CC058-9553-41CC-AFFB-D2B923EEA7FF}" type="presParOf" srcId="{0FE02B95-08A6-49F0-9108-E37091207459}" destId="{9254C00B-1A75-4F96-BF9F-5ED083D1B8E3}" srcOrd="1" destOrd="0" presId="urn:microsoft.com/office/officeart/2009/3/layout/HorizontalOrganizationChart"/>
    <dgm:cxn modelId="{98AEEB86-0A29-46DD-A655-C972D243527A}" type="presParOf" srcId="{DF662C7E-AAD3-4794-A515-2D7FC69A617F}" destId="{104BC8AB-768F-45E3-9C84-5E18BC80E0B7}" srcOrd="1" destOrd="0" presId="urn:microsoft.com/office/officeart/2009/3/layout/HorizontalOrganizationChart"/>
    <dgm:cxn modelId="{CA46821E-8E5E-4DFA-819B-277B8BC56EBF}" type="presParOf" srcId="{104BC8AB-768F-45E3-9C84-5E18BC80E0B7}" destId="{6BC97347-B327-41E9-BBD7-4A7AEACD133C}" srcOrd="0" destOrd="0" presId="urn:microsoft.com/office/officeart/2009/3/layout/HorizontalOrganizationChart"/>
    <dgm:cxn modelId="{D753E739-7360-4078-BEF3-849D2BE765C5}" type="presParOf" srcId="{104BC8AB-768F-45E3-9C84-5E18BC80E0B7}" destId="{FB7E0868-758C-4C58-8FB1-6EE210647197}" srcOrd="1" destOrd="0" presId="urn:microsoft.com/office/officeart/2009/3/layout/HorizontalOrganizationChart"/>
    <dgm:cxn modelId="{A3C55C4F-A52D-4DA9-ABBF-ACBCBBD1F1AF}" type="presParOf" srcId="{FB7E0868-758C-4C58-8FB1-6EE210647197}" destId="{49EA856C-588A-428A-AF3C-A65ADBCF52CA}" srcOrd="0" destOrd="0" presId="urn:microsoft.com/office/officeart/2009/3/layout/HorizontalOrganizationChart"/>
    <dgm:cxn modelId="{D5FA68CF-7EDA-41E3-8EC0-53C98BE7C166}" type="presParOf" srcId="{49EA856C-588A-428A-AF3C-A65ADBCF52CA}" destId="{D03F4008-1C5A-4CBE-93E8-73BC190DCB66}" srcOrd="0" destOrd="0" presId="urn:microsoft.com/office/officeart/2009/3/layout/HorizontalOrganizationChart"/>
    <dgm:cxn modelId="{17065287-61F0-437F-A279-4223941B4662}" type="presParOf" srcId="{49EA856C-588A-428A-AF3C-A65ADBCF52CA}" destId="{876F622E-D679-45B0-B378-332313268143}" srcOrd="1" destOrd="0" presId="urn:microsoft.com/office/officeart/2009/3/layout/HorizontalOrganizationChart"/>
    <dgm:cxn modelId="{7092384E-2F39-4EB4-9731-3622DF49EBB0}" type="presParOf" srcId="{FB7E0868-758C-4C58-8FB1-6EE210647197}" destId="{87A850F0-FC42-4294-A69C-50F9C52DFD55}" srcOrd="1" destOrd="0" presId="urn:microsoft.com/office/officeart/2009/3/layout/HorizontalOrganizationChart"/>
    <dgm:cxn modelId="{14B45455-C6FB-4162-929F-E147A1C49E63}" type="presParOf" srcId="{FB7E0868-758C-4C58-8FB1-6EE210647197}" destId="{6246A373-16F7-495A-96FF-BD70B236288C}" srcOrd="2" destOrd="0" presId="urn:microsoft.com/office/officeart/2009/3/layout/HorizontalOrganizationChart"/>
    <dgm:cxn modelId="{59FB0048-A58A-4D77-AA45-CC79305461AC}" type="presParOf" srcId="{DF662C7E-AAD3-4794-A515-2D7FC69A617F}" destId="{81C97D0E-A176-4DFF-9267-D7AEFBB63856}" srcOrd="2" destOrd="0" presId="urn:microsoft.com/office/officeart/2009/3/layout/HorizontalOrganizationChart"/>
    <dgm:cxn modelId="{5D4EBB51-798C-4CA1-9410-89ACDB6ACDF4}" type="presParOf" srcId="{81C97D0E-A176-4DFF-9267-D7AEFBB63856}" destId="{8B7BD205-8689-4050-B59D-152128E87B0A}" srcOrd="0" destOrd="0" presId="urn:microsoft.com/office/officeart/2009/3/layout/HorizontalOrganizationChart"/>
    <dgm:cxn modelId="{895B20F6-17AE-49B8-83E5-20B89283B409}" type="presParOf" srcId="{81C97D0E-A176-4DFF-9267-D7AEFBB63856}" destId="{9EB3B8D8-C821-4E9B-91D4-95A4B17AFF43}" srcOrd="1" destOrd="0" presId="urn:microsoft.com/office/officeart/2009/3/layout/HorizontalOrganizationChart"/>
    <dgm:cxn modelId="{77B1B971-0D8E-46D2-85AB-DA613EDAFD9B}" type="presParOf" srcId="{9EB3B8D8-C821-4E9B-91D4-95A4B17AFF43}" destId="{84024760-32C0-46DE-8E40-AA412030F438}" srcOrd="0" destOrd="0" presId="urn:microsoft.com/office/officeart/2009/3/layout/HorizontalOrganizationChart"/>
    <dgm:cxn modelId="{DF65A98B-BE66-46A2-9BD4-394252194605}" type="presParOf" srcId="{84024760-32C0-46DE-8E40-AA412030F438}" destId="{D4025C1D-E599-462D-AC80-ABC89802A434}" srcOrd="0" destOrd="0" presId="urn:microsoft.com/office/officeart/2009/3/layout/HorizontalOrganizationChart"/>
    <dgm:cxn modelId="{86A3D7E9-6827-45BA-ABF9-D980B9470536}" type="presParOf" srcId="{84024760-32C0-46DE-8E40-AA412030F438}" destId="{F9A2DE02-7461-445E-ADF7-9E6016CE042C}" srcOrd="1" destOrd="0" presId="urn:microsoft.com/office/officeart/2009/3/layout/HorizontalOrganizationChart"/>
    <dgm:cxn modelId="{DE302EC6-9B73-4F33-B8A6-59C7C6193C31}" type="presParOf" srcId="{9EB3B8D8-C821-4E9B-91D4-95A4B17AFF43}" destId="{C8E1F375-DCA0-44B1-B054-E4E3941E55FD}" srcOrd="1" destOrd="0" presId="urn:microsoft.com/office/officeart/2009/3/layout/HorizontalOrganizationChart"/>
    <dgm:cxn modelId="{BB311B9D-B923-4FEB-AAF1-5CAC1C1436B0}" type="presParOf" srcId="{9EB3B8D8-C821-4E9B-91D4-95A4B17AFF43}" destId="{3422B430-E658-4702-89A8-310A0EF61F32}" srcOrd="2" destOrd="0" presId="urn:microsoft.com/office/officeart/2009/3/layout/HorizontalOrganizationChart"/>
    <dgm:cxn modelId="{FDEDAF29-6881-4E4C-AABA-49542E5D0618}" type="presParOf" srcId="{638CF894-6303-492E-ACCB-0956705010FB}" destId="{8F129255-811C-4EC2-9543-C2CD280B9CF5}" srcOrd="1" destOrd="0" presId="urn:microsoft.com/office/officeart/2009/3/layout/HorizontalOrganizationChart"/>
    <dgm:cxn modelId="{BA12B9B4-72C3-4D2F-AA3F-FC8DD7C67210}" type="presParOf" srcId="{8F129255-811C-4EC2-9543-C2CD280B9CF5}" destId="{08292F9A-F526-4AE5-8C33-8DD577A792ED}" srcOrd="0" destOrd="0" presId="urn:microsoft.com/office/officeart/2009/3/layout/HorizontalOrganizationChart"/>
    <dgm:cxn modelId="{16B58131-44C1-4B00-BC7E-960DECC8E4CA}" type="presParOf" srcId="{08292F9A-F526-4AE5-8C33-8DD577A792ED}" destId="{968A6D71-C3FE-4739-B2E8-EE131E6D6E08}" srcOrd="0" destOrd="0" presId="urn:microsoft.com/office/officeart/2009/3/layout/HorizontalOrganizationChart"/>
    <dgm:cxn modelId="{D4487CF2-EEA3-489D-8C58-C18A3EDEEC6C}" type="presParOf" srcId="{08292F9A-F526-4AE5-8C33-8DD577A792ED}" destId="{F0AD7C30-86CB-46BE-AF22-925293ADAF62}" srcOrd="1" destOrd="0" presId="urn:microsoft.com/office/officeart/2009/3/layout/HorizontalOrganizationChart"/>
    <dgm:cxn modelId="{314FFF4C-1E4C-473A-9F08-23C165A699E5}" type="presParOf" srcId="{8F129255-811C-4EC2-9543-C2CD280B9CF5}" destId="{04160D0D-8F68-4078-97AB-E7EC5DAA2712}" srcOrd="1" destOrd="0" presId="urn:microsoft.com/office/officeart/2009/3/layout/HorizontalOrganizationChart"/>
    <dgm:cxn modelId="{1E1BA76C-5EF3-4480-A13C-EA6737C1E140}" type="presParOf" srcId="{8F129255-811C-4EC2-9543-C2CD280B9CF5}" destId="{2AA62BF8-1ACE-43D2-BAF5-45A89599EBD9}" srcOrd="2" destOrd="0" presId="urn:microsoft.com/office/officeart/2009/3/layout/HorizontalOrganizationChart"/>
    <dgm:cxn modelId="{F93D6AD5-DD06-47C1-90F5-137959AE44C1}" type="presParOf" srcId="{638CF894-6303-492E-ACCB-0956705010FB}" destId="{2D4A9A1F-4DCE-414D-82D9-4949B470F911}" srcOrd="2" destOrd="0" presId="urn:microsoft.com/office/officeart/2009/3/layout/HorizontalOrganizationChart"/>
    <dgm:cxn modelId="{03A8C00B-6DA5-4C31-9AC5-F0AF51035B70}" type="presParOf" srcId="{2D4A9A1F-4DCE-414D-82D9-4949B470F911}" destId="{68D4FA7C-8A31-40AF-8F7B-315EBC010DED}" srcOrd="0" destOrd="0" presId="urn:microsoft.com/office/officeart/2009/3/layout/HorizontalOrganizationChart"/>
    <dgm:cxn modelId="{82E80D44-7A47-4AC5-B5D4-AE870670C983}" type="presParOf" srcId="{68D4FA7C-8A31-40AF-8F7B-315EBC010DED}" destId="{ECD1E7EE-D0D6-47C3-BD5A-5A36E5EE1779}" srcOrd="0" destOrd="0" presId="urn:microsoft.com/office/officeart/2009/3/layout/HorizontalOrganizationChart"/>
    <dgm:cxn modelId="{2361287F-523D-48A6-9FA9-9EBEB6DD3A1B}" type="presParOf" srcId="{68D4FA7C-8A31-40AF-8F7B-315EBC010DED}" destId="{58D4968B-7807-4A9F-BECF-243183516B7A}" srcOrd="1" destOrd="0" presId="urn:microsoft.com/office/officeart/2009/3/layout/HorizontalOrganizationChart"/>
    <dgm:cxn modelId="{332AA284-E527-4C0D-8C0D-13D0F4C03E87}" type="presParOf" srcId="{2D4A9A1F-4DCE-414D-82D9-4949B470F911}" destId="{9CF0E37E-0E2C-4AC8-B27F-D02D672BA5A2}" srcOrd="1" destOrd="0" presId="urn:microsoft.com/office/officeart/2009/3/layout/HorizontalOrganizationChart"/>
    <dgm:cxn modelId="{9D8DC79C-B447-48E5-A246-6D07D2E00948}" type="presParOf" srcId="{2D4A9A1F-4DCE-414D-82D9-4949B470F911}" destId="{CE6522F2-636F-4234-8534-EA932410282E}" srcOrd="2" destOrd="0" presId="urn:microsoft.com/office/officeart/2009/3/layout/HorizontalOrganizationChart"/>
    <dgm:cxn modelId="{3224DF4D-53E1-4A05-9AA9-E3D526F8FBE7}" type="presParOf" srcId="{638CF894-6303-492E-ACCB-0956705010FB}" destId="{5282B683-4A2F-482C-B101-ED981263BA15}" srcOrd="3" destOrd="0" presId="urn:microsoft.com/office/officeart/2009/3/layout/HorizontalOrganizationChart"/>
    <dgm:cxn modelId="{39A8E15F-A195-40BA-A1B1-61B38E366CF7}" type="presParOf" srcId="{5282B683-4A2F-482C-B101-ED981263BA15}" destId="{42235560-6CBF-447F-B4BB-CAF00A3FCDA1}" srcOrd="0" destOrd="0" presId="urn:microsoft.com/office/officeart/2009/3/layout/HorizontalOrganizationChart"/>
    <dgm:cxn modelId="{74D6A34B-41C1-414D-8E87-764057581A03}" type="presParOf" srcId="{42235560-6CBF-447F-B4BB-CAF00A3FCDA1}" destId="{DA59A858-4BEC-4994-B6CE-E963A787BDCB}" srcOrd="0" destOrd="0" presId="urn:microsoft.com/office/officeart/2009/3/layout/HorizontalOrganizationChart"/>
    <dgm:cxn modelId="{5230E09C-C16B-4EBE-A4E3-152D55FEDCE7}" type="presParOf" srcId="{42235560-6CBF-447F-B4BB-CAF00A3FCDA1}" destId="{060AB622-F6AD-41B6-B472-B68CAD902F1E}" srcOrd="1" destOrd="0" presId="urn:microsoft.com/office/officeart/2009/3/layout/HorizontalOrganizationChart"/>
    <dgm:cxn modelId="{6B15BB00-2FCE-47AB-9217-30247C58B331}" type="presParOf" srcId="{5282B683-4A2F-482C-B101-ED981263BA15}" destId="{0FBFD268-34DA-45C5-A4DF-8D6B9B386E29}" srcOrd="1" destOrd="0" presId="urn:microsoft.com/office/officeart/2009/3/layout/HorizontalOrganizationChart"/>
    <dgm:cxn modelId="{BF85DAE3-E829-47A7-879D-B4FED423F899}" type="presParOf" srcId="{5282B683-4A2F-482C-B101-ED981263BA15}" destId="{4C9FE31F-60FD-4EF8-BFD9-EF8D29B3E6B5}" srcOrd="2" destOrd="0" presId="urn:microsoft.com/office/officeart/2009/3/layout/HorizontalOrganizationChart"/>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B7BD205-8689-4050-B59D-152128E87B0A}">
      <dsp:nvSpPr>
        <dsp:cNvPr id="0" name=""/>
        <dsp:cNvSpPr/>
      </dsp:nvSpPr>
      <dsp:spPr>
        <a:xfrm>
          <a:off x="1257842" y="471021"/>
          <a:ext cx="1068394" cy="419297"/>
        </a:xfrm>
        <a:custGeom>
          <a:avLst/>
          <a:gdLst/>
          <a:ahLst/>
          <a:cxnLst/>
          <a:rect l="0" t="0" r="0" b="0"/>
          <a:pathLst>
            <a:path>
              <a:moveTo>
                <a:pt x="0" y="419297"/>
              </a:moveTo>
              <a:lnTo>
                <a:pt x="1068394" y="419297"/>
              </a:lnTo>
              <a:lnTo>
                <a:pt x="1068394" y="0"/>
              </a:lnTo>
            </a:path>
          </a:pathLst>
        </a:custGeom>
        <a:noFill/>
        <a:ln w="25400" cap="flat" cmpd="sng" algn="ctr">
          <a:solidFill>
            <a:schemeClr val="dk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BC97347-B327-41E9-BBD7-4A7AEACD133C}">
      <dsp:nvSpPr>
        <dsp:cNvPr id="0" name=""/>
        <dsp:cNvSpPr/>
      </dsp:nvSpPr>
      <dsp:spPr>
        <a:xfrm>
          <a:off x="1257842" y="841244"/>
          <a:ext cx="4053172" cy="91440"/>
        </a:xfrm>
        <a:custGeom>
          <a:avLst/>
          <a:gdLst/>
          <a:ahLst/>
          <a:cxnLst/>
          <a:rect l="0" t="0" r="0" b="0"/>
          <a:pathLst>
            <a:path>
              <a:moveTo>
                <a:pt x="0" y="49074"/>
              </a:moveTo>
              <a:lnTo>
                <a:pt x="3823583" y="49074"/>
              </a:lnTo>
              <a:lnTo>
                <a:pt x="3823583" y="45720"/>
              </a:lnTo>
              <a:lnTo>
                <a:pt x="4053172" y="45720"/>
              </a:lnTo>
            </a:path>
          </a:pathLst>
        </a:custGeom>
        <a:noFill/>
        <a:ln w="25400" cap="flat" cmpd="sng" algn="ctr">
          <a:solidFill>
            <a:schemeClr val="dk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652B18E-F63B-42B1-AA3D-B2C05301C665}">
      <dsp:nvSpPr>
        <dsp:cNvPr id="0" name=""/>
        <dsp:cNvSpPr/>
      </dsp:nvSpPr>
      <dsp:spPr>
        <a:xfrm>
          <a:off x="248521" y="654808"/>
          <a:ext cx="1009321" cy="471021"/>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Featured Ethnicity</a:t>
          </a:r>
        </a:p>
      </dsp:txBody>
      <dsp:txXfrm>
        <a:off x="248521" y="654808"/>
        <a:ext cx="1009321" cy="471021"/>
      </dsp:txXfrm>
    </dsp:sp>
    <dsp:sp modelId="{D03F4008-1C5A-4CBE-93E8-73BC190DCB66}">
      <dsp:nvSpPr>
        <dsp:cNvPr id="0" name=""/>
        <dsp:cNvSpPr/>
      </dsp:nvSpPr>
      <dsp:spPr>
        <a:xfrm>
          <a:off x="5311014" y="640078"/>
          <a:ext cx="1060703" cy="493772"/>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Attitude towards the Advertisement</a:t>
          </a:r>
        </a:p>
      </dsp:txBody>
      <dsp:txXfrm>
        <a:off x="5311014" y="640078"/>
        <a:ext cx="1060703" cy="493772"/>
      </dsp:txXfrm>
    </dsp:sp>
    <dsp:sp modelId="{D4025C1D-E599-462D-AC80-ABC89802A434}">
      <dsp:nvSpPr>
        <dsp:cNvPr id="0" name=""/>
        <dsp:cNvSpPr/>
      </dsp:nvSpPr>
      <dsp:spPr>
        <a:xfrm>
          <a:off x="1821576" y="0"/>
          <a:ext cx="1009321" cy="471021"/>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Ethnic Identification</a:t>
          </a:r>
        </a:p>
      </dsp:txBody>
      <dsp:txXfrm>
        <a:off x="1821576" y="0"/>
        <a:ext cx="1009321" cy="471021"/>
      </dsp:txXfrm>
    </dsp:sp>
    <dsp:sp modelId="{968A6D71-C3FE-4739-B2E8-EE131E6D6E08}">
      <dsp:nvSpPr>
        <dsp:cNvPr id="0" name=""/>
        <dsp:cNvSpPr/>
      </dsp:nvSpPr>
      <dsp:spPr>
        <a:xfrm>
          <a:off x="1000977" y="1228728"/>
          <a:ext cx="1009321" cy="471021"/>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Compassion</a:t>
          </a:r>
        </a:p>
      </dsp:txBody>
      <dsp:txXfrm>
        <a:off x="1000977" y="1228728"/>
        <a:ext cx="1009321" cy="471021"/>
      </dsp:txXfrm>
    </dsp:sp>
    <dsp:sp modelId="{ECD1E7EE-D0D6-47C3-BD5A-5A36E5EE1779}">
      <dsp:nvSpPr>
        <dsp:cNvPr id="0" name=""/>
        <dsp:cNvSpPr/>
      </dsp:nvSpPr>
      <dsp:spPr>
        <a:xfrm>
          <a:off x="3064550" y="33213"/>
          <a:ext cx="1015060" cy="473696"/>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SDO</a:t>
          </a:r>
        </a:p>
      </dsp:txBody>
      <dsp:txXfrm>
        <a:off x="3064550" y="33213"/>
        <a:ext cx="1015060" cy="473696"/>
      </dsp:txXfrm>
    </dsp:sp>
    <dsp:sp modelId="{DA59A858-4BEC-4994-B6CE-E963A787BDCB}">
      <dsp:nvSpPr>
        <dsp:cNvPr id="0" name=""/>
        <dsp:cNvSpPr/>
      </dsp:nvSpPr>
      <dsp:spPr>
        <a:xfrm>
          <a:off x="3962429" y="670737"/>
          <a:ext cx="1038662" cy="484711"/>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Feelings of Ostracism</a:t>
          </a:r>
        </a:p>
      </dsp:txBody>
      <dsp:txXfrm>
        <a:off x="3962429" y="670737"/>
        <a:ext cx="1038662" cy="484711"/>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13567</Words>
  <Characters>77333</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
    </vt:vector>
  </TitlesOfParts>
  <Company>Mount Royal</Company>
  <LinksUpToDate>false</LinksUpToDate>
  <CharactersWithSpaces>90719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Mohammed El Hazzouri</dc:creator>
  <cp:lastModifiedBy>Kelley Main</cp:lastModifiedBy>
  <cp:revision>4</cp:revision>
  <dcterms:created xsi:type="dcterms:W3CDTF">2017-07-07T01:45:00Z</dcterms:created>
  <dcterms:modified xsi:type="dcterms:W3CDTF">2017-07-07T01:46:00Z</dcterms:modified>
</cp:coreProperties>
</file>