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0E44" w:rsidRPr="00232418" w:rsidRDefault="00BE0E44" w:rsidP="00BE0E44">
      <w:pPr>
        <w:pStyle w:val="Didascalia"/>
        <w:keepNext/>
        <w:jc w:val="center"/>
        <w:rPr>
          <w:sz w:val="24"/>
          <w:szCs w:val="24"/>
        </w:rPr>
      </w:pPr>
      <w:bookmarkStart w:id="0" w:name="_Toc457199578"/>
      <w:r w:rsidRPr="00232418">
        <w:rPr>
          <w:sz w:val="24"/>
          <w:szCs w:val="24"/>
        </w:rPr>
        <w:t xml:space="preserve">Table </w:t>
      </w:r>
      <w:r>
        <w:rPr>
          <w:sz w:val="24"/>
          <w:szCs w:val="24"/>
        </w:rPr>
        <w:fldChar w:fldCharType="begin"/>
      </w:r>
      <w:r>
        <w:rPr>
          <w:sz w:val="24"/>
          <w:szCs w:val="24"/>
        </w:rPr>
        <w:instrText xml:space="preserve"> STYLEREF 1 \s </w:instrText>
      </w:r>
      <w:r>
        <w:rPr>
          <w:sz w:val="24"/>
          <w:szCs w:val="24"/>
        </w:rPr>
        <w:fldChar w:fldCharType="separate"/>
      </w:r>
      <w:r>
        <w:rPr>
          <w:noProof/>
          <w:sz w:val="24"/>
          <w:szCs w:val="24"/>
        </w:rPr>
        <w:t>1</w:t>
      </w:r>
      <w:r>
        <w:rPr>
          <w:sz w:val="24"/>
          <w:szCs w:val="24"/>
        </w:rPr>
        <w:fldChar w:fldCharType="end"/>
      </w:r>
      <w:r>
        <w:rPr>
          <w:sz w:val="24"/>
          <w:szCs w:val="24"/>
        </w:rPr>
        <w:noBreakHyphen/>
      </w:r>
      <w:r>
        <w:rPr>
          <w:sz w:val="24"/>
          <w:szCs w:val="24"/>
        </w:rPr>
        <w:fldChar w:fldCharType="begin"/>
      </w:r>
      <w:r>
        <w:rPr>
          <w:sz w:val="24"/>
          <w:szCs w:val="24"/>
        </w:rPr>
        <w:instrText xml:space="preserve"> SEQ Table \* ARABIC \s 1 </w:instrText>
      </w:r>
      <w:r>
        <w:rPr>
          <w:sz w:val="24"/>
          <w:szCs w:val="24"/>
        </w:rPr>
        <w:fldChar w:fldCharType="separate"/>
      </w:r>
      <w:r>
        <w:rPr>
          <w:noProof/>
          <w:sz w:val="24"/>
          <w:szCs w:val="24"/>
        </w:rPr>
        <w:t>1</w:t>
      </w:r>
      <w:r>
        <w:rPr>
          <w:sz w:val="24"/>
          <w:szCs w:val="24"/>
        </w:rPr>
        <w:fldChar w:fldCharType="end"/>
      </w:r>
      <w:r w:rsidRPr="00232418">
        <w:rPr>
          <w:sz w:val="24"/>
          <w:szCs w:val="24"/>
        </w:rPr>
        <w:t xml:space="preserve">  Fermentation reactions examples</w:t>
      </w:r>
      <w:bookmarkEnd w:id="0"/>
    </w:p>
    <w:tbl>
      <w:tblPr>
        <w:tblW w:w="95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6"/>
        <w:gridCol w:w="5466"/>
        <w:gridCol w:w="2083"/>
      </w:tblGrid>
      <w:tr w:rsidR="00BE0E44" w:rsidRPr="00AF64B6" w:rsidTr="002D761A">
        <w:trPr>
          <w:jc w:val="center"/>
        </w:trPr>
        <w:tc>
          <w:tcPr>
            <w:tcW w:w="2006" w:type="dxa"/>
            <w:shd w:val="clear" w:color="auto" w:fill="auto"/>
          </w:tcPr>
          <w:p w:rsidR="00BE0E44" w:rsidRPr="00A3334B" w:rsidRDefault="00BE0E44" w:rsidP="002D761A">
            <w:pPr>
              <w:spacing w:before="160" w:line="240" w:lineRule="exact"/>
              <w:jc w:val="center"/>
              <w:rPr>
                <w:b/>
              </w:rPr>
            </w:pPr>
            <w:r w:rsidRPr="00A3334B">
              <w:rPr>
                <w:b/>
              </w:rPr>
              <w:t>Product</w:t>
            </w:r>
          </w:p>
        </w:tc>
        <w:tc>
          <w:tcPr>
            <w:tcW w:w="5466" w:type="dxa"/>
            <w:shd w:val="clear" w:color="auto" w:fill="auto"/>
          </w:tcPr>
          <w:p w:rsidR="00BE0E44" w:rsidRPr="00A3334B" w:rsidRDefault="00BE0E44" w:rsidP="002D761A">
            <w:pPr>
              <w:spacing w:before="160" w:line="240" w:lineRule="exact"/>
              <w:jc w:val="center"/>
              <w:rPr>
                <w:b/>
              </w:rPr>
            </w:pPr>
            <w:r w:rsidRPr="00A3334B">
              <w:rPr>
                <w:b/>
              </w:rPr>
              <w:t>Reaction</w:t>
            </w:r>
          </w:p>
        </w:tc>
        <w:tc>
          <w:tcPr>
            <w:tcW w:w="2083" w:type="dxa"/>
            <w:shd w:val="clear" w:color="auto" w:fill="auto"/>
          </w:tcPr>
          <w:p w:rsidR="00BE0E44" w:rsidRPr="00AF64B6" w:rsidRDefault="00BE0E44" w:rsidP="002D761A">
            <w:pPr>
              <w:spacing w:before="160" w:line="240" w:lineRule="exact"/>
              <w:jc w:val="center"/>
              <w:rPr>
                <w:b/>
                <w:lang w:val="it-IT"/>
              </w:rPr>
            </w:pPr>
            <w:r w:rsidRPr="00A3334B">
              <w:rPr>
                <w:rFonts w:ascii="Symbol" w:hAnsi="Symbol"/>
                <w:b/>
              </w:rPr>
              <w:t></w:t>
            </w:r>
            <w:r>
              <w:rPr>
                <w:b/>
                <w:lang w:val="it-IT"/>
              </w:rPr>
              <w:t>G</w:t>
            </w:r>
            <w:r w:rsidRPr="00AF64B6">
              <w:rPr>
                <w:b/>
                <w:vertAlign w:val="superscript"/>
                <w:lang w:val="it-IT"/>
              </w:rPr>
              <w:t>0’</w:t>
            </w:r>
            <w:r w:rsidRPr="00AF64B6">
              <w:rPr>
                <w:b/>
                <w:lang w:val="it-IT"/>
              </w:rPr>
              <w:t>(kJ/mole)</w:t>
            </w:r>
          </w:p>
        </w:tc>
      </w:tr>
      <w:tr w:rsidR="00BE0E44" w:rsidTr="002D761A">
        <w:trPr>
          <w:jc w:val="center"/>
        </w:trPr>
        <w:tc>
          <w:tcPr>
            <w:tcW w:w="2006" w:type="dxa"/>
            <w:shd w:val="clear" w:color="auto" w:fill="auto"/>
          </w:tcPr>
          <w:p w:rsidR="00BE0E44" w:rsidRPr="00B90EFB" w:rsidRDefault="00BE0E44" w:rsidP="002D761A">
            <w:pPr>
              <w:spacing w:before="160" w:line="240" w:lineRule="exact"/>
              <w:jc w:val="center"/>
              <w:rPr>
                <w:sz w:val="20"/>
              </w:rPr>
            </w:pPr>
            <w:r w:rsidRPr="00B90EFB">
              <w:rPr>
                <w:sz w:val="20"/>
              </w:rPr>
              <w:t>Lactate</w:t>
            </w:r>
          </w:p>
        </w:tc>
        <w:tc>
          <w:tcPr>
            <w:tcW w:w="5466" w:type="dxa"/>
            <w:shd w:val="clear" w:color="auto" w:fill="auto"/>
          </w:tcPr>
          <w:p w:rsidR="00BE0E44" w:rsidRPr="00B90EFB" w:rsidRDefault="00BE0E44" w:rsidP="002D761A">
            <w:pPr>
              <w:spacing w:before="160" w:line="240" w:lineRule="exact"/>
              <w:jc w:val="center"/>
              <w:rPr>
                <w:sz w:val="20"/>
              </w:rPr>
            </w:pPr>
            <w:r w:rsidRPr="00B90EFB">
              <w:rPr>
                <w:sz w:val="20"/>
              </w:rPr>
              <w:t>C</w:t>
            </w:r>
            <w:r w:rsidRPr="00B90EFB">
              <w:rPr>
                <w:sz w:val="20"/>
                <w:vertAlign w:val="subscript"/>
              </w:rPr>
              <w:t>6</w:t>
            </w:r>
            <w:r w:rsidRPr="00B90EFB">
              <w:rPr>
                <w:sz w:val="20"/>
              </w:rPr>
              <w:t>H</w:t>
            </w:r>
            <w:r w:rsidRPr="00B90EFB">
              <w:rPr>
                <w:sz w:val="20"/>
                <w:vertAlign w:val="subscript"/>
              </w:rPr>
              <w:t>12</w:t>
            </w:r>
            <w:r w:rsidRPr="00B90EFB">
              <w:rPr>
                <w:sz w:val="20"/>
              </w:rPr>
              <w:t>O</w:t>
            </w:r>
            <w:r w:rsidRPr="00B90EFB">
              <w:rPr>
                <w:sz w:val="20"/>
                <w:vertAlign w:val="subscript"/>
              </w:rPr>
              <w:t>6</w:t>
            </w:r>
            <w:r w:rsidRPr="00B90EFB">
              <w:rPr>
                <w:sz w:val="20"/>
              </w:rPr>
              <w:t xml:space="preserve">  </w:t>
            </w:r>
            <w:r>
              <w:rPr>
                <w:noProof/>
                <w:sz w:val="20"/>
                <w:lang w:eastAsia="en-CA"/>
              </w:rPr>
              <w:drawing>
                <wp:inline distT="0" distB="0" distL="0" distR="0" wp14:anchorId="7ED1E171" wp14:editId="54C2B2FF">
                  <wp:extent cx="257175" cy="95885"/>
                  <wp:effectExtent l="0" t="0" r="9525" b="0"/>
                  <wp:docPr id="22"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57175" cy="95885"/>
                          </a:xfrm>
                          <a:prstGeom prst="rect">
                            <a:avLst/>
                          </a:prstGeom>
                          <a:noFill/>
                        </pic:spPr>
                      </pic:pic>
                    </a:graphicData>
                  </a:graphic>
                </wp:inline>
              </w:drawing>
            </w:r>
            <w:r w:rsidRPr="00B90EFB">
              <w:rPr>
                <w:sz w:val="20"/>
              </w:rPr>
              <w:t>2</w:t>
            </w:r>
            <w:r>
              <w:rPr>
                <w:sz w:val="20"/>
              </w:rPr>
              <w:t xml:space="preserve"> </w:t>
            </w:r>
            <w:r w:rsidRPr="00B90EFB">
              <w:rPr>
                <w:sz w:val="20"/>
              </w:rPr>
              <w:t>CH</w:t>
            </w:r>
            <w:r w:rsidRPr="00DA0903">
              <w:rPr>
                <w:sz w:val="20"/>
                <w:vertAlign w:val="subscript"/>
              </w:rPr>
              <w:t>3</w:t>
            </w:r>
            <w:r>
              <w:rPr>
                <w:sz w:val="20"/>
              </w:rPr>
              <w:t>CH(O</w:t>
            </w:r>
            <w:r w:rsidRPr="00B90EFB">
              <w:rPr>
                <w:sz w:val="20"/>
              </w:rPr>
              <w:t>H)COO</w:t>
            </w:r>
            <w:r w:rsidRPr="00B90EFB">
              <w:rPr>
                <w:sz w:val="20"/>
                <w:vertAlign w:val="superscript"/>
              </w:rPr>
              <w:t>-</w:t>
            </w:r>
            <w:r w:rsidRPr="00B90EFB">
              <w:rPr>
                <w:sz w:val="20"/>
              </w:rPr>
              <w:t xml:space="preserve"> + 2</w:t>
            </w:r>
            <w:r>
              <w:rPr>
                <w:sz w:val="20"/>
              </w:rPr>
              <w:t xml:space="preserve"> </w:t>
            </w:r>
            <w:r w:rsidRPr="00B90EFB">
              <w:rPr>
                <w:sz w:val="20"/>
              </w:rPr>
              <w:t>H</w:t>
            </w:r>
            <w:r w:rsidRPr="00B90EFB">
              <w:rPr>
                <w:sz w:val="20"/>
                <w:vertAlign w:val="superscript"/>
              </w:rPr>
              <w:t>+</w:t>
            </w:r>
          </w:p>
        </w:tc>
        <w:tc>
          <w:tcPr>
            <w:tcW w:w="2083" w:type="dxa"/>
            <w:shd w:val="clear" w:color="auto" w:fill="auto"/>
          </w:tcPr>
          <w:p w:rsidR="00BE0E44" w:rsidRPr="00B90EFB" w:rsidRDefault="00BE0E44" w:rsidP="002D761A">
            <w:pPr>
              <w:spacing w:before="160" w:line="240" w:lineRule="exact"/>
              <w:jc w:val="center"/>
              <w:rPr>
                <w:sz w:val="20"/>
              </w:rPr>
            </w:pPr>
            <w:r w:rsidRPr="00B90EFB">
              <w:rPr>
                <w:sz w:val="20"/>
              </w:rPr>
              <w:t>-198.1</w:t>
            </w:r>
          </w:p>
        </w:tc>
      </w:tr>
      <w:tr w:rsidR="00BE0E44" w:rsidTr="002D761A">
        <w:trPr>
          <w:jc w:val="center"/>
        </w:trPr>
        <w:tc>
          <w:tcPr>
            <w:tcW w:w="2006" w:type="dxa"/>
            <w:shd w:val="clear" w:color="auto" w:fill="auto"/>
          </w:tcPr>
          <w:p w:rsidR="00BE0E44" w:rsidRPr="00B90EFB" w:rsidRDefault="00BE0E44" w:rsidP="002D761A">
            <w:pPr>
              <w:spacing w:before="160" w:line="240" w:lineRule="exact"/>
              <w:jc w:val="center"/>
              <w:rPr>
                <w:sz w:val="20"/>
              </w:rPr>
            </w:pPr>
            <w:r w:rsidRPr="00B90EFB">
              <w:rPr>
                <w:sz w:val="20"/>
              </w:rPr>
              <w:t>Butyrate</w:t>
            </w:r>
          </w:p>
        </w:tc>
        <w:tc>
          <w:tcPr>
            <w:tcW w:w="5466" w:type="dxa"/>
            <w:shd w:val="clear" w:color="auto" w:fill="auto"/>
          </w:tcPr>
          <w:p w:rsidR="00BE0E44" w:rsidRPr="00B90EFB" w:rsidRDefault="00BE0E44" w:rsidP="002D761A">
            <w:pPr>
              <w:spacing w:before="160" w:line="240" w:lineRule="exact"/>
              <w:jc w:val="center"/>
              <w:rPr>
                <w:sz w:val="20"/>
              </w:rPr>
            </w:pPr>
            <w:r w:rsidRPr="00B90EFB">
              <w:rPr>
                <w:sz w:val="20"/>
              </w:rPr>
              <w:t>C</w:t>
            </w:r>
            <w:r w:rsidRPr="00B90EFB">
              <w:rPr>
                <w:sz w:val="20"/>
                <w:vertAlign w:val="subscript"/>
              </w:rPr>
              <w:t>6</w:t>
            </w:r>
            <w:r w:rsidRPr="00B90EFB">
              <w:rPr>
                <w:sz w:val="20"/>
              </w:rPr>
              <w:t>H</w:t>
            </w:r>
            <w:r w:rsidRPr="00B90EFB">
              <w:rPr>
                <w:sz w:val="20"/>
                <w:vertAlign w:val="subscript"/>
              </w:rPr>
              <w:t>12</w:t>
            </w:r>
            <w:r w:rsidRPr="00B90EFB">
              <w:rPr>
                <w:sz w:val="20"/>
              </w:rPr>
              <w:t>O</w:t>
            </w:r>
            <w:r w:rsidRPr="00B90EFB">
              <w:rPr>
                <w:sz w:val="20"/>
                <w:vertAlign w:val="subscript"/>
              </w:rPr>
              <w:t>6</w:t>
            </w:r>
            <w:r w:rsidRPr="00B90EFB">
              <w:rPr>
                <w:sz w:val="20"/>
              </w:rPr>
              <w:t xml:space="preserve"> + 2H</w:t>
            </w:r>
            <w:r w:rsidRPr="00B90EFB">
              <w:rPr>
                <w:sz w:val="20"/>
                <w:vertAlign w:val="subscript"/>
              </w:rPr>
              <w:t>2</w:t>
            </w:r>
            <w:r w:rsidRPr="00B90EFB">
              <w:rPr>
                <w:sz w:val="20"/>
              </w:rPr>
              <w:t xml:space="preserve">O </w:t>
            </w:r>
            <w:r>
              <w:rPr>
                <w:noProof/>
                <w:sz w:val="20"/>
                <w:lang w:eastAsia="en-CA"/>
              </w:rPr>
              <w:drawing>
                <wp:inline distT="0" distB="0" distL="0" distR="0" wp14:anchorId="4C59BFB8" wp14:editId="2A1CE2F1">
                  <wp:extent cx="257175" cy="95885"/>
                  <wp:effectExtent l="0" t="0" r="9525" b="0"/>
                  <wp:docPr id="21"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57175" cy="95885"/>
                          </a:xfrm>
                          <a:prstGeom prst="rect">
                            <a:avLst/>
                          </a:prstGeom>
                          <a:noFill/>
                        </pic:spPr>
                      </pic:pic>
                    </a:graphicData>
                  </a:graphic>
                </wp:inline>
              </w:drawing>
            </w:r>
            <w:r w:rsidRPr="00B90EFB">
              <w:rPr>
                <w:sz w:val="20"/>
              </w:rPr>
              <w:t>CH</w:t>
            </w:r>
            <w:r w:rsidRPr="00B90EFB">
              <w:rPr>
                <w:sz w:val="20"/>
                <w:vertAlign w:val="subscript"/>
              </w:rPr>
              <w:t>3</w:t>
            </w:r>
            <w:r w:rsidRPr="00B90EFB">
              <w:rPr>
                <w:sz w:val="20"/>
              </w:rPr>
              <w:t>2(CH</w:t>
            </w:r>
            <w:r w:rsidRPr="00B90EFB">
              <w:rPr>
                <w:sz w:val="20"/>
                <w:vertAlign w:val="subscript"/>
              </w:rPr>
              <w:t>2</w:t>
            </w:r>
            <w:r w:rsidRPr="00B90EFB">
              <w:rPr>
                <w:sz w:val="20"/>
              </w:rPr>
              <w:t>)COO</w:t>
            </w:r>
            <w:r w:rsidRPr="00B90EFB">
              <w:rPr>
                <w:sz w:val="20"/>
                <w:vertAlign w:val="superscript"/>
              </w:rPr>
              <w:t>-</w:t>
            </w:r>
            <w:r w:rsidRPr="00B90EFB">
              <w:rPr>
                <w:sz w:val="20"/>
              </w:rPr>
              <w:t xml:space="preserve"> + 2</w:t>
            </w:r>
            <w:r>
              <w:rPr>
                <w:sz w:val="20"/>
              </w:rPr>
              <w:t xml:space="preserve"> </w:t>
            </w:r>
            <w:r w:rsidRPr="00B90EFB">
              <w:rPr>
                <w:sz w:val="20"/>
              </w:rPr>
              <w:t>HCO</w:t>
            </w:r>
            <w:r w:rsidRPr="00B90EFB">
              <w:rPr>
                <w:sz w:val="20"/>
                <w:vertAlign w:val="subscript"/>
              </w:rPr>
              <w:t>3</w:t>
            </w:r>
            <w:r w:rsidRPr="00B90EFB">
              <w:rPr>
                <w:sz w:val="20"/>
                <w:vertAlign w:val="superscript"/>
              </w:rPr>
              <w:t>-</w:t>
            </w:r>
            <w:r w:rsidRPr="00B90EFB">
              <w:rPr>
                <w:sz w:val="20"/>
              </w:rPr>
              <w:t xml:space="preserve"> +2</w:t>
            </w:r>
            <w:r>
              <w:rPr>
                <w:sz w:val="20"/>
              </w:rPr>
              <w:t xml:space="preserve"> </w:t>
            </w:r>
            <w:r w:rsidRPr="00B90EFB">
              <w:rPr>
                <w:sz w:val="20"/>
              </w:rPr>
              <w:t>H</w:t>
            </w:r>
            <w:r w:rsidRPr="00B90EFB">
              <w:rPr>
                <w:sz w:val="20"/>
                <w:vertAlign w:val="subscript"/>
              </w:rPr>
              <w:t>2</w:t>
            </w:r>
            <w:r w:rsidRPr="00B90EFB">
              <w:rPr>
                <w:sz w:val="20"/>
              </w:rPr>
              <w:t xml:space="preserve"> + 3H</w:t>
            </w:r>
            <w:r w:rsidRPr="00B90EFB">
              <w:rPr>
                <w:sz w:val="20"/>
                <w:vertAlign w:val="superscript"/>
              </w:rPr>
              <w:t>+</w:t>
            </w:r>
          </w:p>
        </w:tc>
        <w:tc>
          <w:tcPr>
            <w:tcW w:w="2083" w:type="dxa"/>
            <w:shd w:val="clear" w:color="auto" w:fill="auto"/>
          </w:tcPr>
          <w:p w:rsidR="00BE0E44" w:rsidRPr="00B90EFB" w:rsidRDefault="00BE0E44" w:rsidP="002D761A">
            <w:pPr>
              <w:spacing w:before="160" w:line="240" w:lineRule="exact"/>
              <w:jc w:val="center"/>
              <w:rPr>
                <w:sz w:val="20"/>
              </w:rPr>
            </w:pPr>
            <w:r w:rsidRPr="00B90EFB">
              <w:rPr>
                <w:sz w:val="20"/>
              </w:rPr>
              <w:t>-254.4</w:t>
            </w:r>
          </w:p>
        </w:tc>
      </w:tr>
      <w:tr w:rsidR="00BE0E44" w:rsidTr="002D761A">
        <w:trPr>
          <w:jc w:val="center"/>
        </w:trPr>
        <w:tc>
          <w:tcPr>
            <w:tcW w:w="2006" w:type="dxa"/>
            <w:shd w:val="clear" w:color="auto" w:fill="auto"/>
          </w:tcPr>
          <w:p w:rsidR="00BE0E44" w:rsidRPr="00B90EFB" w:rsidRDefault="00BE0E44" w:rsidP="002D761A">
            <w:pPr>
              <w:spacing w:before="160" w:line="240" w:lineRule="exact"/>
              <w:jc w:val="center"/>
              <w:rPr>
                <w:sz w:val="20"/>
              </w:rPr>
            </w:pPr>
            <w:r w:rsidRPr="00B90EFB">
              <w:rPr>
                <w:sz w:val="20"/>
              </w:rPr>
              <w:t>Propionate + Acetate</w:t>
            </w:r>
          </w:p>
        </w:tc>
        <w:tc>
          <w:tcPr>
            <w:tcW w:w="5466" w:type="dxa"/>
            <w:shd w:val="clear" w:color="auto" w:fill="auto"/>
          </w:tcPr>
          <w:p w:rsidR="00BE0E44" w:rsidRPr="00B90EFB" w:rsidRDefault="00BE0E44" w:rsidP="002D761A">
            <w:pPr>
              <w:spacing w:before="160" w:line="240" w:lineRule="exact"/>
              <w:jc w:val="center"/>
              <w:rPr>
                <w:sz w:val="20"/>
              </w:rPr>
            </w:pPr>
            <w:r w:rsidRPr="00B90EFB">
              <w:rPr>
                <w:sz w:val="20"/>
              </w:rPr>
              <w:t>1.5</w:t>
            </w:r>
            <w:r>
              <w:rPr>
                <w:sz w:val="20"/>
              </w:rPr>
              <w:t xml:space="preserve"> </w:t>
            </w:r>
            <w:r w:rsidRPr="00B90EFB">
              <w:rPr>
                <w:sz w:val="20"/>
              </w:rPr>
              <w:t>C</w:t>
            </w:r>
            <w:r w:rsidRPr="00B90EFB">
              <w:rPr>
                <w:sz w:val="20"/>
                <w:vertAlign w:val="subscript"/>
              </w:rPr>
              <w:t>6</w:t>
            </w:r>
            <w:r w:rsidRPr="00B90EFB">
              <w:rPr>
                <w:sz w:val="20"/>
              </w:rPr>
              <w:t>H</w:t>
            </w:r>
            <w:r w:rsidRPr="00B90EFB">
              <w:rPr>
                <w:sz w:val="20"/>
                <w:vertAlign w:val="subscript"/>
              </w:rPr>
              <w:t>12</w:t>
            </w:r>
            <w:r w:rsidRPr="00B90EFB">
              <w:rPr>
                <w:sz w:val="20"/>
              </w:rPr>
              <w:t>O</w:t>
            </w:r>
            <w:r w:rsidRPr="00B90EFB">
              <w:rPr>
                <w:sz w:val="20"/>
                <w:vertAlign w:val="subscript"/>
              </w:rPr>
              <w:t>6</w:t>
            </w:r>
            <w:r w:rsidRPr="00B90EFB">
              <w:rPr>
                <w:sz w:val="20"/>
              </w:rPr>
              <w:t xml:space="preserve"> </w:t>
            </w:r>
            <w:r>
              <w:rPr>
                <w:noProof/>
                <w:sz w:val="20"/>
                <w:lang w:eastAsia="en-CA"/>
              </w:rPr>
              <w:drawing>
                <wp:inline distT="0" distB="0" distL="0" distR="0" wp14:anchorId="313AFD03" wp14:editId="3F091E2D">
                  <wp:extent cx="257175" cy="95885"/>
                  <wp:effectExtent l="0" t="0" r="9525" b="0"/>
                  <wp:docPr id="20"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57175" cy="95885"/>
                          </a:xfrm>
                          <a:prstGeom prst="rect">
                            <a:avLst/>
                          </a:prstGeom>
                          <a:noFill/>
                        </pic:spPr>
                      </pic:pic>
                    </a:graphicData>
                  </a:graphic>
                </wp:inline>
              </w:drawing>
            </w:r>
            <w:r>
              <w:rPr>
                <w:sz w:val="20"/>
              </w:rPr>
              <w:t xml:space="preserve"> </w:t>
            </w:r>
            <w:r w:rsidRPr="00B90EFB">
              <w:rPr>
                <w:sz w:val="20"/>
              </w:rPr>
              <w:t>2</w:t>
            </w:r>
            <w:r>
              <w:rPr>
                <w:sz w:val="20"/>
              </w:rPr>
              <w:t xml:space="preserve"> </w:t>
            </w:r>
            <w:r w:rsidRPr="00B90EFB">
              <w:rPr>
                <w:sz w:val="20"/>
              </w:rPr>
              <w:t>CH</w:t>
            </w:r>
            <w:r w:rsidRPr="00B90EFB">
              <w:rPr>
                <w:sz w:val="20"/>
                <w:vertAlign w:val="subscript"/>
              </w:rPr>
              <w:t>3</w:t>
            </w:r>
            <w:r w:rsidRPr="00B90EFB">
              <w:rPr>
                <w:sz w:val="20"/>
              </w:rPr>
              <w:t>CH</w:t>
            </w:r>
            <w:r w:rsidRPr="00B90EFB">
              <w:rPr>
                <w:sz w:val="20"/>
                <w:vertAlign w:val="subscript"/>
              </w:rPr>
              <w:t>2</w:t>
            </w:r>
            <w:r w:rsidRPr="00B90EFB">
              <w:rPr>
                <w:sz w:val="20"/>
              </w:rPr>
              <w:t>COO</w:t>
            </w:r>
            <w:r w:rsidRPr="00B90EFB">
              <w:rPr>
                <w:sz w:val="20"/>
                <w:vertAlign w:val="superscript"/>
              </w:rPr>
              <w:t>-</w:t>
            </w:r>
            <w:r w:rsidRPr="00B90EFB">
              <w:rPr>
                <w:sz w:val="20"/>
              </w:rPr>
              <w:t xml:space="preserve"> + CH</w:t>
            </w:r>
            <w:r w:rsidRPr="00B90EFB">
              <w:rPr>
                <w:sz w:val="20"/>
                <w:vertAlign w:val="subscript"/>
              </w:rPr>
              <w:t>3</w:t>
            </w:r>
            <w:r w:rsidRPr="00B90EFB">
              <w:rPr>
                <w:sz w:val="20"/>
              </w:rPr>
              <w:t>COO</w:t>
            </w:r>
            <w:r w:rsidRPr="00B90EFB">
              <w:rPr>
                <w:sz w:val="20"/>
                <w:vertAlign w:val="superscript"/>
              </w:rPr>
              <w:t>-</w:t>
            </w:r>
            <w:r w:rsidRPr="00B90EFB">
              <w:rPr>
                <w:sz w:val="20"/>
              </w:rPr>
              <w:t xml:space="preserve"> + HCO</w:t>
            </w:r>
            <w:r w:rsidRPr="00B90EFB">
              <w:rPr>
                <w:sz w:val="20"/>
                <w:vertAlign w:val="subscript"/>
              </w:rPr>
              <w:t>3</w:t>
            </w:r>
            <w:r w:rsidRPr="00B90EFB">
              <w:rPr>
                <w:sz w:val="20"/>
                <w:vertAlign w:val="superscript"/>
              </w:rPr>
              <w:t>-</w:t>
            </w:r>
            <w:r w:rsidRPr="00B90EFB">
              <w:rPr>
                <w:sz w:val="20"/>
              </w:rPr>
              <w:t xml:space="preserve"> + </w:t>
            </w:r>
            <w:r>
              <w:rPr>
                <w:sz w:val="20"/>
              </w:rPr>
              <w:t>4</w:t>
            </w:r>
            <w:r w:rsidRPr="00B90EFB">
              <w:rPr>
                <w:sz w:val="20"/>
              </w:rPr>
              <w:t>H</w:t>
            </w:r>
            <w:r w:rsidRPr="00B90EFB">
              <w:rPr>
                <w:sz w:val="20"/>
                <w:vertAlign w:val="superscript"/>
              </w:rPr>
              <w:t>+</w:t>
            </w:r>
          </w:p>
        </w:tc>
        <w:tc>
          <w:tcPr>
            <w:tcW w:w="2083" w:type="dxa"/>
            <w:shd w:val="clear" w:color="auto" w:fill="auto"/>
          </w:tcPr>
          <w:p w:rsidR="00BE0E44" w:rsidRPr="00B90EFB" w:rsidRDefault="00BE0E44" w:rsidP="002D761A">
            <w:pPr>
              <w:spacing w:before="160" w:line="240" w:lineRule="exact"/>
              <w:jc w:val="center"/>
              <w:rPr>
                <w:sz w:val="20"/>
              </w:rPr>
            </w:pPr>
            <w:r w:rsidRPr="00B90EFB">
              <w:rPr>
                <w:sz w:val="20"/>
              </w:rPr>
              <w:t>-109.9</w:t>
            </w:r>
          </w:p>
        </w:tc>
      </w:tr>
    </w:tbl>
    <w:p w:rsidR="00BE0E44" w:rsidRDefault="00BE0E44" w:rsidP="00BE0E44">
      <w:pPr>
        <w:spacing w:line="240" w:lineRule="auto"/>
      </w:pPr>
    </w:p>
    <w:p w:rsidR="00BE0E44" w:rsidRPr="00B37329" w:rsidRDefault="00BE0E44" w:rsidP="00BE0E44">
      <w:pPr>
        <w:pStyle w:val="Didascalia"/>
        <w:keepNext/>
        <w:jc w:val="center"/>
        <w:rPr>
          <w:sz w:val="24"/>
          <w:szCs w:val="24"/>
        </w:rPr>
      </w:pPr>
      <w:bookmarkStart w:id="1" w:name="_Toc457199579"/>
      <w:r w:rsidRPr="00B37329">
        <w:rPr>
          <w:sz w:val="24"/>
          <w:szCs w:val="24"/>
        </w:rPr>
        <w:t xml:space="preserve">Table </w:t>
      </w:r>
      <w:r>
        <w:rPr>
          <w:sz w:val="24"/>
          <w:szCs w:val="24"/>
        </w:rPr>
        <w:fldChar w:fldCharType="begin"/>
      </w:r>
      <w:r>
        <w:rPr>
          <w:sz w:val="24"/>
          <w:szCs w:val="24"/>
        </w:rPr>
        <w:instrText xml:space="preserve"> STYLEREF 1 \s </w:instrText>
      </w:r>
      <w:r>
        <w:rPr>
          <w:sz w:val="24"/>
          <w:szCs w:val="24"/>
        </w:rPr>
        <w:fldChar w:fldCharType="separate"/>
      </w:r>
      <w:r>
        <w:rPr>
          <w:noProof/>
          <w:sz w:val="24"/>
          <w:szCs w:val="24"/>
        </w:rPr>
        <w:t>1</w:t>
      </w:r>
      <w:r>
        <w:rPr>
          <w:sz w:val="24"/>
          <w:szCs w:val="24"/>
        </w:rPr>
        <w:fldChar w:fldCharType="end"/>
      </w:r>
      <w:r>
        <w:rPr>
          <w:sz w:val="24"/>
          <w:szCs w:val="24"/>
        </w:rPr>
        <w:noBreakHyphen/>
      </w:r>
      <w:r>
        <w:rPr>
          <w:sz w:val="24"/>
          <w:szCs w:val="24"/>
        </w:rPr>
        <w:fldChar w:fldCharType="begin"/>
      </w:r>
      <w:r>
        <w:rPr>
          <w:sz w:val="24"/>
          <w:szCs w:val="24"/>
        </w:rPr>
        <w:instrText xml:space="preserve"> SEQ Table \* ARABIC \s 1 </w:instrText>
      </w:r>
      <w:r>
        <w:rPr>
          <w:sz w:val="24"/>
          <w:szCs w:val="24"/>
        </w:rPr>
        <w:fldChar w:fldCharType="separate"/>
      </w:r>
      <w:r>
        <w:rPr>
          <w:noProof/>
          <w:sz w:val="24"/>
          <w:szCs w:val="24"/>
        </w:rPr>
        <w:t>2</w:t>
      </w:r>
      <w:r>
        <w:rPr>
          <w:sz w:val="24"/>
          <w:szCs w:val="24"/>
        </w:rPr>
        <w:fldChar w:fldCharType="end"/>
      </w:r>
      <w:r w:rsidRPr="00B37329">
        <w:rPr>
          <w:sz w:val="24"/>
          <w:szCs w:val="24"/>
        </w:rPr>
        <w:t xml:space="preserve"> </w:t>
      </w:r>
      <w:proofErr w:type="spellStart"/>
      <w:r w:rsidRPr="00B37329">
        <w:rPr>
          <w:sz w:val="24"/>
          <w:szCs w:val="24"/>
        </w:rPr>
        <w:t>Acetogenic</w:t>
      </w:r>
      <w:proofErr w:type="spellEnd"/>
      <w:r w:rsidRPr="00B37329">
        <w:rPr>
          <w:sz w:val="24"/>
          <w:szCs w:val="24"/>
        </w:rPr>
        <w:t xml:space="preserve"> reactions examples</w:t>
      </w:r>
      <w:bookmarkEnd w:id="1"/>
      <w:r w:rsidRPr="00B37329">
        <w:rPr>
          <w:sz w:val="24"/>
          <w:szCs w:val="24"/>
        </w:rPr>
        <w:t xml:space="preserve"> </w:t>
      </w:r>
    </w:p>
    <w:tbl>
      <w:tblPr>
        <w:tblW w:w="88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5542"/>
        <w:gridCol w:w="2083"/>
      </w:tblGrid>
      <w:tr w:rsidR="00BE0E44" w:rsidTr="002D761A">
        <w:trPr>
          <w:jc w:val="center"/>
        </w:trPr>
        <w:tc>
          <w:tcPr>
            <w:tcW w:w="1233" w:type="dxa"/>
            <w:shd w:val="clear" w:color="auto" w:fill="auto"/>
          </w:tcPr>
          <w:p w:rsidR="00BE0E44" w:rsidRPr="003335FA" w:rsidRDefault="00BE0E44" w:rsidP="002D761A">
            <w:pPr>
              <w:spacing w:before="160" w:line="240" w:lineRule="exact"/>
              <w:jc w:val="center"/>
              <w:rPr>
                <w:b/>
              </w:rPr>
            </w:pPr>
            <w:r w:rsidRPr="003335FA">
              <w:rPr>
                <w:b/>
              </w:rPr>
              <w:t>Substrate</w:t>
            </w:r>
          </w:p>
        </w:tc>
        <w:tc>
          <w:tcPr>
            <w:tcW w:w="5542" w:type="dxa"/>
            <w:shd w:val="clear" w:color="auto" w:fill="auto"/>
          </w:tcPr>
          <w:p w:rsidR="00BE0E44" w:rsidRPr="003335FA" w:rsidRDefault="00BE0E44" w:rsidP="002D761A">
            <w:pPr>
              <w:spacing w:before="160" w:line="240" w:lineRule="exact"/>
              <w:jc w:val="center"/>
              <w:rPr>
                <w:b/>
              </w:rPr>
            </w:pPr>
            <w:r w:rsidRPr="003335FA">
              <w:rPr>
                <w:b/>
              </w:rPr>
              <w:t>Reaction</w:t>
            </w:r>
          </w:p>
        </w:tc>
        <w:tc>
          <w:tcPr>
            <w:tcW w:w="2083" w:type="dxa"/>
            <w:shd w:val="clear" w:color="auto" w:fill="auto"/>
          </w:tcPr>
          <w:p w:rsidR="00BE0E44" w:rsidRPr="003335FA" w:rsidRDefault="00BE0E44" w:rsidP="002D761A">
            <w:pPr>
              <w:spacing w:before="160" w:line="240" w:lineRule="exact"/>
              <w:jc w:val="center"/>
              <w:rPr>
                <w:b/>
              </w:rPr>
            </w:pPr>
            <w:r w:rsidRPr="00A3334B">
              <w:rPr>
                <w:rFonts w:ascii="Symbol" w:hAnsi="Symbol"/>
                <w:b/>
              </w:rPr>
              <w:t></w:t>
            </w:r>
            <w:r>
              <w:rPr>
                <w:b/>
                <w:lang w:val="it-IT"/>
              </w:rPr>
              <w:t>G</w:t>
            </w:r>
            <w:r w:rsidRPr="00AF64B6">
              <w:rPr>
                <w:b/>
                <w:vertAlign w:val="superscript"/>
                <w:lang w:val="it-IT"/>
              </w:rPr>
              <w:t>0’</w:t>
            </w:r>
            <w:r>
              <w:rPr>
                <w:b/>
              </w:rPr>
              <w:t xml:space="preserve"> </w:t>
            </w:r>
            <w:r w:rsidRPr="003335FA">
              <w:rPr>
                <w:b/>
              </w:rPr>
              <w:t>(kJ/mole)</w:t>
            </w:r>
          </w:p>
        </w:tc>
      </w:tr>
      <w:tr w:rsidR="00BE0E44" w:rsidTr="002D761A">
        <w:trPr>
          <w:jc w:val="center"/>
        </w:trPr>
        <w:tc>
          <w:tcPr>
            <w:tcW w:w="1233" w:type="dxa"/>
            <w:shd w:val="clear" w:color="auto" w:fill="auto"/>
          </w:tcPr>
          <w:p w:rsidR="00BE0E44" w:rsidRPr="00B90EFB" w:rsidRDefault="00BE0E44" w:rsidP="002D761A">
            <w:pPr>
              <w:spacing w:before="160" w:line="240" w:lineRule="exact"/>
              <w:jc w:val="center"/>
              <w:rPr>
                <w:sz w:val="20"/>
              </w:rPr>
            </w:pPr>
            <w:r w:rsidRPr="00B90EFB">
              <w:rPr>
                <w:sz w:val="20"/>
              </w:rPr>
              <w:t>Lactate</w:t>
            </w:r>
          </w:p>
        </w:tc>
        <w:tc>
          <w:tcPr>
            <w:tcW w:w="5542" w:type="dxa"/>
            <w:shd w:val="clear" w:color="auto" w:fill="auto"/>
          </w:tcPr>
          <w:p w:rsidR="00BE0E44" w:rsidRPr="00B90EFB" w:rsidRDefault="00BE0E44" w:rsidP="002D761A">
            <w:pPr>
              <w:autoSpaceDE w:val="0"/>
              <w:autoSpaceDN w:val="0"/>
              <w:adjustRightInd w:val="0"/>
              <w:spacing w:before="160" w:line="240" w:lineRule="auto"/>
              <w:jc w:val="center"/>
              <w:rPr>
                <w:sz w:val="20"/>
                <w:szCs w:val="20"/>
                <w:lang w:eastAsia="en-CA"/>
              </w:rPr>
            </w:pPr>
            <w:r w:rsidRPr="00B90EFB">
              <w:rPr>
                <w:sz w:val="20"/>
                <w:szCs w:val="20"/>
                <w:lang w:eastAsia="en-CA"/>
              </w:rPr>
              <w:t>CH</w:t>
            </w:r>
            <w:r w:rsidRPr="00B90EFB">
              <w:rPr>
                <w:sz w:val="20"/>
                <w:szCs w:val="20"/>
                <w:vertAlign w:val="subscript"/>
                <w:lang w:eastAsia="en-CA"/>
              </w:rPr>
              <w:t>3</w:t>
            </w:r>
            <w:r w:rsidRPr="00B90EFB">
              <w:rPr>
                <w:sz w:val="20"/>
                <w:szCs w:val="20"/>
                <w:lang w:eastAsia="en-CA"/>
              </w:rPr>
              <w:t>CH(OH)COO</w:t>
            </w:r>
            <w:r w:rsidRPr="00B90EFB">
              <w:rPr>
                <w:sz w:val="20"/>
                <w:szCs w:val="20"/>
                <w:vertAlign w:val="superscript"/>
                <w:lang w:eastAsia="en-CA"/>
              </w:rPr>
              <w:t>-</w:t>
            </w:r>
            <w:r w:rsidRPr="00B90EFB">
              <w:rPr>
                <w:sz w:val="20"/>
                <w:szCs w:val="20"/>
                <w:lang w:eastAsia="en-CA"/>
              </w:rPr>
              <w:t xml:space="preserve"> + 2</w:t>
            </w:r>
            <w:r>
              <w:rPr>
                <w:sz w:val="20"/>
                <w:szCs w:val="20"/>
                <w:lang w:eastAsia="en-CA"/>
              </w:rPr>
              <w:t xml:space="preserve"> </w:t>
            </w:r>
            <w:r w:rsidRPr="00B90EFB">
              <w:rPr>
                <w:sz w:val="20"/>
                <w:szCs w:val="20"/>
                <w:lang w:eastAsia="en-CA"/>
              </w:rPr>
              <w:t>H</w:t>
            </w:r>
            <w:r w:rsidRPr="00B90EFB">
              <w:rPr>
                <w:sz w:val="20"/>
                <w:szCs w:val="20"/>
                <w:vertAlign w:val="subscript"/>
                <w:lang w:eastAsia="en-CA"/>
              </w:rPr>
              <w:t>2</w:t>
            </w:r>
            <w:r w:rsidRPr="00B90EFB">
              <w:rPr>
                <w:sz w:val="20"/>
                <w:szCs w:val="20"/>
                <w:lang w:eastAsia="en-CA"/>
              </w:rPr>
              <w:t xml:space="preserve">O </w:t>
            </w:r>
            <w:r>
              <w:rPr>
                <w:noProof/>
                <w:sz w:val="20"/>
                <w:lang w:eastAsia="en-CA"/>
              </w:rPr>
              <w:drawing>
                <wp:inline distT="0" distB="0" distL="0" distR="0" wp14:anchorId="77B9BE6C" wp14:editId="2BCB2627">
                  <wp:extent cx="257175" cy="95885"/>
                  <wp:effectExtent l="0" t="0" r="9525" b="0"/>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57175" cy="95885"/>
                          </a:xfrm>
                          <a:prstGeom prst="rect">
                            <a:avLst/>
                          </a:prstGeom>
                          <a:noFill/>
                        </pic:spPr>
                      </pic:pic>
                    </a:graphicData>
                  </a:graphic>
                </wp:inline>
              </w:drawing>
            </w:r>
            <w:r>
              <w:rPr>
                <w:sz w:val="20"/>
              </w:rPr>
              <w:t xml:space="preserve"> </w:t>
            </w:r>
            <w:r w:rsidRPr="00B90EFB">
              <w:rPr>
                <w:sz w:val="20"/>
                <w:szCs w:val="20"/>
                <w:lang w:eastAsia="en-CA"/>
              </w:rPr>
              <w:t>CH</w:t>
            </w:r>
            <w:r w:rsidRPr="00EF2B4E">
              <w:rPr>
                <w:sz w:val="20"/>
                <w:szCs w:val="20"/>
                <w:vertAlign w:val="subscript"/>
                <w:lang w:eastAsia="en-CA"/>
              </w:rPr>
              <w:t>3</w:t>
            </w:r>
            <w:r w:rsidRPr="00B90EFB">
              <w:rPr>
                <w:sz w:val="20"/>
                <w:szCs w:val="20"/>
                <w:lang w:eastAsia="en-CA"/>
              </w:rPr>
              <w:t>COO</w:t>
            </w:r>
            <w:r w:rsidRPr="00B90EFB">
              <w:rPr>
                <w:sz w:val="20"/>
                <w:szCs w:val="20"/>
                <w:vertAlign w:val="superscript"/>
                <w:lang w:eastAsia="en-CA"/>
              </w:rPr>
              <w:t>-</w:t>
            </w:r>
            <w:r w:rsidRPr="00B90EFB">
              <w:rPr>
                <w:sz w:val="20"/>
                <w:szCs w:val="20"/>
                <w:lang w:eastAsia="en-CA"/>
              </w:rPr>
              <w:t xml:space="preserve"> + HCO</w:t>
            </w:r>
            <w:r w:rsidRPr="00B90EFB">
              <w:rPr>
                <w:sz w:val="20"/>
                <w:szCs w:val="20"/>
                <w:vertAlign w:val="subscript"/>
                <w:lang w:eastAsia="en-CA"/>
              </w:rPr>
              <w:t>3</w:t>
            </w:r>
            <w:r w:rsidRPr="00B90EFB">
              <w:rPr>
                <w:sz w:val="20"/>
                <w:szCs w:val="20"/>
                <w:vertAlign w:val="superscript"/>
                <w:lang w:eastAsia="en-CA"/>
              </w:rPr>
              <w:t>-</w:t>
            </w:r>
            <w:r w:rsidRPr="00B90EFB">
              <w:rPr>
                <w:sz w:val="20"/>
                <w:szCs w:val="20"/>
                <w:lang w:eastAsia="en-CA"/>
              </w:rPr>
              <w:t xml:space="preserve"> + 2H</w:t>
            </w:r>
            <w:r w:rsidRPr="00B90EFB">
              <w:rPr>
                <w:sz w:val="20"/>
                <w:szCs w:val="20"/>
                <w:vertAlign w:val="subscript"/>
                <w:lang w:eastAsia="en-CA"/>
              </w:rPr>
              <w:t>2</w:t>
            </w:r>
            <w:r w:rsidRPr="00B90EFB">
              <w:rPr>
                <w:sz w:val="20"/>
                <w:szCs w:val="20"/>
                <w:lang w:eastAsia="en-CA"/>
              </w:rPr>
              <w:t xml:space="preserve"> + H</w:t>
            </w:r>
            <w:r w:rsidRPr="00B90EFB">
              <w:rPr>
                <w:sz w:val="20"/>
                <w:szCs w:val="20"/>
                <w:vertAlign w:val="superscript"/>
                <w:lang w:eastAsia="en-CA"/>
              </w:rPr>
              <w:t>+</w:t>
            </w:r>
          </w:p>
        </w:tc>
        <w:tc>
          <w:tcPr>
            <w:tcW w:w="2083" w:type="dxa"/>
            <w:shd w:val="clear" w:color="auto" w:fill="auto"/>
          </w:tcPr>
          <w:p w:rsidR="00BE0E44" w:rsidRPr="00B90EFB" w:rsidRDefault="00BE0E44" w:rsidP="002D761A">
            <w:pPr>
              <w:spacing w:before="160" w:line="240" w:lineRule="exact"/>
              <w:jc w:val="center"/>
              <w:rPr>
                <w:sz w:val="20"/>
              </w:rPr>
            </w:pPr>
            <w:r w:rsidRPr="00B90EFB">
              <w:rPr>
                <w:sz w:val="20"/>
              </w:rPr>
              <w:t>-3.96</w:t>
            </w:r>
          </w:p>
        </w:tc>
      </w:tr>
      <w:tr w:rsidR="00BE0E44" w:rsidTr="002D761A">
        <w:trPr>
          <w:jc w:val="center"/>
        </w:trPr>
        <w:tc>
          <w:tcPr>
            <w:tcW w:w="1233" w:type="dxa"/>
            <w:shd w:val="clear" w:color="auto" w:fill="auto"/>
          </w:tcPr>
          <w:p w:rsidR="00BE0E44" w:rsidRPr="00B90EFB" w:rsidRDefault="00BE0E44" w:rsidP="002D761A">
            <w:pPr>
              <w:spacing w:before="160" w:line="240" w:lineRule="exact"/>
              <w:jc w:val="center"/>
              <w:rPr>
                <w:sz w:val="20"/>
              </w:rPr>
            </w:pPr>
            <w:r w:rsidRPr="00B90EFB">
              <w:rPr>
                <w:sz w:val="20"/>
              </w:rPr>
              <w:t>Butyrate</w:t>
            </w:r>
          </w:p>
        </w:tc>
        <w:tc>
          <w:tcPr>
            <w:tcW w:w="5542" w:type="dxa"/>
            <w:shd w:val="clear" w:color="auto" w:fill="auto"/>
          </w:tcPr>
          <w:p w:rsidR="00BE0E44" w:rsidRPr="00B90EFB" w:rsidRDefault="00BE0E44" w:rsidP="002D761A">
            <w:pPr>
              <w:spacing w:before="160" w:line="240" w:lineRule="exact"/>
              <w:jc w:val="center"/>
              <w:rPr>
                <w:sz w:val="20"/>
                <w:szCs w:val="20"/>
              </w:rPr>
            </w:pPr>
            <w:r>
              <w:rPr>
                <w:sz w:val="20"/>
                <w:szCs w:val="20"/>
                <w:lang w:eastAsia="en-CA"/>
              </w:rPr>
              <w:t>(</w:t>
            </w:r>
            <w:r w:rsidRPr="0028200F">
              <w:rPr>
                <w:sz w:val="20"/>
                <w:szCs w:val="20"/>
                <w:lang w:eastAsia="en-CA"/>
              </w:rPr>
              <w:t>CH</w:t>
            </w:r>
            <w:r w:rsidRPr="0028200F">
              <w:rPr>
                <w:sz w:val="20"/>
                <w:szCs w:val="20"/>
                <w:vertAlign w:val="subscript"/>
                <w:lang w:eastAsia="en-CA"/>
              </w:rPr>
              <w:t>3</w:t>
            </w:r>
            <w:r>
              <w:rPr>
                <w:sz w:val="20"/>
                <w:szCs w:val="20"/>
                <w:lang w:eastAsia="en-CA"/>
              </w:rPr>
              <w:t>)</w:t>
            </w:r>
            <w:r w:rsidRPr="0028200F">
              <w:rPr>
                <w:sz w:val="20"/>
                <w:szCs w:val="20"/>
                <w:vertAlign w:val="subscript"/>
                <w:lang w:eastAsia="en-CA"/>
              </w:rPr>
              <w:t>2</w:t>
            </w:r>
            <w:r w:rsidRPr="00B90EFB">
              <w:rPr>
                <w:sz w:val="20"/>
                <w:szCs w:val="20"/>
                <w:lang w:eastAsia="en-CA"/>
              </w:rPr>
              <w:t>(CH</w:t>
            </w:r>
            <w:r w:rsidRPr="0028200F">
              <w:rPr>
                <w:sz w:val="20"/>
                <w:szCs w:val="20"/>
                <w:vertAlign w:val="subscript"/>
                <w:lang w:eastAsia="en-CA"/>
              </w:rPr>
              <w:t>2</w:t>
            </w:r>
            <w:r w:rsidRPr="00B90EFB">
              <w:rPr>
                <w:sz w:val="20"/>
                <w:szCs w:val="20"/>
                <w:lang w:eastAsia="en-CA"/>
              </w:rPr>
              <w:t>)COO</w:t>
            </w:r>
            <w:r w:rsidRPr="00B90EFB">
              <w:rPr>
                <w:sz w:val="20"/>
                <w:szCs w:val="20"/>
                <w:vertAlign w:val="superscript"/>
                <w:lang w:eastAsia="en-CA"/>
              </w:rPr>
              <w:t>-</w:t>
            </w:r>
            <w:r w:rsidRPr="00B90EFB">
              <w:rPr>
                <w:sz w:val="20"/>
                <w:szCs w:val="20"/>
                <w:lang w:eastAsia="en-CA"/>
              </w:rPr>
              <w:t xml:space="preserve"> + 2</w:t>
            </w:r>
            <w:r>
              <w:rPr>
                <w:sz w:val="20"/>
                <w:szCs w:val="20"/>
                <w:lang w:eastAsia="en-CA"/>
              </w:rPr>
              <w:t xml:space="preserve"> </w:t>
            </w:r>
            <w:r w:rsidRPr="00B90EFB">
              <w:rPr>
                <w:sz w:val="20"/>
                <w:szCs w:val="20"/>
                <w:lang w:eastAsia="en-CA"/>
              </w:rPr>
              <w:t>H</w:t>
            </w:r>
            <w:r w:rsidRPr="00B90EFB">
              <w:rPr>
                <w:sz w:val="20"/>
                <w:szCs w:val="20"/>
                <w:vertAlign w:val="subscript"/>
                <w:lang w:eastAsia="en-CA"/>
              </w:rPr>
              <w:t>2</w:t>
            </w:r>
            <w:r w:rsidRPr="00B90EFB">
              <w:rPr>
                <w:sz w:val="20"/>
                <w:szCs w:val="20"/>
                <w:lang w:eastAsia="en-CA"/>
              </w:rPr>
              <w:t xml:space="preserve">O </w:t>
            </w:r>
            <w:r>
              <w:rPr>
                <w:noProof/>
                <w:sz w:val="20"/>
                <w:lang w:eastAsia="en-CA"/>
              </w:rPr>
              <w:drawing>
                <wp:inline distT="0" distB="0" distL="0" distR="0" wp14:anchorId="2B8375D1" wp14:editId="6D4BAFFC">
                  <wp:extent cx="257175" cy="95885"/>
                  <wp:effectExtent l="0" t="0" r="9525" b="0"/>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57175" cy="95885"/>
                          </a:xfrm>
                          <a:prstGeom prst="rect">
                            <a:avLst/>
                          </a:prstGeom>
                          <a:noFill/>
                        </pic:spPr>
                      </pic:pic>
                    </a:graphicData>
                  </a:graphic>
                </wp:inline>
              </w:drawing>
            </w:r>
            <w:r>
              <w:rPr>
                <w:sz w:val="20"/>
              </w:rPr>
              <w:t xml:space="preserve"> </w:t>
            </w:r>
            <w:r w:rsidRPr="00B90EFB">
              <w:rPr>
                <w:sz w:val="20"/>
                <w:szCs w:val="20"/>
              </w:rPr>
              <w:t xml:space="preserve"> </w:t>
            </w:r>
            <w:r w:rsidRPr="00B90EFB">
              <w:rPr>
                <w:sz w:val="20"/>
                <w:szCs w:val="20"/>
                <w:lang w:eastAsia="en-CA"/>
              </w:rPr>
              <w:t>2</w:t>
            </w:r>
            <w:r>
              <w:rPr>
                <w:sz w:val="20"/>
                <w:szCs w:val="20"/>
                <w:lang w:eastAsia="en-CA"/>
              </w:rPr>
              <w:t xml:space="preserve"> </w:t>
            </w:r>
            <w:r w:rsidRPr="00B90EFB">
              <w:rPr>
                <w:sz w:val="20"/>
                <w:szCs w:val="20"/>
                <w:lang w:eastAsia="en-CA"/>
              </w:rPr>
              <w:t>CH</w:t>
            </w:r>
            <w:r w:rsidRPr="00B90EFB">
              <w:rPr>
                <w:sz w:val="20"/>
                <w:szCs w:val="20"/>
                <w:vertAlign w:val="subscript"/>
                <w:lang w:eastAsia="en-CA"/>
              </w:rPr>
              <w:t>3</w:t>
            </w:r>
            <w:r w:rsidRPr="00B90EFB">
              <w:rPr>
                <w:sz w:val="20"/>
                <w:szCs w:val="20"/>
                <w:lang w:eastAsia="en-CA"/>
              </w:rPr>
              <w:t>COO</w:t>
            </w:r>
            <w:r w:rsidRPr="00B90EFB">
              <w:rPr>
                <w:sz w:val="20"/>
                <w:szCs w:val="20"/>
                <w:vertAlign w:val="superscript"/>
                <w:lang w:eastAsia="en-CA"/>
              </w:rPr>
              <w:t>-</w:t>
            </w:r>
            <w:r w:rsidRPr="00B90EFB">
              <w:rPr>
                <w:sz w:val="20"/>
                <w:szCs w:val="20"/>
                <w:lang w:eastAsia="en-CA"/>
              </w:rPr>
              <w:t xml:space="preserve"> + 2</w:t>
            </w:r>
            <w:r>
              <w:rPr>
                <w:sz w:val="20"/>
                <w:szCs w:val="20"/>
                <w:lang w:eastAsia="en-CA"/>
              </w:rPr>
              <w:t xml:space="preserve"> </w:t>
            </w:r>
            <w:r w:rsidRPr="00B90EFB">
              <w:rPr>
                <w:sz w:val="20"/>
                <w:szCs w:val="20"/>
                <w:lang w:eastAsia="en-CA"/>
              </w:rPr>
              <w:t>H</w:t>
            </w:r>
            <w:r w:rsidRPr="00B90EFB">
              <w:rPr>
                <w:sz w:val="20"/>
                <w:szCs w:val="20"/>
                <w:vertAlign w:val="subscript"/>
                <w:lang w:eastAsia="en-CA"/>
              </w:rPr>
              <w:t>2</w:t>
            </w:r>
            <w:r w:rsidRPr="00B90EFB">
              <w:rPr>
                <w:sz w:val="20"/>
                <w:szCs w:val="20"/>
                <w:lang w:eastAsia="en-CA"/>
              </w:rPr>
              <w:t xml:space="preserve"> + H</w:t>
            </w:r>
            <w:r w:rsidRPr="00B90EFB">
              <w:rPr>
                <w:sz w:val="20"/>
                <w:szCs w:val="20"/>
                <w:vertAlign w:val="superscript"/>
                <w:lang w:eastAsia="en-CA"/>
              </w:rPr>
              <w:t>+</w:t>
            </w:r>
          </w:p>
        </w:tc>
        <w:tc>
          <w:tcPr>
            <w:tcW w:w="2083" w:type="dxa"/>
            <w:shd w:val="clear" w:color="auto" w:fill="auto"/>
          </w:tcPr>
          <w:p w:rsidR="00BE0E44" w:rsidRPr="00B90EFB" w:rsidRDefault="00BE0E44" w:rsidP="002D761A">
            <w:pPr>
              <w:spacing w:before="160" w:line="240" w:lineRule="exact"/>
              <w:jc w:val="center"/>
              <w:rPr>
                <w:sz w:val="20"/>
              </w:rPr>
            </w:pPr>
            <w:r w:rsidRPr="00B90EFB">
              <w:rPr>
                <w:sz w:val="20"/>
              </w:rPr>
              <w:t>+48.1</w:t>
            </w:r>
          </w:p>
        </w:tc>
      </w:tr>
      <w:tr w:rsidR="00BE0E44" w:rsidTr="002D761A">
        <w:trPr>
          <w:jc w:val="center"/>
        </w:trPr>
        <w:tc>
          <w:tcPr>
            <w:tcW w:w="1233" w:type="dxa"/>
            <w:shd w:val="clear" w:color="auto" w:fill="auto"/>
          </w:tcPr>
          <w:p w:rsidR="00BE0E44" w:rsidRPr="00B90EFB" w:rsidRDefault="00BE0E44" w:rsidP="002D761A">
            <w:pPr>
              <w:spacing w:before="160" w:line="240" w:lineRule="exact"/>
              <w:jc w:val="center"/>
              <w:rPr>
                <w:sz w:val="20"/>
              </w:rPr>
            </w:pPr>
            <w:r w:rsidRPr="00B90EFB">
              <w:rPr>
                <w:sz w:val="20"/>
              </w:rPr>
              <w:t>Propionate</w:t>
            </w:r>
          </w:p>
        </w:tc>
        <w:tc>
          <w:tcPr>
            <w:tcW w:w="5542" w:type="dxa"/>
            <w:shd w:val="clear" w:color="auto" w:fill="auto"/>
          </w:tcPr>
          <w:p w:rsidR="00BE0E44" w:rsidRPr="00B90EFB" w:rsidRDefault="00BE0E44" w:rsidP="002D761A">
            <w:pPr>
              <w:autoSpaceDE w:val="0"/>
              <w:autoSpaceDN w:val="0"/>
              <w:adjustRightInd w:val="0"/>
              <w:spacing w:before="160" w:line="240" w:lineRule="auto"/>
              <w:jc w:val="center"/>
              <w:rPr>
                <w:sz w:val="20"/>
                <w:szCs w:val="20"/>
                <w:lang w:eastAsia="en-CA"/>
              </w:rPr>
            </w:pPr>
            <w:r w:rsidRPr="00B90EFB">
              <w:rPr>
                <w:sz w:val="20"/>
                <w:szCs w:val="20"/>
                <w:lang w:eastAsia="en-CA"/>
              </w:rPr>
              <w:t>CH</w:t>
            </w:r>
            <w:r w:rsidRPr="00B90EFB">
              <w:rPr>
                <w:sz w:val="20"/>
                <w:szCs w:val="20"/>
                <w:vertAlign w:val="subscript"/>
                <w:lang w:eastAsia="en-CA"/>
              </w:rPr>
              <w:t>3</w:t>
            </w:r>
            <w:r w:rsidRPr="00B90EFB">
              <w:rPr>
                <w:sz w:val="20"/>
                <w:szCs w:val="20"/>
                <w:lang w:eastAsia="en-CA"/>
              </w:rPr>
              <w:t>CH</w:t>
            </w:r>
            <w:r w:rsidRPr="00B90EFB">
              <w:rPr>
                <w:sz w:val="20"/>
                <w:szCs w:val="20"/>
                <w:vertAlign w:val="subscript"/>
                <w:lang w:eastAsia="en-CA"/>
              </w:rPr>
              <w:t>2</w:t>
            </w:r>
            <w:r w:rsidRPr="00B90EFB">
              <w:rPr>
                <w:sz w:val="20"/>
                <w:szCs w:val="20"/>
                <w:lang w:eastAsia="en-CA"/>
              </w:rPr>
              <w:t>COO</w:t>
            </w:r>
            <w:r w:rsidRPr="00B90EFB">
              <w:rPr>
                <w:sz w:val="20"/>
                <w:szCs w:val="20"/>
                <w:vertAlign w:val="superscript"/>
                <w:lang w:eastAsia="en-CA"/>
              </w:rPr>
              <w:t>-</w:t>
            </w:r>
            <w:r w:rsidRPr="00B90EFB">
              <w:rPr>
                <w:sz w:val="20"/>
                <w:szCs w:val="20"/>
                <w:lang w:eastAsia="en-CA"/>
              </w:rPr>
              <w:t xml:space="preserve"> + 3</w:t>
            </w:r>
            <w:r>
              <w:rPr>
                <w:sz w:val="20"/>
                <w:szCs w:val="20"/>
                <w:lang w:eastAsia="en-CA"/>
              </w:rPr>
              <w:t xml:space="preserve"> </w:t>
            </w:r>
            <w:r w:rsidRPr="00B90EFB">
              <w:rPr>
                <w:sz w:val="20"/>
                <w:szCs w:val="20"/>
                <w:lang w:eastAsia="en-CA"/>
              </w:rPr>
              <w:t>H</w:t>
            </w:r>
            <w:r w:rsidRPr="00B90EFB">
              <w:rPr>
                <w:sz w:val="20"/>
                <w:szCs w:val="20"/>
                <w:vertAlign w:val="subscript"/>
                <w:lang w:eastAsia="en-CA"/>
              </w:rPr>
              <w:t>2</w:t>
            </w:r>
            <w:r w:rsidRPr="00B90EFB">
              <w:rPr>
                <w:sz w:val="20"/>
                <w:szCs w:val="20"/>
                <w:lang w:eastAsia="en-CA"/>
              </w:rPr>
              <w:t xml:space="preserve">O </w:t>
            </w:r>
            <w:r>
              <w:rPr>
                <w:noProof/>
                <w:sz w:val="20"/>
                <w:lang w:eastAsia="en-CA"/>
              </w:rPr>
              <w:drawing>
                <wp:inline distT="0" distB="0" distL="0" distR="0" wp14:anchorId="0BAB4751" wp14:editId="44DBB023">
                  <wp:extent cx="257175" cy="95885"/>
                  <wp:effectExtent l="0" t="0" r="9525" b="0"/>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57175" cy="95885"/>
                          </a:xfrm>
                          <a:prstGeom prst="rect">
                            <a:avLst/>
                          </a:prstGeom>
                          <a:noFill/>
                        </pic:spPr>
                      </pic:pic>
                    </a:graphicData>
                  </a:graphic>
                </wp:inline>
              </w:drawing>
            </w:r>
            <w:r>
              <w:rPr>
                <w:sz w:val="20"/>
              </w:rPr>
              <w:t xml:space="preserve"> </w:t>
            </w:r>
            <w:r w:rsidRPr="00B90EFB">
              <w:rPr>
                <w:sz w:val="20"/>
                <w:szCs w:val="20"/>
                <w:lang w:eastAsia="en-CA"/>
              </w:rPr>
              <w:t>CH</w:t>
            </w:r>
            <w:r w:rsidRPr="00B90EFB">
              <w:rPr>
                <w:sz w:val="20"/>
                <w:szCs w:val="20"/>
                <w:vertAlign w:val="subscript"/>
                <w:lang w:eastAsia="en-CA"/>
              </w:rPr>
              <w:t>3</w:t>
            </w:r>
            <w:r w:rsidRPr="00B90EFB">
              <w:rPr>
                <w:sz w:val="20"/>
                <w:szCs w:val="20"/>
                <w:lang w:eastAsia="en-CA"/>
              </w:rPr>
              <w:t>COO</w:t>
            </w:r>
            <w:r w:rsidRPr="00B90EFB">
              <w:rPr>
                <w:sz w:val="20"/>
                <w:szCs w:val="20"/>
                <w:vertAlign w:val="superscript"/>
                <w:lang w:eastAsia="en-CA"/>
              </w:rPr>
              <w:t>-</w:t>
            </w:r>
            <w:r w:rsidRPr="00B90EFB">
              <w:rPr>
                <w:sz w:val="20"/>
                <w:szCs w:val="20"/>
                <w:lang w:eastAsia="en-CA"/>
              </w:rPr>
              <w:t xml:space="preserve"> + HCO</w:t>
            </w:r>
            <w:r w:rsidRPr="00B90EFB">
              <w:rPr>
                <w:sz w:val="20"/>
                <w:szCs w:val="20"/>
                <w:vertAlign w:val="subscript"/>
                <w:lang w:eastAsia="en-CA"/>
              </w:rPr>
              <w:t>3</w:t>
            </w:r>
            <w:r w:rsidRPr="00B90EFB">
              <w:rPr>
                <w:sz w:val="20"/>
                <w:szCs w:val="20"/>
                <w:vertAlign w:val="superscript"/>
                <w:lang w:eastAsia="en-CA"/>
              </w:rPr>
              <w:t>-</w:t>
            </w:r>
            <w:r w:rsidRPr="00B90EFB">
              <w:rPr>
                <w:sz w:val="20"/>
                <w:szCs w:val="20"/>
                <w:lang w:eastAsia="en-CA"/>
              </w:rPr>
              <w:t xml:space="preserve"> + 3</w:t>
            </w:r>
            <w:r>
              <w:rPr>
                <w:sz w:val="20"/>
                <w:szCs w:val="20"/>
                <w:lang w:eastAsia="en-CA"/>
              </w:rPr>
              <w:t xml:space="preserve"> </w:t>
            </w:r>
            <w:r w:rsidRPr="00B90EFB">
              <w:rPr>
                <w:sz w:val="20"/>
                <w:szCs w:val="20"/>
                <w:lang w:eastAsia="en-CA"/>
              </w:rPr>
              <w:t>H</w:t>
            </w:r>
            <w:r w:rsidRPr="00B90EFB">
              <w:rPr>
                <w:sz w:val="20"/>
                <w:szCs w:val="20"/>
                <w:vertAlign w:val="subscript"/>
                <w:lang w:eastAsia="en-CA"/>
              </w:rPr>
              <w:t>2</w:t>
            </w:r>
            <w:r w:rsidRPr="00B90EFB">
              <w:rPr>
                <w:sz w:val="20"/>
                <w:szCs w:val="20"/>
                <w:lang w:eastAsia="en-CA"/>
              </w:rPr>
              <w:t xml:space="preserve"> + H</w:t>
            </w:r>
            <w:r w:rsidRPr="00B90EFB">
              <w:rPr>
                <w:sz w:val="20"/>
                <w:szCs w:val="20"/>
                <w:vertAlign w:val="superscript"/>
                <w:lang w:eastAsia="en-CA"/>
              </w:rPr>
              <w:t>+</w:t>
            </w:r>
          </w:p>
        </w:tc>
        <w:tc>
          <w:tcPr>
            <w:tcW w:w="2083" w:type="dxa"/>
            <w:shd w:val="clear" w:color="auto" w:fill="auto"/>
          </w:tcPr>
          <w:p w:rsidR="00BE0E44" w:rsidRPr="00B90EFB" w:rsidRDefault="00BE0E44" w:rsidP="002D761A">
            <w:pPr>
              <w:spacing w:before="160" w:line="240" w:lineRule="exact"/>
              <w:jc w:val="center"/>
              <w:rPr>
                <w:sz w:val="20"/>
              </w:rPr>
            </w:pPr>
            <w:r w:rsidRPr="00B90EFB">
              <w:rPr>
                <w:sz w:val="20"/>
              </w:rPr>
              <w:t>+76.1</w:t>
            </w:r>
          </w:p>
        </w:tc>
      </w:tr>
    </w:tbl>
    <w:p w:rsidR="00BE0E44" w:rsidRDefault="00BE0E44" w:rsidP="00BE0E44">
      <w:pPr>
        <w:spacing w:line="240" w:lineRule="auto"/>
      </w:pPr>
    </w:p>
    <w:p w:rsidR="00BE0E44" w:rsidRPr="0004091C" w:rsidRDefault="00BE0E44" w:rsidP="00BE0E44">
      <w:pPr>
        <w:pStyle w:val="Didascalia"/>
        <w:keepNext/>
        <w:jc w:val="center"/>
        <w:rPr>
          <w:sz w:val="24"/>
        </w:rPr>
      </w:pPr>
      <w:bookmarkStart w:id="2" w:name="_Toc457199580"/>
      <w:r w:rsidRPr="0097053B">
        <w:rPr>
          <w:sz w:val="24"/>
        </w:rPr>
        <w:t xml:space="preserve">Table </w:t>
      </w:r>
      <w:r>
        <w:rPr>
          <w:sz w:val="24"/>
        </w:rPr>
        <w:fldChar w:fldCharType="begin"/>
      </w:r>
      <w:r>
        <w:rPr>
          <w:sz w:val="24"/>
        </w:rPr>
        <w:instrText xml:space="preserve"> STYLEREF 1 \s </w:instrText>
      </w:r>
      <w:r>
        <w:rPr>
          <w:sz w:val="24"/>
        </w:rPr>
        <w:fldChar w:fldCharType="separate"/>
      </w:r>
      <w:r>
        <w:rPr>
          <w:noProof/>
          <w:sz w:val="24"/>
        </w:rPr>
        <w:t>1</w:t>
      </w:r>
      <w:r>
        <w:rPr>
          <w:sz w:val="24"/>
        </w:rPr>
        <w:fldChar w:fldCharType="end"/>
      </w:r>
      <w:r>
        <w:rPr>
          <w:sz w:val="24"/>
        </w:rPr>
        <w:noBreakHyphen/>
      </w:r>
      <w:r>
        <w:rPr>
          <w:sz w:val="24"/>
        </w:rPr>
        <w:fldChar w:fldCharType="begin"/>
      </w:r>
      <w:r>
        <w:rPr>
          <w:sz w:val="24"/>
        </w:rPr>
        <w:instrText xml:space="preserve"> SEQ Table \* ARABIC \s 1 </w:instrText>
      </w:r>
      <w:r>
        <w:rPr>
          <w:sz w:val="24"/>
        </w:rPr>
        <w:fldChar w:fldCharType="separate"/>
      </w:r>
      <w:r>
        <w:rPr>
          <w:noProof/>
          <w:sz w:val="24"/>
        </w:rPr>
        <w:t>3</w:t>
      </w:r>
      <w:r>
        <w:rPr>
          <w:sz w:val="24"/>
        </w:rPr>
        <w:fldChar w:fldCharType="end"/>
      </w:r>
      <w:r w:rsidRPr="0097053B">
        <w:rPr>
          <w:sz w:val="24"/>
        </w:rPr>
        <w:t xml:space="preserve"> – Different types of methane-forming microorganism</w:t>
      </w:r>
      <w:bookmarkEnd w:id="2"/>
    </w:p>
    <w:tbl>
      <w:tblPr>
        <w:tblStyle w:val="Grigliatabella"/>
        <w:tblW w:w="9067" w:type="dxa"/>
        <w:jc w:val="center"/>
        <w:tblLook w:val="04A0" w:firstRow="1" w:lastRow="0" w:firstColumn="1" w:lastColumn="0" w:noHBand="0" w:noVBand="1"/>
      </w:tblPr>
      <w:tblGrid>
        <w:gridCol w:w="1461"/>
        <w:gridCol w:w="4695"/>
        <w:gridCol w:w="2911"/>
      </w:tblGrid>
      <w:tr w:rsidR="00BE0E44" w:rsidTr="002D761A">
        <w:trPr>
          <w:jc w:val="center"/>
        </w:trPr>
        <w:tc>
          <w:tcPr>
            <w:tcW w:w="1461" w:type="dxa"/>
            <w:vAlign w:val="center"/>
          </w:tcPr>
          <w:p w:rsidR="00BE0E44" w:rsidRPr="0004091C" w:rsidRDefault="00BE0E44" w:rsidP="002D761A">
            <w:pPr>
              <w:spacing w:before="160" w:line="240" w:lineRule="auto"/>
              <w:jc w:val="center"/>
              <w:rPr>
                <w:b/>
              </w:rPr>
            </w:pPr>
            <w:r w:rsidRPr="0004091C">
              <w:rPr>
                <w:b/>
              </w:rPr>
              <w:t>Substrate</w:t>
            </w:r>
          </w:p>
        </w:tc>
        <w:tc>
          <w:tcPr>
            <w:tcW w:w="4695" w:type="dxa"/>
            <w:vAlign w:val="center"/>
          </w:tcPr>
          <w:p w:rsidR="00BE0E44" w:rsidRPr="0004091C" w:rsidRDefault="00BE0E44" w:rsidP="002D761A">
            <w:pPr>
              <w:spacing w:before="160" w:line="240" w:lineRule="auto"/>
              <w:jc w:val="center"/>
              <w:rPr>
                <w:b/>
              </w:rPr>
            </w:pPr>
            <w:r w:rsidRPr="0004091C">
              <w:rPr>
                <w:b/>
              </w:rPr>
              <w:t>Substrate utilization reaction</w:t>
            </w:r>
          </w:p>
        </w:tc>
        <w:tc>
          <w:tcPr>
            <w:tcW w:w="2911" w:type="dxa"/>
            <w:vAlign w:val="center"/>
          </w:tcPr>
          <w:p w:rsidR="00BE0E44" w:rsidRPr="0004091C" w:rsidRDefault="00BE0E44" w:rsidP="002D761A">
            <w:pPr>
              <w:spacing w:before="160" w:line="240" w:lineRule="auto"/>
              <w:jc w:val="center"/>
              <w:rPr>
                <w:rFonts w:cs="Times New Roman"/>
                <w:b/>
              </w:rPr>
            </w:pPr>
            <w:r w:rsidRPr="0004091C">
              <w:rPr>
                <w:rFonts w:cs="Times New Roman"/>
                <w:b/>
              </w:rPr>
              <w:t>Arch</w:t>
            </w:r>
            <w:r>
              <w:rPr>
                <w:rFonts w:cs="Times New Roman"/>
                <w:b/>
              </w:rPr>
              <w:t>a</w:t>
            </w:r>
            <w:r w:rsidRPr="0004091C">
              <w:rPr>
                <w:rFonts w:cs="Times New Roman"/>
                <w:b/>
              </w:rPr>
              <w:t>ea</w:t>
            </w:r>
          </w:p>
        </w:tc>
      </w:tr>
      <w:tr w:rsidR="00BE0E44" w:rsidTr="002D761A">
        <w:trPr>
          <w:jc w:val="center"/>
        </w:trPr>
        <w:tc>
          <w:tcPr>
            <w:tcW w:w="1461" w:type="dxa"/>
            <w:vAlign w:val="center"/>
          </w:tcPr>
          <w:p w:rsidR="00BE0E44" w:rsidRPr="003A08CC" w:rsidRDefault="00BE0E44" w:rsidP="002D761A">
            <w:pPr>
              <w:spacing w:before="160" w:line="240" w:lineRule="auto"/>
              <w:jc w:val="center"/>
              <w:rPr>
                <w:sz w:val="20"/>
              </w:rPr>
            </w:pPr>
            <w:r w:rsidRPr="003A08CC">
              <w:rPr>
                <w:sz w:val="20"/>
              </w:rPr>
              <w:t>Hydrogen</w:t>
            </w:r>
          </w:p>
        </w:tc>
        <w:tc>
          <w:tcPr>
            <w:tcW w:w="4695" w:type="dxa"/>
            <w:vAlign w:val="center"/>
          </w:tcPr>
          <w:p w:rsidR="00BE0E44" w:rsidRPr="003A08CC" w:rsidRDefault="00BE0E44" w:rsidP="002D761A">
            <w:pPr>
              <w:spacing w:before="160" w:line="240" w:lineRule="auto"/>
              <w:jc w:val="center"/>
              <w:rPr>
                <w:sz w:val="20"/>
              </w:rPr>
            </w:pPr>
            <w:r w:rsidRPr="003A08CC">
              <w:rPr>
                <w:sz w:val="20"/>
              </w:rPr>
              <w:t>C</w:t>
            </w:r>
            <w:r>
              <w:rPr>
                <w:sz w:val="20"/>
              </w:rPr>
              <w:t>O</w:t>
            </w:r>
            <w:r>
              <w:rPr>
                <w:sz w:val="20"/>
                <w:vertAlign w:val="subscript"/>
              </w:rPr>
              <w:t>2</w:t>
            </w:r>
            <w:r w:rsidRPr="003A08CC">
              <w:rPr>
                <w:sz w:val="20"/>
              </w:rPr>
              <w:t xml:space="preserve"> + 4</w:t>
            </w:r>
            <w:r>
              <w:rPr>
                <w:sz w:val="20"/>
              </w:rPr>
              <w:t xml:space="preserve"> </w:t>
            </w:r>
            <w:r w:rsidRPr="003A08CC">
              <w:rPr>
                <w:sz w:val="20"/>
              </w:rPr>
              <w:t>H</w:t>
            </w:r>
            <w:r w:rsidRPr="003A08CC">
              <w:rPr>
                <w:sz w:val="20"/>
                <w:vertAlign w:val="subscript"/>
              </w:rPr>
              <w:t>2</w:t>
            </w:r>
            <w:r w:rsidRPr="003A08CC">
              <w:rPr>
                <w:sz w:val="20"/>
              </w:rPr>
              <w:t xml:space="preserve"> </w:t>
            </w:r>
            <w:r>
              <w:rPr>
                <w:sz w:val="20"/>
              </w:rPr>
              <w:t>+ H</w:t>
            </w:r>
            <w:r w:rsidRPr="00A638BC">
              <w:rPr>
                <w:sz w:val="20"/>
                <w:vertAlign w:val="superscript"/>
              </w:rPr>
              <w:t>+</w:t>
            </w:r>
            <w:r w:rsidRPr="00A53473">
              <w:rPr>
                <w:noProof/>
                <w:sz w:val="20"/>
                <w:lang w:eastAsia="en-CA"/>
              </w:rPr>
              <w:drawing>
                <wp:inline distT="0" distB="0" distL="0" distR="0" wp14:anchorId="4D844D71" wp14:editId="679BCE7A">
                  <wp:extent cx="185737" cy="45719"/>
                  <wp:effectExtent l="0" t="0" r="5080" b="0"/>
                  <wp:docPr id="62" name="Immagine 3"/>
                  <wp:cNvGraphicFramePr/>
                  <a:graphic xmlns:a="http://schemas.openxmlformats.org/drawingml/2006/main">
                    <a:graphicData uri="http://schemas.openxmlformats.org/drawingml/2006/picture">
                      <pic:pic xmlns:pic="http://schemas.openxmlformats.org/drawingml/2006/picture">
                        <pic:nvPicPr>
                          <pic:cNvPr id="4" name="Immagine 3"/>
                          <pic:cNvPicPr/>
                        </pic:nvPicPr>
                        <pic:blipFill rotWithShape="1">
                          <a:blip r:embed="rId4" cstate="print">
                            <a:extLst>
                              <a:ext uri="{28A0092B-C50C-407E-A947-70E740481C1C}">
                                <a14:useLocalDpi xmlns:a14="http://schemas.microsoft.com/office/drawing/2010/main" val="0"/>
                              </a:ext>
                            </a:extLst>
                          </a:blip>
                          <a:srcRect l="27778" t="11261" b="41058"/>
                          <a:stretch/>
                        </pic:blipFill>
                        <pic:spPr bwMode="auto">
                          <a:xfrm>
                            <a:off x="0" y="0"/>
                            <a:ext cx="185737" cy="45719"/>
                          </a:xfrm>
                          <a:prstGeom prst="rect">
                            <a:avLst/>
                          </a:prstGeom>
                          <a:noFill/>
                        </pic:spPr>
                      </pic:pic>
                    </a:graphicData>
                  </a:graphic>
                </wp:inline>
              </w:drawing>
            </w:r>
            <w:r w:rsidRPr="003A08CC">
              <w:rPr>
                <w:sz w:val="20"/>
              </w:rPr>
              <w:t>CH</w:t>
            </w:r>
            <w:r w:rsidRPr="003A08CC">
              <w:rPr>
                <w:sz w:val="20"/>
                <w:vertAlign w:val="subscript"/>
              </w:rPr>
              <w:t>4</w:t>
            </w:r>
            <w:r>
              <w:rPr>
                <w:sz w:val="20"/>
              </w:rPr>
              <w:t xml:space="preserve"> + 3 </w:t>
            </w:r>
            <w:r w:rsidRPr="003A08CC">
              <w:rPr>
                <w:sz w:val="20"/>
              </w:rPr>
              <w:t>H</w:t>
            </w:r>
            <w:r w:rsidRPr="003A08CC">
              <w:rPr>
                <w:sz w:val="20"/>
                <w:vertAlign w:val="subscript"/>
              </w:rPr>
              <w:t>2</w:t>
            </w:r>
            <w:r w:rsidRPr="003A08CC">
              <w:rPr>
                <w:sz w:val="20"/>
              </w:rPr>
              <w:t>O</w:t>
            </w:r>
          </w:p>
        </w:tc>
        <w:tc>
          <w:tcPr>
            <w:tcW w:w="2911" w:type="dxa"/>
            <w:vAlign w:val="center"/>
          </w:tcPr>
          <w:p w:rsidR="00BE0E44" w:rsidRPr="001704B7" w:rsidRDefault="00BE0E44" w:rsidP="002D761A">
            <w:pPr>
              <w:spacing w:before="160" w:line="240" w:lineRule="auto"/>
              <w:jc w:val="center"/>
              <w:rPr>
                <w:i/>
                <w:sz w:val="20"/>
              </w:rPr>
            </w:pPr>
            <w:proofErr w:type="spellStart"/>
            <w:r w:rsidRPr="001704B7">
              <w:rPr>
                <w:i/>
                <w:sz w:val="20"/>
              </w:rPr>
              <w:t>Methanobacteriales</w:t>
            </w:r>
            <w:proofErr w:type="spellEnd"/>
            <w:r w:rsidRPr="001704B7">
              <w:rPr>
                <w:i/>
                <w:sz w:val="20"/>
              </w:rPr>
              <w:t xml:space="preserve">, </w:t>
            </w:r>
            <w:proofErr w:type="spellStart"/>
            <w:r w:rsidRPr="001704B7">
              <w:rPr>
                <w:i/>
                <w:sz w:val="20"/>
              </w:rPr>
              <w:t>Methanococcales</w:t>
            </w:r>
            <w:proofErr w:type="spellEnd"/>
            <w:r w:rsidRPr="001704B7">
              <w:rPr>
                <w:i/>
                <w:sz w:val="20"/>
              </w:rPr>
              <w:t xml:space="preserve">, </w:t>
            </w:r>
            <w:proofErr w:type="spellStart"/>
            <w:r w:rsidRPr="001704B7">
              <w:rPr>
                <w:i/>
                <w:sz w:val="20"/>
              </w:rPr>
              <w:t>Methanomicrobiales</w:t>
            </w:r>
            <w:proofErr w:type="spellEnd"/>
            <w:r w:rsidRPr="001704B7">
              <w:rPr>
                <w:i/>
                <w:sz w:val="20"/>
              </w:rPr>
              <w:t xml:space="preserve">, </w:t>
            </w:r>
            <w:proofErr w:type="spellStart"/>
            <w:r w:rsidRPr="001704B7">
              <w:rPr>
                <w:i/>
                <w:sz w:val="20"/>
              </w:rPr>
              <w:t>Methanopy</w:t>
            </w:r>
            <w:r>
              <w:rPr>
                <w:i/>
                <w:sz w:val="20"/>
              </w:rPr>
              <w:t>r</w:t>
            </w:r>
            <w:r w:rsidRPr="001704B7">
              <w:rPr>
                <w:i/>
                <w:sz w:val="20"/>
              </w:rPr>
              <w:t>ales</w:t>
            </w:r>
            <w:proofErr w:type="spellEnd"/>
          </w:p>
        </w:tc>
      </w:tr>
      <w:tr w:rsidR="00BE0E44" w:rsidTr="002D761A">
        <w:trPr>
          <w:jc w:val="center"/>
        </w:trPr>
        <w:tc>
          <w:tcPr>
            <w:tcW w:w="1461" w:type="dxa"/>
            <w:vAlign w:val="center"/>
          </w:tcPr>
          <w:p w:rsidR="00BE0E44" w:rsidRPr="003A08CC" w:rsidRDefault="00BE0E44" w:rsidP="002D761A">
            <w:pPr>
              <w:spacing w:before="160" w:line="240" w:lineRule="auto"/>
              <w:jc w:val="center"/>
              <w:rPr>
                <w:sz w:val="20"/>
              </w:rPr>
            </w:pPr>
            <w:r w:rsidRPr="003A08CC">
              <w:rPr>
                <w:sz w:val="20"/>
              </w:rPr>
              <w:t>Ac</w:t>
            </w:r>
            <w:r>
              <w:rPr>
                <w:sz w:val="20"/>
              </w:rPr>
              <w:t>etic acid</w:t>
            </w:r>
          </w:p>
        </w:tc>
        <w:tc>
          <w:tcPr>
            <w:tcW w:w="4695" w:type="dxa"/>
            <w:vAlign w:val="center"/>
          </w:tcPr>
          <w:p w:rsidR="00BE0E44" w:rsidRPr="003A08CC" w:rsidRDefault="00BE0E44" w:rsidP="002D761A">
            <w:pPr>
              <w:spacing w:before="160" w:line="240" w:lineRule="auto"/>
              <w:jc w:val="center"/>
              <w:rPr>
                <w:sz w:val="20"/>
              </w:rPr>
            </w:pPr>
            <w:r w:rsidRPr="003A08CC">
              <w:rPr>
                <w:sz w:val="20"/>
              </w:rPr>
              <w:t>CH</w:t>
            </w:r>
            <w:r w:rsidRPr="003A08CC">
              <w:rPr>
                <w:sz w:val="20"/>
                <w:vertAlign w:val="subscript"/>
              </w:rPr>
              <w:t>3</w:t>
            </w:r>
            <w:r>
              <w:rPr>
                <w:sz w:val="20"/>
              </w:rPr>
              <w:t>COOH</w:t>
            </w:r>
            <w:r w:rsidRPr="003A08CC">
              <w:rPr>
                <w:sz w:val="20"/>
              </w:rPr>
              <w:t xml:space="preserve"> </w:t>
            </w:r>
            <w:r w:rsidRPr="00A53473">
              <w:rPr>
                <w:noProof/>
                <w:sz w:val="20"/>
                <w:lang w:eastAsia="en-CA"/>
              </w:rPr>
              <w:drawing>
                <wp:inline distT="0" distB="0" distL="0" distR="0" wp14:anchorId="5F4D03C6" wp14:editId="28969A86">
                  <wp:extent cx="185737" cy="45719"/>
                  <wp:effectExtent l="0" t="0" r="5080" b="0"/>
                  <wp:docPr id="63" name="Immagine 3"/>
                  <wp:cNvGraphicFramePr/>
                  <a:graphic xmlns:a="http://schemas.openxmlformats.org/drawingml/2006/main">
                    <a:graphicData uri="http://schemas.openxmlformats.org/drawingml/2006/picture">
                      <pic:pic xmlns:pic="http://schemas.openxmlformats.org/drawingml/2006/picture">
                        <pic:nvPicPr>
                          <pic:cNvPr id="4" name="Immagine 3"/>
                          <pic:cNvPicPr/>
                        </pic:nvPicPr>
                        <pic:blipFill rotWithShape="1">
                          <a:blip r:embed="rId4" cstate="print">
                            <a:extLst>
                              <a:ext uri="{28A0092B-C50C-407E-A947-70E740481C1C}">
                                <a14:useLocalDpi xmlns:a14="http://schemas.microsoft.com/office/drawing/2010/main" val="0"/>
                              </a:ext>
                            </a:extLst>
                          </a:blip>
                          <a:srcRect l="27778" t="11261" b="41058"/>
                          <a:stretch/>
                        </pic:blipFill>
                        <pic:spPr bwMode="auto">
                          <a:xfrm>
                            <a:off x="0" y="0"/>
                            <a:ext cx="185737" cy="45719"/>
                          </a:xfrm>
                          <a:prstGeom prst="rect">
                            <a:avLst/>
                          </a:prstGeom>
                          <a:noFill/>
                        </pic:spPr>
                      </pic:pic>
                    </a:graphicData>
                  </a:graphic>
                </wp:inline>
              </w:drawing>
            </w:r>
            <w:r>
              <w:rPr>
                <w:sz w:val="20"/>
              </w:rPr>
              <w:t>CH</w:t>
            </w:r>
            <w:r w:rsidRPr="00D32D2F">
              <w:rPr>
                <w:sz w:val="20"/>
                <w:vertAlign w:val="subscript"/>
              </w:rPr>
              <w:t>4</w:t>
            </w:r>
            <w:r>
              <w:rPr>
                <w:sz w:val="20"/>
              </w:rPr>
              <w:t xml:space="preserve"> + </w:t>
            </w:r>
            <w:r w:rsidRPr="003A08CC">
              <w:rPr>
                <w:sz w:val="20"/>
              </w:rPr>
              <w:t>CO</w:t>
            </w:r>
            <w:r>
              <w:rPr>
                <w:sz w:val="20"/>
                <w:vertAlign w:val="subscript"/>
              </w:rPr>
              <w:t>2</w:t>
            </w:r>
          </w:p>
        </w:tc>
        <w:tc>
          <w:tcPr>
            <w:tcW w:w="2911" w:type="dxa"/>
            <w:vAlign w:val="center"/>
          </w:tcPr>
          <w:p w:rsidR="00BE0E44" w:rsidRPr="008A2EFF" w:rsidRDefault="00BE0E44" w:rsidP="002D761A">
            <w:pPr>
              <w:spacing w:before="160" w:line="240" w:lineRule="auto"/>
              <w:jc w:val="center"/>
              <w:rPr>
                <w:i/>
                <w:sz w:val="20"/>
              </w:rPr>
            </w:pPr>
            <w:proofErr w:type="spellStart"/>
            <w:r w:rsidRPr="008A2EFF">
              <w:rPr>
                <w:i/>
                <w:sz w:val="20"/>
              </w:rPr>
              <w:t>Methanosarcina</w:t>
            </w:r>
            <w:r>
              <w:rPr>
                <w:i/>
                <w:sz w:val="20"/>
              </w:rPr>
              <w:t>les</w:t>
            </w:r>
            <w:proofErr w:type="spellEnd"/>
          </w:p>
        </w:tc>
      </w:tr>
      <w:tr w:rsidR="00BE0E44" w:rsidTr="002D761A">
        <w:trPr>
          <w:jc w:val="center"/>
        </w:trPr>
        <w:tc>
          <w:tcPr>
            <w:tcW w:w="1461" w:type="dxa"/>
            <w:vAlign w:val="center"/>
          </w:tcPr>
          <w:p w:rsidR="00BE0E44" w:rsidRPr="003A08CC" w:rsidRDefault="00BE0E44" w:rsidP="002D761A">
            <w:pPr>
              <w:spacing w:before="160" w:line="240" w:lineRule="auto"/>
              <w:jc w:val="center"/>
              <w:rPr>
                <w:sz w:val="20"/>
              </w:rPr>
            </w:pPr>
            <w:proofErr w:type="spellStart"/>
            <w:r>
              <w:rPr>
                <w:sz w:val="20"/>
              </w:rPr>
              <w:t>Formate</w:t>
            </w:r>
            <w:proofErr w:type="spellEnd"/>
          </w:p>
        </w:tc>
        <w:tc>
          <w:tcPr>
            <w:tcW w:w="4695" w:type="dxa"/>
            <w:vAlign w:val="center"/>
          </w:tcPr>
          <w:p w:rsidR="00BE0E44" w:rsidRPr="003A08CC" w:rsidRDefault="00BE0E44" w:rsidP="002D761A">
            <w:pPr>
              <w:spacing w:before="160" w:line="240" w:lineRule="auto"/>
              <w:jc w:val="center"/>
              <w:rPr>
                <w:sz w:val="20"/>
              </w:rPr>
            </w:pPr>
            <w:r>
              <w:rPr>
                <w:sz w:val="20"/>
              </w:rPr>
              <w:t>4 HCOO</w:t>
            </w:r>
            <w:r w:rsidRPr="008A2EFF">
              <w:rPr>
                <w:sz w:val="20"/>
                <w:vertAlign w:val="superscript"/>
              </w:rPr>
              <w:t>-</w:t>
            </w:r>
            <w:r>
              <w:rPr>
                <w:sz w:val="20"/>
              </w:rPr>
              <w:t xml:space="preserve"> + 4 H</w:t>
            </w:r>
            <w:r w:rsidRPr="008A2EFF">
              <w:rPr>
                <w:sz w:val="20"/>
                <w:vertAlign w:val="superscript"/>
              </w:rPr>
              <w:t>+</w:t>
            </w:r>
            <w:r>
              <w:rPr>
                <w:sz w:val="20"/>
              </w:rPr>
              <w:t xml:space="preserve"> </w:t>
            </w:r>
            <w:r w:rsidRPr="00A53473">
              <w:rPr>
                <w:noProof/>
                <w:sz w:val="20"/>
                <w:lang w:eastAsia="en-CA"/>
              </w:rPr>
              <w:drawing>
                <wp:inline distT="0" distB="0" distL="0" distR="0" wp14:anchorId="34B2C71E" wp14:editId="498DABD4">
                  <wp:extent cx="185737" cy="45719"/>
                  <wp:effectExtent l="0" t="0" r="5080" b="0"/>
                  <wp:docPr id="65" name="Immagine 3"/>
                  <wp:cNvGraphicFramePr/>
                  <a:graphic xmlns:a="http://schemas.openxmlformats.org/drawingml/2006/main">
                    <a:graphicData uri="http://schemas.openxmlformats.org/drawingml/2006/picture">
                      <pic:pic xmlns:pic="http://schemas.openxmlformats.org/drawingml/2006/picture">
                        <pic:nvPicPr>
                          <pic:cNvPr id="4" name="Immagine 3"/>
                          <pic:cNvPicPr/>
                        </pic:nvPicPr>
                        <pic:blipFill rotWithShape="1">
                          <a:blip r:embed="rId4" cstate="print">
                            <a:extLst>
                              <a:ext uri="{28A0092B-C50C-407E-A947-70E740481C1C}">
                                <a14:useLocalDpi xmlns:a14="http://schemas.microsoft.com/office/drawing/2010/main" val="0"/>
                              </a:ext>
                            </a:extLst>
                          </a:blip>
                          <a:srcRect l="27778" t="11261" b="41058"/>
                          <a:stretch/>
                        </pic:blipFill>
                        <pic:spPr bwMode="auto">
                          <a:xfrm>
                            <a:off x="0" y="0"/>
                            <a:ext cx="185737" cy="45719"/>
                          </a:xfrm>
                          <a:prstGeom prst="rect">
                            <a:avLst/>
                          </a:prstGeom>
                          <a:noFill/>
                        </pic:spPr>
                      </pic:pic>
                    </a:graphicData>
                  </a:graphic>
                </wp:inline>
              </w:drawing>
            </w:r>
            <w:r>
              <w:rPr>
                <w:sz w:val="20"/>
              </w:rPr>
              <w:t>CH</w:t>
            </w:r>
            <w:r w:rsidRPr="008A2EFF">
              <w:rPr>
                <w:sz w:val="20"/>
                <w:vertAlign w:val="subscript"/>
              </w:rPr>
              <w:t>4</w:t>
            </w:r>
            <w:r>
              <w:rPr>
                <w:sz w:val="20"/>
              </w:rPr>
              <w:t xml:space="preserve"> + 3 CO</w:t>
            </w:r>
            <w:r w:rsidRPr="008A2EFF">
              <w:rPr>
                <w:sz w:val="20"/>
                <w:vertAlign w:val="subscript"/>
              </w:rPr>
              <w:t>2</w:t>
            </w:r>
            <w:r>
              <w:rPr>
                <w:sz w:val="20"/>
              </w:rPr>
              <w:t xml:space="preserve"> + 2 H</w:t>
            </w:r>
            <w:r w:rsidRPr="008A2EFF">
              <w:rPr>
                <w:sz w:val="20"/>
                <w:vertAlign w:val="subscript"/>
              </w:rPr>
              <w:t>2</w:t>
            </w:r>
            <w:r>
              <w:rPr>
                <w:sz w:val="20"/>
              </w:rPr>
              <w:t>O</w:t>
            </w:r>
          </w:p>
        </w:tc>
        <w:tc>
          <w:tcPr>
            <w:tcW w:w="2911" w:type="dxa"/>
            <w:vAlign w:val="center"/>
          </w:tcPr>
          <w:p w:rsidR="00BE0E44" w:rsidRPr="008A2EFF" w:rsidRDefault="00BE0E44" w:rsidP="002D761A">
            <w:pPr>
              <w:spacing w:before="160" w:line="240" w:lineRule="auto"/>
              <w:jc w:val="center"/>
              <w:rPr>
                <w:i/>
                <w:sz w:val="20"/>
              </w:rPr>
            </w:pPr>
            <w:proofErr w:type="spellStart"/>
            <w:r w:rsidRPr="008A2EFF">
              <w:rPr>
                <w:i/>
                <w:sz w:val="20"/>
              </w:rPr>
              <w:t>Methanobacteriales</w:t>
            </w:r>
            <w:proofErr w:type="spellEnd"/>
            <w:r w:rsidRPr="008A2EFF">
              <w:rPr>
                <w:i/>
                <w:sz w:val="20"/>
              </w:rPr>
              <w:t xml:space="preserve">, </w:t>
            </w:r>
            <w:proofErr w:type="spellStart"/>
            <w:r w:rsidRPr="008A2EFF">
              <w:rPr>
                <w:i/>
                <w:sz w:val="20"/>
              </w:rPr>
              <w:t>Methanomicrobiales</w:t>
            </w:r>
            <w:proofErr w:type="spellEnd"/>
            <w:r w:rsidRPr="008A2EFF">
              <w:rPr>
                <w:i/>
                <w:sz w:val="20"/>
              </w:rPr>
              <w:t xml:space="preserve">, </w:t>
            </w:r>
            <w:proofErr w:type="spellStart"/>
            <w:r w:rsidRPr="008A2EFF">
              <w:rPr>
                <w:i/>
                <w:sz w:val="20"/>
              </w:rPr>
              <w:t>Methanococcales</w:t>
            </w:r>
            <w:proofErr w:type="spellEnd"/>
          </w:p>
        </w:tc>
      </w:tr>
      <w:tr w:rsidR="00BE0E44" w:rsidTr="002D761A">
        <w:trPr>
          <w:jc w:val="center"/>
        </w:trPr>
        <w:tc>
          <w:tcPr>
            <w:tcW w:w="1461" w:type="dxa"/>
            <w:vAlign w:val="center"/>
          </w:tcPr>
          <w:p w:rsidR="00BE0E44" w:rsidRPr="003A08CC" w:rsidRDefault="00BE0E44" w:rsidP="002D761A">
            <w:pPr>
              <w:spacing w:before="160" w:line="240" w:lineRule="auto"/>
              <w:jc w:val="center"/>
              <w:rPr>
                <w:sz w:val="20"/>
              </w:rPr>
            </w:pPr>
            <w:r>
              <w:rPr>
                <w:sz w:val="20"/>
              </w:rPr>
              <w:t>Methanol</w:t>
            </w:r>
          </w:p>
        </w:tc>
        <w:tc>
          <w:tcPr>
            <w:tcW w:w="4695" w:type="dxa"/>
            <w:vAlign w:val="center"/>
          </w:tcPr>
          <w:p w:rsidR="00BE0E44" w:rsidRPr="003A08CC" w:rsidRDefault="00BE0E44" w:rsidP="002D761A">
            <w:pPr>
              <w:spacing w:before="160" w:line="240" w:lineRule="auto"/>
              <w:jc w:val="center"/>
              <w:rPr>
                <w:sz w:val="20"/>
              </w:rPr>
            </w:pPr>
            <w:r>
              <w:rPr>
                <w:sz w:val="20"/>
              </w:rPr>
              <w:t>4 CH</w:t>
            </w:r>
            <w:r w:rsidRPr="008A2EFF">
              <w:rPr>
                <w:sz w:val="20"/>
                <w:vertAlign w:val="subscript"/>
              </w:rPr>
              <w:t>3</w:t>
            </w:r>
            <w:r>
              <w:rPr>
                <w:sz w:val="20"/>
              </w:rPr>
              <w:t xml:space="preserve">OH </w:t>
            </w:r>
            <w:r w:rsidRPr="00A53473">
              <w:rPr>
                <w:noProof/>
                <w:sz w:val="20"/>
                <w:lang w:eastAsia="en-CA"/>
              </w:rPr>
              <w:drawing>
                <wp:inline distT="0" distB="0" distL="0" distR="0" wp14:anchorId="5B05CD5D" wp14:editId="08A45177">
                  <wp:extent cx="185737" cy="45719"/>
                  <wp:effectExtent l="0" t="0" r="5080" b="0"/>
                  <wp:docPr id="66" name="Immagine 3"/>
                  <wp:cNvGraphicFramePr/>
                  <a:graphic xmlns:a="http://schemas.openxmlformats.org/drawingml/2006/main">
                    <a:graphicData uri="http://schemas.openxmlformats.org/drawingml/2006/picture">
                      <pic:pic xmlns:pic="http://schemas.openxmlformats.org/drawingml/2006/picture">
                        <pic:nvPicPr>
                          <pic:cNvPr id="4" name="Immagine 3"/>
                          <pic:cNvPicPr/>
                        </pic:nvPicPr>
                        <pic:blipFill rotWithShape="1">
                          <a:blip r:embed="rId4" cstate="print">
                            <a:extLst>
                              <a:ext uri="{28A0092B-C50C-407E-A947-70E740481C1C}">
                                <a14:useLocalDpi xmlns:a14="http://schemas.microsoft.com/office/drawing/2010/main" val="0"/>
                              </a:ext>
                            </a:extLst>
                          </a:blip>
                          <a:srcRect l="27778" t="11261" b="41058"/>
                          <a:stretch/>
                        </pic:blipFill>
                        <pic:spPr bwMode="auto">
                          <a:xfrm>
                            <a:off x="0" y="0"/>
                            <a:ext cx="185737" cy="45719"/>
                          </a:xfrm>
                          <a:prstGeom prst="rect">
                            <a:avLst/>
                          </a:prstGeom>
                          <a:noFill/>
                        </pic:spPr>
                      </pic:pic>
                    </a:graphicData>
                  </a:graphic>
                </wp:inline>
              </w:drawing>
            </w:r>
            <w:r>
              <w:rPr>
                <w:sz w:val="20"/>
              </w:rPr>
              <w:t>3 CH</w:t>
            </w:r>
            <w:r w:rsidRPr="008A2EFF">
              <w:rPr>
                <w:sz w:val="20"/>
                <w:vertAlign w:val="subscript"/>
              </w:rPr>
              <w:t>4</w:t>
            </w:r>
            <w:r>
              <w:rPr>
                <w:sz w:val="20"/>
              </w:rPr>
              <w:t xml:space="preserve"> + CO</w:t>
            </w:r>
            <w:r w:rsidRPr="008A2EFF">
              <w:rPr>
                <w:sz w:val="20"/>
                <w:vertAlign w:val="subscript"/>
              </w:rPr>
              <w:t>2</w:t>
            </w:r>
            <w:r>
              <w:rPr>
                <w:sz w:val="20"/>
              </w:rPr>
              <w:t xml:space="preserve"> + 2 H</w:t>
            </w:r>
            <w:r w:rsidRPr="008A2EFF">
              <w:rPr>
                <w:sz w:val="20"/>
                <w:vertAlign w:val="subscript"/>
              </w:rPr>
              <w:t>2</w:t>
            </w:r>
            <w:r>
              <w:rPr>
                <w:sz w:val="20"/>
              </w:rPr>
              <w:t>O</w:t>
            </w:r>
          </w:p>
        </w:tc>
        <w:tc>
          <w:tcPr>
            <w:tcW w:w="2911" w:type="dxa"/>
            <w:vAlign w:val="center"/>
          </w:tcPr>
          <w:p w:rsidR="00BE0E44" w:rsidRPr="008A2EFF" w:rsidRDefault="00BE0E44" w:rsidP="002D761A">
            <w:pPr>
              <w:spacing w:before="160" w:line="240" w:lineRule="auto"/>
              <w:jc w:val="center"/>
              <w:rPr>
                <w:i/>
                <w:sz w:val="20"/>
              </w:rPr>
            </w:pPr>
            <w:proofErr w:type="spellStart"/>
            <w:r w:rsidRPr="008A2EFF">
              <w:rPr>
                <w:i/>
                <w:sz w:val="20"/>
              </w:rPr>
              <w:t>Methanosarcinales</w:t>
            </w:r>
            <w:proofErr w:type="spellEnd"/>
          </w:p>
        </w:tc>
      </w:tr>
      <w:tr w:rsidR="00BE0E44" w:rsidTr="002D761A">
        <w:trPr>
          <w:jc w:val="center"/>
        </w:trPr>
        <w:tc>
          <w:tcPr>
            <w:tcW w:w="1461" w:type="dxa"/>
            <w:vAlign w:val="center"/>
          </w:tcPr>
          <w:p w:rsidR="00BE0E44" w:rsidRPr="003A08CC" w:rsidRDefault="00BE0E44" w:rsidP="002D761A">
            <w:pPr>
              <w:spacing w:before="160" w:line="240" w:lineRule="auto"/>
              <w:jc w:val="center"/>
              <w:rPr>
                <w:sz w:val="20"/>
              </w:rPr>
            </w:pPr>
            <w:r>
              <w:rPr>
                <w:sz w:val="20"/>
              </w:rPr>
              <w:t>Methylamines</w:t>
            </w:r>
          </w:p>
        </w:tc>
        <w:tc>
          <w:tcPr>
            <w:tcW w:w="4695" w:type="dxa"/>
            <w:vAlign w:val="center"/>
          </w:tcPr>
          <w:p w:rsidR="00BE0E44" w:rsidRPr="003A08CC" w:rsidRDefault="00BE0E44" w:rsidP="002D761A">
            <w:pPr>
              <w:spacing w:before="160" w:line="240" w:lineRule="auto"/>
              <w:jc w:val="center"/>
              <w:rPr>
                <w:sz w:val="20"/>
              </w:rPr>
            </w:pPr>
            <w:r>
              <w:rPr>
                <w:sz w:val="20"/>
              </w:rPr>
              <w:t>4 (CH</w:t>
            </w:r>
            <w:r w:rsidRPr="008A2EFF">
              <w:rPr>
                <w:sz w:val="20"/>
                <w:vertAlign w:val="subscript"/>
              </w:rPr>
              <w:t>3</w:t>
            </w:r>
            <w:r>
              <w:rPr>
                <w:sz w:val="20"/>
              </w:rPr>
              <w:t>)</w:t>
            </w:r>
            <w:r w:rsidRPr="008A2EFF">
              <w:rPr>
                <w:sz w:val="20"/>
                <w:vertAlign w:val="subscript"/>
              </w:rPr>
              <w:t>3</w:t>
            </w:r>
            <w:r>
              <w:rPr>
                <w:sz w:val="20"/>
              </w:rPr>
              <w:t>N + H</w:t>
            </w:r>
            <w:r w:rsidRPr="008A2EFF">
              <w:rPr>
                <w:sz w:val="20"/>
                <w:vertAlign w:val="subscript"/>
              </w:rPr>
              <w:t>2</w:t>
            </w:r>
            <w:r>
              <w:rPr>
                <w:sz w:val="20"/>
              </w:rPr>
              <w:t xml:space="preserve">O </w:t>
            </w:r>
            <w:r w:rsidRPr="00A53473">
              <w:rPr>
                <w:noProof/>
                <w:sz w:val="20"/>
                <w:lang w:eastAsia="en-CA"/>
              </w:rPr>
              <w:drawing>
                <wp:inline distT="0" distB="0" distL="0" distR="0" wp14:anchorId="22D5EC31" wp14:editId="03D2E2DB">
                  <wp:extent cx="185737" cy="45719"/>
                  <wp:effectExtent l="0" t="0" r="5080" b="0"/>
                  <wp:docPr id="69" name="Immagine 3"/>
                  <wp:cNvGraphicFramePr/>
                  <a:graphic xmlns:a="http://schemas.openxmlformats.org/drawingml/2006/main">
                    <a:graphicData uri="http://schemas.openxmlformats.org/drawingml/2006/picture">
                      <pic:pic xmlns:pic="http://schemas.openxmlformats.org/drawingml/2006/picture">
                        <pic:nvPicPr>
                          <pic:cNvPr id="4" name="Immagine 3"/>
                          <pic:cNvPicPr/>
                        </pic:nvPicPr>
                        <pic:blipFill rotWithShape="1">
                          <a:blip r:embed="rId4" cstate="print">
                            <a:extLst>
                              <a:ext uri="{28A0092B-C50C-407E-A947-70E740481C1C}">
                                <a14:useLocalDpi xmlns:a14="http://schemas.microsoft.com/office/drawing/2010/main" val="0"/>
                              </a:ext>
                            </a:extLst>
                          </a:blip>
                          <a:srcRect l="27778" t="11261" b="41058"/>
                          <a:stretch/>
                        </pic:blipFill>
                        <pic:spPr bwMode="auto">
                          <a:xfrm>
                            <a:off x="0" y="0"/>
                            <a:ext cx="185737" cy="45719"/>
                          </a:xfrm>
                          <a:prstGeom prst="rect">
                            <a:avLst/>
                          </a:prstGeom>
                          <a:noFill/>
                        </pic:spPr>
                      </pic:pic>
                    </a:graphicData>
                  </a:graphic>
                </wp:inline>
              </w:drawing>
            </w:r>
            <w:r>
              <w:rPr>
                <w:sz w:val="20"/>
              </w:rPr>
              <w:t>9 CH</w:t>
            </w:r>
            <w:r w:rsidRPr="008A2EFF">
              <w:rPr>
                <w:sz w:val="20"/>
                <w:vertAlign w:val="subscript"/>
              </w:rPr>
              <w:t>4</w:t>
            </w:r>
            <w:r>
              <w:rPr>
                <w:sz w:val="20"/>
              </w:rPr>
              <w:t xml:space="preserve"> + 3 CO</w:t>
            </w:r>
            <w:r w:rsidRPr="008A2EFF">
              <w:rPr>
                <w:sz w:val="20"/>
                <w:vertAlign w:val="subscript"/>
              </w:rPr>
              <w:t>2</w:t>
            </w:r>
            <w:r>
              <w:rPr>
                <w:sz w:val="20"/>
              </w:rPr>
              <w:t xml:space="preserve"> + 6 H</w:t>
            </w:r>
            <w:r w:rsidRPr="008A2EFF">
              <w:rPr>
                <w:sz w:val="20"/>
                <w:vertAlign w:val="subscript"/>
              </w:rPr>
              <w:t>2</w:t>
            </w:r>
            <w:r>
              <w:rPr>
                <w:sz w:val="20"/>
              </w:rPr>
              <w:t>O + 4 NH</w:t>
            </w:r>
            <w:r w:rsidRPr="008A2EFF">
              <w:rPr>
                <w:sz w:val="20"/>
                <w:vertAlign w:val="subscript"/>
              </w:rPr>
              <w:t>3</w:t>
            </w:r>
          </w:p>
        </w:tc>
        <w:tc>
          <w:tcPr>
            <w:tcW w:w="2911" w:type="dxa"/>
            <w:vAlign w:val="center"/>
          </w:tcPr>
          <w:p w:rsidR="00BE0E44" w:rsidRPr="008A2EFF" w:rsidRDefault="00BE0E44" w:rsidP="002D761A">
            <w:pPr>
              <w:spacing w:before="160" w:line="240" w:lineRule="auto"/>
              <w:jc w:val="center"/>
              <w:rPr>
                <w:i/>
                <w:sz w:val="20"/>
              </w:rPr>
            </w:pPr>
            <w:proofErr w:type="spellStart"/>
            <w:r w:rsidRPr="008A2EFF">
              <w:rPr>
                <w:i/>
                <w:sz w:val="20"/>
              </w:rPr>
              <w:t>Methanosarcinales</w:t>
            </w:r>
            <w:proofErr w:type="spellEnd"/>
          </w:p>
        </w:tc>
      </w:tr>
    </w:tbl>
    <w:p w:rsidR="00BE0E44" w:rsidRDefault="00BE0E44" w:rsidP="00BE0E44">
      <w:pPr>
        <w:spacing w:line="240" w:lineRule="auto"/>
        <w:jc w:val="left"/>
      </w:pPr>
    </w:p>
    <w:p w:rsidR="00BE0E44" w:rsidRDefault="00BE0E44" w:rsidP="00BE0E44">
      <w:pPr>
        <w:spacing w:line="240" w:lineRule="auto"/>
        <w:jc w:val="left"/>
      </w:pPr>
    </w:p>
    <w:p w:rsidR="00BE0E44" w:rsidRDefault="00BE0E44" w:rsidP="00BE0E44">
      <w:pPr>
        <w:spacing w:line="240" w:lineRule="auto"/>
        <w:jc w:val="left"/>
      </w:pPr>
    </w:p>
    <w:p w:rsidR="00BE0E44" w:rsidRDefault="00BE0E44" w:rsidP="00BE0E44">
      <w:pPr>
        <w:spacing w:line="240" w:lineRule="auto"/>
        <w:jc w:val="left"/>
      </w:pPr>
    </w:p>
    <w:p w:rsidR="00BE0E44" w:rsidRDefault="00BE0E44" w:rsidP="00BE0E44">
      <w:pPr>
        <w:spacing w:line="240" w:lineRule="auto"/>
        <w:jc w:val="left"/>
      </w:pPr>
    </w:p>
    <w:p w:rsidR="00BE0E44" w:rsidRDefault="00BE0E44" w:rsidP="00BE0E44">
      <w:pPr>
        <w:spacing w:line="240" w:lineRule="auto"/>
        <w:jc w:val="left"/>
      </w:pPr>
    </w:p>
    <w:p w:rsidR="00BE0E44" w:rsidRDefault="00BE0E44" w:rsidP="00BE0E44">
      <w:pPr>
        <w:spacing w:line="240" w:lineRule="auto"/>
        <w:jc w:val="left"/>
      </w:pPr>
    </w:p>
    <w:p w:rsidR="00BE0E44" w:rsidRDefault="00BE0E44" w:rsidP="00BE0E44">
      <w:pPr>
        <w:spacing w:line="240" w:lineRule="auto"/>
        <w:jc w:val="left"/>
      </w:pPr>
    </w:p>
    <w:p w:rsidR="00BE0E44" w:rsidRDefault="00BE0E44" w:rsidP="00BE0E44">
      <w:pPr>
        <w:spacing w:line="240" w:lineRule="auto"/>
        <w:jc w:val="left"/>
      </w:pPr>
    </w:p>
    <w:p w:rsidR="00BE0E44" w:rsidRDefault="00BE0E44" w:rsidP="00BE0E44">
      <w:pPr>
        <w:spacing w:line="240" w:lineRule="auto"/>
        <w:jc w:val="left"/>
      </w:pPr>
    </w:p>
    <w:p w:rsidR="00BE0E44" w:rsidRDefault="00BE0E44" w:rsidP="00BE0E44">
      <w:pPr>
        <w:spacing w:line="240" w:lineRule="auto"/>
        <w:jc w:val="left"/>
      </w:pPr>
    </w:p>
    <w:p w:rsidR="00BE0E44" w:rsidRPr="00461FF5" w:rsidRDefault="00BE0E44" w:rsidP="00BE0E44">
      <w:pPr>
        <w:pStyle w:val="Didascalia"/>
        <w:keepNext/>
        <w:jc w:val="center"/>
        <w:rPr>
          <w:sz w:val="24"/>
        </w:rPr>
      </w:pPr>
      <w:bookmarkStart w:id="3" w:name="_Toc457199581"/>
      <w:r w:rsidRPr="00461FF5">
        <w:rPr>
          <w:sz w:val="24"/>
        </w:rPr>
        <w:lastRenderedPageBreak/>
        <w:t xml:space="preserve">Table </w:t>
      </w:r>
      <w:r>
        <w:rPr>
          <w:sz w:val="24"/>
        </w:rPr>
        <w:fldChar w:fldCharType="begin"/>
      </w:r>
      <w:r>
        <w:rPr>
          <w:sz w:val="24"/>
        </w:rPr>
        <w:instrText xml:space="preserve"> STYLEREF 1 \s </w:instrText>
      </w:r>
      <w:r>
        <w:rPr>
          <w:sz w:val="24"/>
        </w:rPr>
        <w:fldChar w:fldCharType="separate"/>
      </w:r>
      <w:r>
        <w:rPr>
          <w:noProof/>
          <w:sz w:val="24"/>
        </w:rPr>
        <w:t>1</w:t>
      </w:r>
      <w:r>
        <w:rPr>
          <w:sz w:val="24"/>
        </w:rPr>
        <w:fldChar w:fldCharType="end"/>
      </w:r>
      <w:r>
        <w:rPr>
          <w:sz w:val="24"/>
        </w:rPr>
        <w:noBreakHyphen/>
      </w:r>
      <w:r>
        <w:rPr>
          <w:sz w:val="24"/>
        </w:rPr>
        <w:fldChar w:fldCharType="begin"/>
      </w:r>
      <w:r>
        <w:rPr>
          <w:sz w:val="24"/>
        </w:rPr>
        <w:instrText xml:space="preserve"> SEQ Table \* ARABIC \s 1 </w:instrText>
      </w:r>
      <w:r>
        <w:rPr>
          <w:sz w:val="24"/>
        </w:rPr>
        <w:fldChar w:fldCharType="separate"/>
      </w:r>
      <w:r>
        <w:rPr>
          <w:noProof/>
          <w:sz w:val="24"/>
        </w:rPr>
        <w:t>4</w:t>
      </w:r>
      <w:r>
        <w:rPr>
          <w:sz w:val="24"/>
        </w:rPr>
        <w:fldChar w:fldCharType="end"/>
      </w:r>
      <w:r w:rsidRPr="00461FF5">
        <w:rPr>
          <w:sz w:val="24"/>
        </w:rPr>
        <w:t xml:space="preserve"> – Fixed film reactor</w:t>
      </w:r>
      <w:r>
        <w:rPr>
          <w:sz w:val="24"/>
        </w:rPr>
        <w:t xml:space="preserve">s treating </w:t>
      </w:r>
      <w:r w:rsidRPr="00461FF5">
        <w:rPr>
          <w:sz w:val="24"/>
        </w:rPr>
        <w:t>industrial wastewater</w:t>
      </w:r>
      <w:r>
        <w:rPr>
          <w:sz w:val="24"/>
        </w:rPr>
        <w:t>s</w:t>
      </w:r>
      <w:bookmarkEnd w:id="3"/>
    </w:p>
    <w:tbl>
      <w:tblPr>
        <w:tblW w:w="9356" w:type="dxa"/>
        <w:tblCellMar>
          <w:left w:w="0" w:type="dxa"/>
          <w:right w:w="0" w:type="dxa"/>
        </w:tblCellMar>
        <w:tblLook w:val="04A0" w:firstRow="1" w:lastRow="0" w:firstColumn="1" w:lastColumn="0" w:noHBand="0" w:noVBand="1"/>
      </w:tblPr>
      <w:tblGrid>
        <w:gridCol w:w="1276"/>
        <w:gridCol w:w="1559"/>
        <w:gridCol w:w="1560"/>
        <w:gridCol w:w="885"/>
        <w:gridCol w:w="674"/>
        <w:gridCol w:w="1984"/>
        <w:gridCol w:w="1418"/>
      </w:tblGrid>
      <w:tr w:rsidR="00BE0E44" w:rsidRPr="0090277B" w:rsidTr="002D761A">
        <w:tc>
          <w:tcPr>
            <w:tcW w:w="1276" w:type="dxa"/>
            <w:tcBorders>
              <w:top w:val="single" w:sz="12" w:space="0" w:color="000000"/>
              <w:left w:val="nil"/>
              <w:bottom w:val="single" w:sz="12" w:space="0" w:color="auto"/>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256" w:lineRule="auto"/>
              <w:jc w:val="center"/>
              <w:rPr>
                <w:rFonts w:ascii="Arial" w:eastAsia="Times New Roman" w:hAnsi="Arial" w:cs="Arial"/>
                <w:sz w:val="20"/>
                <w:szCs w:val="36"/>
                <w:lang w:eastAsia="en-CA"/>
              </w:rPr>
            </w:pPr>
            <w:r w:rsidRPr="0090277B">
              <w:rPr>
                <w:rFonts w:eastAsia="Times New Roman" w:cs="Times New Roman"/>
                <w:b/>
                <w:bCs/>
                <w:color w:val="000000"/>
                <w:kern w:val="24"/>
                <w:sz w:val="20"/>
                <w:szCs w:val="24"/>
                <w:lang w:eastAsia="en-CA"/>
              </w:rPr>
              <w:t>Wastewater treated</w:t>
            </w:r>
          </w:p>
        </w:tc>
        <w:tc>
          <w:tcPr>
            <w:tcW w:w="1559" w:type="dxa"/>
            <w:tcBorders>
              <w:top w:val="single" w:sz="12" w:space="0" w:color="000000"/>
              <w:left w:val="nil"/>
              <w:bottom w:val="single" w:sz="12" w:space="0" w:color="auto"/>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256" w:lineRule="auto"/>
              <w:jc w:val="center"/>
              <w:rPr>
                <w:rFonts w:ascii="Arial" w:eastAsia="Times New Roman" w:hAnsi="Arial" w:cs="Arial"/>
                <w:sz w:val="20"/>
                <w:szCs w:val="36"/>
                <w:lang w:eastAsia="en-CA"/>
              </w:rPr>
            </w:pPr>
            <w:r w:rsidRPr="0090277B">
              <w:rPr>
                <w:rFonts w:eastAsia="Times New Roman" w:cs="Times New Roman"/>
                <w:b/>
                <w:bCs/>
                <w:color w:val="000000"/>
                <w:kern w:val="24"/>
                <w:sz w:val="20"/>
                <w:szCs w:val="24"/>
                <w:lang w:eastAsia="en-CA"/>
              </w:rPr>
              <w:t>Packing material</w:t>
            </w:r>
          </w:p>
        </w:tc>
        <w:tc>
          <w:tcPr>
            <w:tcW w:w="1560" w:type="dxa"/>
            <w:tcBorders>
              <w:top w:val="single" w:sz="12" w:space="0" w:color="000000"/>
              <w:left w:val="nil"/>
              <w:bottom w:val="single" w:sz="12" w:space="0" w:color="auto"/>
              <w:right w:val="nil"/>
            </w:tcBorders>
            <w:shd w:val="clear" w:color="auto" w:fill="auto"/>
            <w:tcMar>
              <w:top w:w="15" w:type="dxa"/>
              <w:left w:w="108" w:type="dxa"/>
              <w:bottom w:w="0" w:type="dxa"/>
              <w:right w:w="108" w:type="dxa"/>
            </w:tcMar>
            <w:vAlign w:val="center"/>
            <w:hideMark/>
          </w:tcPr>
          <w:p w:rsidR="00BE0E44" w:rsidRDefault="00BE0E44" w:rsidP="002D761A">
            <w:pPr>
              <w:spacing w:line="256" w:lineRule="auto"/>
              <w:jc w:val="center"/>
              <w:rPr>
                <w:rFonts w:eastAsia="Times New Roman" w:cs="Times New Roman"/>
                <w:b/>
                <w:bCs/>
                <w:color w:val="000000"/>
                <w:kern w:val="24"/>
                <w:sz w:val="20"/>
                <w:szCs w:val="24"/>
                <w:lang w:eastAsia="en-CA"/>
              </w:rPr>
            </w:pPr>
            <w:r w:rsidRPr="0090277B">
              <w:rPr>
                <w:rFonts w:eastAsia="Times New Roman" w:cs="Times New Roman"/>
                <w:b/>
                <w:bCs/>
                <w:color w:val="000000"/>
                <w:kern w:val="24"/>
                <w:sz w:val="20"/>
                <w:szCs w:val="24"/>
                <w:lang w:eastAsia="en-CA"/>
              </w:rPr>
              <w:t xml:space="preserve">OLR    </w:t>
            </w:r>
          </w:p>
          <w:p w:rsidR="00BE0E44" w:rsidRPr="0090277B" w:rsidRDefault="00BE0E44" w:rsidP="002D761A">
            <w:pPr>
              <w:spacing w:line="256" w:lineRule="auto"/>
              <w:jc w:val="center"/>
              <w:rPr>
                <w:rFonts w:ascii="Arial" w:eastAsia="Times New Roman" w:hAnsi="Arial" w:cs="Arial"/>
                <w:sz w:val="20"/>
                <w:szCs w:val="36"/>
                <w:lang w:eastAsia="en-CA"/>
              </w:rPr>
            </w:pPr>
            <w:r w:rsidRPr="0090277B">
              <w:rPr>
                <w:rFonts w:eastAsia="Times New Roman" w:cs="Times New Roman"/>
                <w:b/>
                <w:bCs/>
                <w:color w:val="000000"/>
                <w:kern w:val="24"/>
                <w:sz w:val="20"/>
                <w:szCs w:val="24"/>
                <w:lang w:eastAsia="en-CA"/>
              </w:rPr>
              <w:t>(kg</w:t>
            </w:r>
            <w:r>
              <w:rPr>
                <w:rFonts w:eastAsia="Times New Roman" w:cs="Times New Roman"/>
                <w:b/>
                <w:bCs/>
                <w:color w:val="000000"/>
                <w:kern w:val="24"/>
                <w:sz w:val="20"/>
                <w:szCs w:val="24"/>
                <w:lang w:eastAsia="en-CA"/>
              </w:rPr>
              <w:t xml:space="preserve"> </w:t>
            </w:r>
            <w:r w:rsidRPr="0090277B">
              <w:rPr>
                <w:rFonts w:eastAsia="Times New Roman" w:cs="Times New Roman"/>
                <w:b/>
                <w:bCs/>
                <w:color w:val="000000"/>
                <w:kern w:val="24"/>
                <w:sz w:val="20"/>
                <w:szCs w:val="24"/>
                <w:lang w:eastAsia="en-CA"/>
              </w:rPr>
              <w:t>COD/m</w:t>
            </w:r>
            <w:r w:rsidRPr="00D6479E">
              <w:rPr>
                <w:rFonts w:eastAsia="Times New Roman" w:cs="Times New Roman"/>
                <w:b/>
                <w:bCs/>
                <w:color w:val="000000"/>
                <w:kern w:val="24"/>
                <w:sz w:val="20"/>
                <w:szCs w:val="24"/>
                <w:vertAlign w:val="superscript"/>
                <w:lang w:eastAsia="en-CA"/>
              </w:rPr>
              <w:t>3</w:t>
            </w:r>
            <w:r>
              <w:rPr>
                <w:rFonts w:eastAsia="Times New Roman" w:cs="Times New Roman"/>
                <w:b/>
                <w:bCs/>
                <w:color w:val="000000"/>
                <w:kern w:val="24"/>
                <w:sz w:val="20"/>
                <w:szCs w:val="24"/>
                <w:lang w:eastAsia="en-CA"/>
              </w:rPr>
              <w:t xml:space="preserve"> </w:t>
            </w:r>
            <w:r w:rsidRPr="0090277B">
              <w:rPr>
                <w:rFonts w:eastAsia="Times New Roman" w:cs="Times New Roman"/>
                <w:b/>
                <w:bCs/>
                <w:color w:val="000000"/>
                <w:kern w:val="24"/>
                <w:sz w:val="20"/>
                <w:szCs w:val="24"/>
                <w:lang w:eastAsia="en-CA"/>
              </w:rPr>
              <w:t>d)</w:t>
            </w:r>
          </w:p>
        </w:tc>
        <w:tc>
          <w:tcPr>
            <w:tcW w:w="885" w:type="dxa"/>
            <w:tcBorders>
              <w:top w:val="single" w:sz="12" w:space="0" w:color="000000"/>
              <w:left w:val="nil"/>
              <w:bottom w:val="single" w:sz="12" w:space="0" w:color="auto"/>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256" w:lineRule="auto"/>
              <w:jc w:val="center"/>
              <w:rPr>
                <w:rFonts w:ascii="Arial" w:eastAsia="Times New Roman" w:hAnsi="Arial" w:cs="Arial"/>
                <w:sz w:val="20"/>
                <w:szCs w:val="36"/>
                <w:lang w:eastAsia="en-CA"/>
              </w:rPr>
            </w:pPr>
            <w:proofErr w:type="spellStart"/>
            <w:r>
              <w:rPr>
                <w:rFonts w:eastAsia="Times New Roman" w:cs="Times New Roman"/>
                <w:b/>
                <w:bCs/>
                <w:color w:val="000000"/>
                <w:kern w:val="24"/>
                <w:sz w:val="20"/>
                <w:szCs w:val="24"/>
                <w:lang w:eastAsia="en-CA"/>
              </w:rPr>
              <w:t>COD</w:t>
            </w:r>
            <w:r w:rsidRPr="0090277B">
              <w:rPr>
                <w:rFonts w:eastAsia="Times New Roman" w:cs="Times New Roman"/>
                <w:b/>
                <w:bCs/>
                <w:color w:val="000000"/>
                <w:kern w:val="24"/>
                <w:sz w:val="20"/>
                <w:szCs w:val="24"/>
                <w:vertAlign w:val="subscript"/>
                <w:lang w:eastAsia="en-CA"/>
              </w:rPr>
              <w:t>rem</w:t>
            </w:r>
            <w:proofErr w:type="spellEnd"/>
            <w:r w:rsidRPr="0090277B">
              <w:rPr>
                <w:rFonts w:eastAsia="Times New Roman" w:cs="Times New Roman"/>
                <w:b/>
                <w:bCs/>
                <w:color w:val="000000"/>
                <w:kern w:val="24"/>
                <w:sz w:val="20"/>
                <w:szCs w:val="24"/>
                <w:vertAlign w:val="subscript"/>
                <w:lang w:eastAsia="en-CA"/>
              </w:rPr>
              <w:t xml:space="preserve"> </w:t>
            </w:r>
            <w:r w:rsidRPr="0090277B">
              <w:rPr>
                <w:rFonts w:eastAsia="Times New Roman" w:cs="Times New Roman"/>
                <w:b/>
                <w:bCs/>
                <w:color w:val="000000"/>
                <w:kern w:val="24"/>
                <w:sz w:val="20"/>
                <w:szCs w:val="24"/>
                <w:lang w:eastAsia="en-CA"/>
              </w:rPr>
              <w:t>(%)</w:t>
            </w:r>
          </w:p>
        </w:tc>
        <w:tc>
          <w:tcPr>
            <w:tcW w:w="674" w:type="dxa"/>
            <w:tcBorders>
              <w:top w:val="single" w:sz="12" w:space="0" w:color="000000"/>
              <w:left w:val="nil"/>
              <w:bottom w:val="single" w:sz="12" w:space="0" w:color="auto"/>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256" w:lineRule="auto"/>
              <w:jc w:val="center"/>
              <w:rPr>
                <w:rFonts w:ascii="Arial" w:eastAsia="Times New Roman" w:hAnsi="Arial" w:cs="Arial"/>
                <w:sz w:val="20"/>
                <w:szCs w:val="36"/>
                <w:lang w:eastAsia="en-CA"/>
              </w:rPr>
            </w:pPr>
            <w:r w:rsidRPr="0090277B">
              <w:rPr>
                <w:rFonts w:eastAsia="Times New Roman" w:cs="Times New Roman"/>
                <w:b/>
                <w:bCs/>
                <w:color w:val="000000"/>
                <w:kern w:val="24"/>
                <w:sz w:val="20"/>
                <w:szCs w:val="24"/>
                <w:lang w:eastAsia="en-CA"/>
              </w:rPr>
              <w:t>HRT</w:t>
            </w:r>
          </w:p>
          <w:p w:rsidR="00BE0E44" w:rsidRPr="0090277B" w:rsidRDefault="00BE0E44" w:rsidP="002D761A">
            <w:pPr>
              <w:spacing w:line="256" w:lineRule="auto"/>
              <w:jc w:val="center"/>
              <w:rPr>
                <w:rFonts w:ascii="Arial" w:eastAsia="Times New Roman" w:hAnsi="Arial" w:cs="Arial"/>
                <w:sz w:val="20"/>
                <w:szCs w:val="36"/>
                <w:lang w:eastAsia="en-CA"/>
              </w:rPr>
            </w:pPr>
            <w:r w:rsidRPr="0090277B">
              <w:rPr>
                <w:rFonts w:eastAsia="Times New Roman" w:cs="Times New Roman"/>
                <w:b/>
                <w:bCs/>
                <w:color w:val="000000"/>
                <w:kern w:val="24"/>
                <w:sz w:val="20"/>
                <w:szCs w:val="24"/>
                <w:lang w:eastAsia="en-CA"/>
              </w:rPr>
              <w:t>(d)</w:t>
            </w:r>
          </w:p>
        </w:tc>
        <w:tc>
          <w:tcPr>
            <w:tcW w:w="1984" w:type="dxa"/>
            <w:tcBorders>
              <w:top w:val="single" w:sz="12" w:space="0" w:color="000000"/>
              <w:left w:val="nil"/>
              <w:bottom w:val="single" w:sz="12" w:space="0" w:color="auto"/>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256" w:lineRule="auto"/>
              <w:jc w:val="center"/>
              <w:rPr>
                <w:rFonts w:ascii="Arial" w:eastAsia="Times New Roman" w:hAnsi="Arial" w:cs="Arial"/>
                <w:sz w:val="20"/>
                <w:szCs w:val="36"/>
                <w:lang w:eastAsia="en-CA"/>
              </w:rPr>
            </w:pPr>
            <w:r w:rsidRPr="0090277B">
              <w:rPr>
                <w:rFonts w:eastAsia="Times New Roman" w:cs="Times New Roman"/>
                <w:b/>
                <w:bCs/>
                <w:color w:val="000000"/>
                <w:kern w:val="24"/>
                <w:sz w:val="20"/>
                <w:szCs w:val="24"/>
                <w:lang w:eastAsia="en-CA"/>
              </w:rPr>
              <w:t>Methane Yield (m</w:t>
            </w:r>
            <w:r w:rsidRPr="00D6479E">
              <w:rPr>
                <w:rFonts w:eastAsia="Times New Roman" w:cs="Times New Roman"/>
                <w:b/>
                <w:bCs/>
                <w:color w:val="000000"/>
                <w:kern w:val="24"/>
                <w:sz w:val="20"/>
                <w:szCs w:val="24"/>
                <w:vertAlign w:val="superscript"/>
                <w:lang w:eastAsia="en-CA"/>
              </w:rPr>
              <w:t>3</w:t>
            </w:r>
            <w:r w:rsidRPr="0090277B">
              <w:rPr>
                <w:rFonts w:eastAsia="Times New Roman" w:cs="Times New Roman"/>
                <w:b/>
                <w:bCs/>
                <w:color w:val="000000"/>
                <w:kern w:val="24"/>
                <w:sz w:val="20"/>
                <w:szCs w:val="24"/>
                <w:lang w:eastAsia="en-CA"/>
              </w:rPr>
              <w:t>CH</w:t>
            </w:r>
            <w:r w:rsidRPr="00120D8E">
              <w:rPr>
                <w:rFonts w:eastAsia="Times New Roman" w:cs="Times New Roman"/>
                <w:b/>
                <w:bCs/>
                <w:color w:val="000000"/>
                <w:kern w:val="24"/>
                <w:sz w:val="20"/>
                <w:szCs w:val="24"/>
                <w:vertAlign w:val="subscript"/>
                <w:lang w:eastAsia="en-CA"/>
              </w:rPr>
              <w:t>4</w:t>
            </w:r>
            <w:r>
              <w:rPr>
                <w:rFonts w:eastAsia="Times New Roman" w:cs="Times New Roman"/>
                <w:b/>
                <w:bCs/>
                <w:color w:val="000000"/>
                <w:kern w:val="24"/>
                <w:sz w:val="20"/>
                <w:szCs w:val="24"/>
                <w:lang w:eastAsia="en-CA"/>
              </w:rPr>
              <w:t>/k</w:t>
            </w:r>
            <w:r w:rsidRPr="0090277B">
              <w:rPr>
                <w:rFonts w:eastAsia="Times New Roman" w:cs="Times New Roman"/>
                <w:b/>
                <w:bCs/>
                <w:color w:val="000000"/>
                <w:kern w:val="24"/>
                <w:sz w:val="20"/>
                <w:szCs w:val="24"/>
                <w:lang w:eastAsia="en-CA"/>
              </w:rPr>
              <w:t>g</w:t>
            </w:r>
            <w:r>
              <w:rPr>
                <w:rFonts w:eastAsia="Times New Roman" w:cs="Times New Roman"/>
                <w:b/>
                <w:bCs/>
                <w:color w:val="000000"/>
                <w:kern w:val="24"/>
                <w:sz w:val="20"/>
                <w:szCs w:val="24"/>
                <w:lang w:eastAsia="en-CA"/>
              </w:rPr>
              <w:t xml:space="preserve"> </w:t>
            </w:r>
            <w:r w:rsidRPr="0090277B">
              <w:rPr>
                <w:rFonts w:eastAsia="Times New Roman" w:cs="Times New Roman"/>
                <w:b/>
                <w:bCs/>
                <w:color w:val="000000"/>
                <w:kern w:val="24"/>
                <w:sz w:val="20"/>
                <w:szCs w:val="24"/>
                <w:lang w:eastAsia="en-CA"/>
              </w:rPr>
              <w:t>COD</w:t>
            </w:r>
            <w:r w:rsidRPr="0090277B">
              <w:rPr>
                <w:rFonts w:eastAsia="Times New Roman" w:cs="Times New Roman"/>
                <w:b/>
                <w:bCs/>
                <w:color w:val="000000"/>
                <w:kern w:val="24"/>
                <w:position w:val="-6"/>
                <w:sz w:val="20"/>
                <w:szCs w:val="24"/>
                <w:vertAlign w:val="subscript"/>
                <w:lang w:eastAsia="en-CA"/>
              </w:rPr>
              <w:t>rem</w:t>
            </w:r>
            <w:r w:rsidRPr="0090277B">
              <w:rPr>
                <w:rFonts w:eastAsia="Times New Roman" w:cs="Times New Roman"/>
                <w:b/>
                <w:bCs/>
                <w:color w:val="000000"/>
                <w:kern w:val="24"/>
                <w:sz w:val="20"/>
                <w:szCs w:val="24"/>
                <w:lang w:eastAsia="en-CA"/>
              </w:rPr>
              <w:t>)</w:t>
            </w:r>
          </w:p>
        </w:tc>
        <w:tc>
          <w:tcPr>
            <w:tcW w:w="1418" w:type="dxa"/>
            <w:tcBorders>
              <w:top w:val="single" w:sz="12" w:space="0" w:color="000000"/>
              <w:left w:val="nil"/>
              <w:bottom w:val="single" w:sz="12" w:space="0" w:color="auto"/>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256" w:lineRule="auto"/>
              <w:jc w:val="center"/>
              <w:rPr>
                <w:rFonts w:ascii="Arial" w:eastAsia="Times New Roman" w:hAnsi="Arial" w:cs="Arial"/>
                <w:sz w:val="20"/>
                <w:szCs w:val="36"/>
                <w:lang w:eastAsia="en-CA"/>
              </w:rPr>
            </w:pPr>
            <w:r w:rsidRPr="0090277B">
              <w:rPr>
                <w:rFonts w:eastAsia="Times New Roman" w:cs="Times New Roman"/>
                <w:b/>
                <w:bCs/>
                <w:color w:val="000000"/>
                <w:kern w:val="24"/>
                <w:sz w:val="20"/>
                <w:szCs w:val="24"/>
                <w:lang w:eastAsia="en-CA"/>
              </w:rPr>
              <w:t>References</w:t>
            </w:r>
          </w:p>
        </w:tc>
      </w:tr>
      <w:tr w:rsidR="00BE0E44" w:rsidRPr="00FE0A4C" w:rsidTr="002D761A">
        <w:tc>
          <w:tcPr>
            <w:tcW w:w="1276"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Distillery</w:t>
            </w:r>
          </w:p>
        </w:tc>
        <w:tc>
          <w:tcPr>
            <w:tcW w:w="1559"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Charcoal, coconut coir and nylon</w:t>
            </w:r>
          </w:p>
        </w:tc>
        <w:tc>
          <w:tcPr>
            <w:tcW w:w="1560"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23.3</w:t>
            </w:r>
          </w:p>
        </w:tc>
        <w:tc>
          <w:tcPr>
            <w:tcW w:w="885"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64</w:t>
            </w:r>
          </w:p>
        </w:tc>
        <w:tc>
          <w:tcPr>
            <w:tcW w:w="674"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 xml:space="preserve">8 </w:t>
            </w:r>
          </w:p>
        </w:tc>
        <w:tc>
          <w:tcPr>
            <w:tcW w:w="1984"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0.31</w:t>
            </w:r>
          </w:p>
        </w:tc>
        <w:tc>
          <w:tcPr>
            <w:tcW w:w="1418"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rsidR="00BE0E44" w:rsidRPr="00FE0A4C" w:rsidRDefault="00BE0E44" w:rsidP="002D761A">
            <w:pPr>
              <w:spacing w:line="360" w:lineRule="auto"/>
              <w:jc w:val="center"/>
              <w:rPr>
                <w:rFonts w:ascii="Arial" w:eastAsia="Times New Roman" w:hAnsi="Arial" w:cs="Arial"/>
                <w:sz w:val="20"/>
                <w:szCs w:val="36"/>
                <w:lang w:eastAsia="en-CA"/>
              </w:rPr>
            </w:pPr>
            <w:r w:rsidRPr="00FE0A4C">
              <w:rPr>
                <w:rFonts w:eastAsia="Times New Roman" w:cs="Times New Roman"/>
                <w:color w:val="000000"/>
                <w:kern w:val="24"/>
                <w:sz w:val="20"/>
                <w:szCs w:val="24"/>
                <w:lang w:eastAsia="en-CA"/>
              </w:rPr>
              <w:fldChar w:fldCharType="begin" w:fldLock="1"/>
            </w:r>
            <w:r>
              <w:rPr>
                <w:rFonts w:eastAsia="Times New Roman" w:cs="Times New Roman"/>
                <w:color w:val="000000"/>
                <w:kern w:val="24"/>
                <w:sz w:val="20"/>
                <w:szCs w:val="24"/>
                <w:lang w:eastAsia="en-CA"/>
              </w:rPr>
              <w:instrText>ADDIN CSL_CITATION { "citationItems" : [ { "id" : "ITEM-1", "itemData" : { "DOI" : "10.1016/j.biortech.2007.06.060", "ISBN" : "0960-8524", "ISSN" : "09608524", "PMID" : "17765535", "abstract" : "Anaerobic digestion of wastewater from a distillery industry having very high COD (1,10,000-1,90,000 mg/L) and BOD (50,000-60,000 mg/L) was studied in a continuously fed, up flow fixed film column reactor using different support materials such as charcoal, coconut coir and nylon fibers under varying hydraulic retention time and organic loading rates. The seed consortium was prepared by enrichment with distillery spent wash in a conventional type reactor having working capacity of 3 L and was used for charging the anaerobic column reactor. Amongst the various support materials studied the reactor having coconut coir could treat distillery spent wash at 8 d hydraulic retention time with organic loading rate of 23.25 kg COD m-3 d-1 leading to 64% COD reduction with biogas production of 7.2 m3 m-3 d-1 having high methane yield without any pretreatment or neutralization of the distillery spent wash. This study indicates fixed film biomethanation of distillery spent wash using coconut coir as the support material appears to be a cost effective and promising technology for mitigating the problems caused by distillery effluent. ?? 2007 Elsevier Ltd. All rights reserved.", "author" : [ { "dropping-particle" : "", "family" : "Acharya", "given" : "Bhavik K.", "non-dropping-particle" : "", "parse-names" : false, "suffix" : "" }, { "dropping-particle" : "", "family" : "Mohana", "given" : "Sarayu", "non-dropping-particle" : "", "parse-names" : false, "suffix" : "" }, { "dropping-particle" : "", "family" : "Madamwar", "given" : "Datta", "non-dropping-particle" : "", "parse-names" : false, "suffix" : "" } ], "container-title" : "Bioresource Technology", "id" : "ITEM-1", "issue" : "11", "issued" : { "date-parts" : [ [ "2008" ] ] }, "page" : "4621-4626", "title" : "Anaerobic treatment of distillery spent wash - A study on upflow anaerobic fixed film bioreactor", "type" : "article-journal", "volume" : "99" }, "uris" : [ "http://www.mendeley.com/documents/?uuid=574d1ded-34dc-4874-9929-d47b27d8acc7" ] } ], "mendeley" : { "formattedCitation" : "(Acharya, Mohana, &amp; Madamwar, 2008)", "manualFormatting" : "Acharya et al. (2008)", "plainTextFormattedCitation" : "(Acharya, Mohana, &amp; Madamwar, 2008)", "previouslyFormattedCitation" : "(Acharya, Mohana, &amp; Madamwar, 2008)" }, "properties" : { "noteIndex" : 0 }, "schema" : "https://github.com/citation-style-language/schema/raw/master/csl-citation.json" }</w:instrText>
            </w:r>
            <w:r w:rsidRPr="00FE0A4C">
              <w:rPr>
                <w:rFonts w:eastAsia="Times New Roman" w:cs="Times New Roman"/>
                <w:color w:val="000000"/>
                <w:kern w:val="24"/>
                <w:sz w:val="20"/>
                <w:szCs w:val="24"/>
                <w:lang w:eastAsia="en-CA"/>
              </w:rPr>
              <w:fldChar w:fldCharType="separate"/>
            </w:r>
            <w:r w:rsidRPr="00FE0A4C">
              <w:rPr>
                <w:rFonts w:eastAsia="Times New Roman" w:cs="Times New Roman"/>
                <w:noProof/>
                <w:color w:val="000000"/>
                <w:kern w:val="24"/>
                <w:sz w:val="20"/>
                <w:szCs w:val="24"/>
                <w:lang w:eastAsia="en-CA"/>
              </w:rPr>
              <w:t>Acharya et al. (2008)</w:t>
            </w:r>
            <w:r w:rsidRPr="00FE0A4C">
              <w:rPr>
                <w:rFonts w:eastAsia="Times New Roman" w:cs="Times New Roman"/>
                <w:color w:val="000000"/>
                <w:kern w:val="24"/>
                <w:sz w:val="20"/>
                <w:szCs w:val="24"/>
                <w:lang w:eastAsia="en-CA"/>
              </w:rPr>
              <w:fldChar w:fldCharType="end"/>
            </w:r>
          </w:p>
        </w:tc>
      </w:tr>
      <w:tr w:rsidR="00BE0E44" w:rsidRPr="00FE0A4C" w:rsidTr="002D761A">
        <w:tc>
          <w:tcPr>
            <w:tcW w:w="1276"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Bulk drug industry</w:t>
            </w:r>
          </w:p>
        </w:tc>
        <w:tc>
          <w:tcPr>
            <w:tcW w:w="1559"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 xml:space="preserve">PVC rings </w:t>
            </w:r>
          </w:p>
        </w:tc>
        <w:tc>
          <w:tcPr>
            <w:tcW w:w="156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10</w:t>
            </w:r>
          </w:p>
        </w:tc>
        <w:tc>
          <w:tcPr>
            <w:tcW w:w="885"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60 - 70</w:t>
            </w:r>
          </w:p>
        </w:tc>
        <w:tc>
          <w:tcPr>
            <w:tcW w:w="674"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1.7</w:t>
            </w:r>
          </w:p>
        </w:tc>
        <w:tc>
          <w:tcPr>
            <w:tcW w:w="1984"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0.25</w:t>
            </w:r>
          </w:p>
        </w:tc>
        <w:tc>
          <w:tcPr>
            <w:tcW w:w="1418"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FE0A4C" w:rsidRDefault="00BE0E44" w:rsidP="002D761A">
            <w:pPr>
              <w:spacing w:line="360" w:lineRule="auto"/>
              <w:jc w:val="center"/>
              <w:rPr>
                <w:rFonts w:ascii="Arial" w:eastAsia="Times New Roman" w:hAnsi="Arial" w:cs="Arial"/>
                <w:sz w:val="20"/>
                <w:szCs w:val="36"/>
                <w:lang w:eastAsia="en-CA"/>
              </w:rPr>
            </w:pPr>
            <w:r w:rsidRPr="00FE0A4C">
              <w:rPr>
                <w:rFonts w:eastAsia="Times New Roman" w:cs="Times New Roman"/>
                <w:color w:val="000000"/>
                <w:kern w:val="24"/>
                <w:sz w:val="20"/>
                <w:szCs w:val="24"/>
                <w:lang w:eastAsia="en-CA"/>
              </w:rPr>
              <w:fldChar w:fldCharType="begin" w:fldLock="1"/>
            </w:r>
            <w:r>
              <w:rPr>
                <w:rFonts w:eastAsia="Times New Roman" w:cs="Times New Roman"/>
                <w:color w:val="000000"/>
                <w:kern w:val="24"/>
                <w:sz w:val="20"/>
                <w:szCs w:val="24"/>
                <w:lang w:eastAsia="en-CA"/>
              </w:rPr>
              <w:instrText>ADDIN CSL_CITATION { "citationItems" : [ { "id" : "ITEM-1", "itemData" : { "DOI" : "10.1016/j.biortech.2003.05.007", "ISBN" : "0960-8524 (Print)\\r0960-8524 (Linking)", "ISSN" : "09608524", "PMID" : "15364085", "abstract" : "Studies were carried out on the treatment of wastewater from a bulk drug industry using an anaerobic fixed film reactor (AFFR) designed and fabricated in the laboratory. The chemical oxygen demand (COD) and total dissolved solids (TDS) of the wastewater were found to be very high with low biochemical oxygen demand (BOD) to COD ratio and high total suspended solid (TSS) concentration. Acclimatization of seed consortia and startup of the reactor was carried out by directly using the wastewater, which resulted in reducing the period of startup to 30 days. The reactor was studied at different organic loading rates (OLR) and it was found that the optimum OLR was 10 kg COD/m3/day. The wastewater under investigation, which had a considerable quantity of SS, was treated anaerobically without any pretreatment. COD and BOD of the reactor outlet wastewater were monitored and at steady state and optimum OLR 60-70% of COD and 80-90% of BOD were removed. The reactor was subjected to organic shock loads at two different OLR and the reaction could withstand the shocks and performance could be restored to normalcy at that OLR. The results obtained indicated that AFFR could be used efficiently for the treatment of wastewater from a bulk drug industry having high COD, TDS and TSS. ?? 2004 Elsevier Ltd. All rights reserved.", "author" : [ { "dropping-particle" : "", "family" : "Gangagni Rao", "given" : "A.", "non-dropping-particle" : "", "parse-names" : false, "suffix" : "" }, { "dropping-particle" : "", "family" : "Venkata Naidu", "given" : "G.", "non-dropping-particle" : "", "parse-names" : false, "suffix" : "" }, { "dropping-particle" : "", "family" : "Krishna Prasad", "given" : "K.", "non-dropping-particle" : "", "parse-names" : false, "suffix" : "" }, { "dropping-particle" : "", "family" : "Chandrasekhar Rao", "given" : "N.", "non-dropping-particle" : "", "parse-names" : false, "suffix" : "" }, { "dropping-particle" : "", "family" : "Venkata Mohan", "given" : "S.", "non-dropping-particle" : "", "parse-names" : false, "suffix" : "" }, { "dropping-particle" : "", "family" : "Jetty", "given" : "Annapurna", "non-dropping-particle" : "", "parse-names" : false, "suffix" : "" }, { "dropping-particle" : "", "family" : "Sarma", "given" : "P. N.", "non-dropping-particle" : "", "parse-names" : false, "suffix" : "" } ], "container-title" : "Bioresource Technology", "id" : "ITEM-1", "issue" : "1", "issued" : { "date-parts" : [ [ "2005" ] ] }, "page" : "87-93", "title" : "Anaerobic treatment of wastewater with high suspended solids from a bulk drug industry using fixed film reactor (AFFR)", "type" : "article-journal", "volume" : "96" }, "uris" : [ "http://www.mendeley.com/documents/?uuid=68f6f628-8d54-4c08-9ef9-82be46cc654c" ] } ], "mendeley" : { "formattedCitation" : "(Gangagni Rao et al., 2005)", "manualFormatting" : "Gangagni Rao et al. (2005)", "plainTextFormattedCitation" : "(Gangagni Rao et al., 2005)", "previouslyFormattedCitation" : "(Gangagni Rao et al., 2005)" }, "properties" : { "noteIndex" : 0 }, "schema" : "https://github.com/citation-style-language/schema/raw/master/csl-citation.json" }</w:instrText>
            </w:r>
            <w:r w:rsidRPr="00FE0A4C">
              <w:rPr>
                <w:rFonts w:eastAsia="Times New Roman" w:cs="Times New Roman"/>
                <w:color w:val="000000"/>
                <w:kern w:val="24"/>
                <w:sz w:val="20"/>
                <w:szCs w:val="24"/>
                <w:lang w:eastAsia="en-CA"/>
              </w:rPr>
              <w:fldChar w:fldCharType="separate"/>
            </w:r>
            <w:r w:rsidRPr="00FE0A4C">
              <w:rPr>
                <w:rFonts w:eastAsia="Times New Roman" w:cs="Times New Roman"/>
                <w:noProof/>
                <w:color w:val="000000"/>
                <w:kern w:val="24"/>
                <w:sz w:val="20"/>
                <w:szCs w:val="24"/>
                <w:lang w:eastAsia="en-CA"/>
              </w:rPr>
              <w:t>Gangagni Rao et al. (2005)</w:t>
            </w:r>
            <w:r w:rsidRPr="00FE0A4C">
              <w:rPr>
                <w:rFonts w:eastAsia="Times New Roman" w:cs="Times New Roman"/>
                <w:color w:val="000000"/>
                <w:kern w:val="24"/>
                <w:sz w:val="20"/>
                <w:szCs w:val="24"/>
                <w:lang w:eastAsia="en-CA"/>
              </w:rPr>
              <w:fldChar w:fldCharType="end"/>
            </w:r>
          </w:p>
        </w:tc>
      </w:tr>
      <w:tr w:rsidR="00BE0E44" w:rsidRPr="00FE0A4C" w:rsidTr="002D761A">
        <w:tc>
          <w:tcPr>
            <w:tcW w:w="1276"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Distillery</w:t>
            </w:r>
          </w:p>
        </w:tc>
        <w:tc>
          <w:tcPr>
            <w:tcW w:w="1559"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Charcoal</w:t>
            </w:r>
          </w:p>
        </w:tc>
        <w:tc>
          <w:tcPr>
            <w:tcW w:w="156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Pr>
                <w:rFonts w:eastAsia="Times New Roman" w:cs="Times New Roman"/>
                <w:color w:val="000000"/>
                <w:kern w:val="24"/>
                <w:sz w:val="20"/>
                <w:szCs w:val="24"/>
                <w:lang w:eastAsia="en-CA"/>
              </w:rPr>
              <w:t xml:space="preserve">8 - </w:t>
            </w:r>
            <w:r w:rsidRPr="0090277B">
              <w:rPr>
                <w:rFonts w:eastAsia="Times New Roman" w:cs="Times New Roman"/>
                <w:color w:val="000000"/>
                <w:kern w:val="24"/>
                <w:sz w:val="20"/>
                <w:szCs w:val="24"/>
                <w:lang w:eastAsia="en-CA"/>
              </w:rPr>
              <w:t>19</w:t>
            </w:r>
          </w:p>
        </w:tc>
        <w:tc>
          <w:tcPr>
            <w:tcW w:w="885"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Pr>
                <w:rFonts w:eastAsia="Times New Roman" w:cs="Times New Roman"/>
                <w:color w:val="000000"/>
                <w:kern w:val="24"/>
                <w:sz w:val="20"/>
                <w:szCs w:val="24"/>
                <w:lang w:eastAsia="en-CA"/>
              </w:rPr>
              <w:t xml:space="preserve">80 - </w:t>
            </w:r>
            <w:r w:rsidRPr="0090277B">
              <w:rPr>
                <w:rFonts w:eastAsia="Times New Roman" w:cs="Times New Roman"/>
                <w:color w:val="000000"/>
                <w:kern w:val="24"/>
                <w:sz w:val="20"/>
                <w:szCs w:val="24"/>
                <w:lang w:eastAsia="en-CA"/>
              </w:rPr>
              <w:t>51</w:t>
            </w:r>
          </w:p>
        </w:tc>
        <w:tc>
          <w:tcPr>
            <w:tcW w:w="674"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 xml:space="preserve">8 </w:t>
            </w:r>
          </w:p>
        </w:tc>
        <w:tc>
          <w:tcPr>
            <w:tcW w:w="1984"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w:t>
            </w:r>
          </w:p>
        </w:tc>
        <w:tc>
          <w:tcPr>
            <w:tcW w:w="1418"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FE0A4C" w:rsidRDefault="00BE0E44" w:rsidP="002D761A">
            <w:pPr>
              <w:spacing w:line="360" w:lineRule="auto"/>
              <w:jc w:val="center"/>
              <w:rPr>
                <w:rFonts w:ascii="Arial" w:eastAsia="Times New Roman" w:hAnsi="Arial" w:cs="Arial"/>
                <w:sz w:val="20"/>
                <w:szCs w:val="36"/>
                <w:lang w:eastAsia="en-CA"/>
              </w:rPr>
            </w:pPr>
            <w:r w:rsidRPr="00FE0A4C">
              <w:rPr>
                <w:rFonts w:eastAsia="Times New Roman" w:cs="Times New Roman"/>
                <w:color w:val="000000"/>
                <w:kern w:val="24"/>
                <w:sz w:val="20"/>
                <w:szCs w:val="24"/>
                <w:lang w:eastAsia="en-CA"/>
              </w:rPr>
              <w:fldChar w:fldCharType="begin" w:fldLock="1"/>
            </w:r>
            <w:r>
              <w:rPr>
                <w:rFonts w:eastAsia="Times New Roman" w:cs="Times New Roman"/>
                <w:color w:val="000000"/>
                <w:kern w:val="24"/>
                <w:sz w:val="20"/>
                <w:szCs w:val="24"/>
                <w:lang w:eastAsia="en-CA"/>
              </w:rPr>
              <w:instrText>ADDIN CSL_CITATION { "citationItems" : [ { "id" : "ITEM-1", "itemData" : { "DOI" : "10.1016/j.watres.2011.05.048", "ISBN" : "0043-1354", "ISSN" : "00431354", "PMID" : "21704352", "abstract" : "Anaerobic digestion, microbial community structure and kinetics were studied in a biphasic continuously fed, upflow anaerobic fixed film reactor treating high strength distillery wastewater. Treatment efficiency of the bioreactor was investigated at different hydraulic retention times (HRT) and organic loading rates (OLR 5-20 kg COD m-3 d-1). Applying the modified Stover-Kincannon model to the reactor, the maximum removal rate constant (Umax) and saturation value constant (KB) were found to be 2 kg m-3 d-1 and 1.69 kg m-3 d-1 respectively. Bacterial community structures of acidogenic and methanogenic reactors were assessed using culture-independent analyses. Sequencing of 16S rRNA genes exhibited a total of 123 distinct operational taxonomic units (OTUs) comprising 49 from acidogenic reactor and 74 (28 of eubacteria and 46 of archaea) from methanogenic reactor. The findings reveal the role of Lactobacillus sp. (Firmicutes) as dominant acid producing organisms in acidogenic reactor and Methanoculleus sp. (Euryarchaeotes) as foremost methanogens in methanogenic reactor. ?? 2011 Elsevier Ltd.", "author" : [ { "dropping-particle" : "", "family" : "Acharya", "given" : "Bhavik K.", "non-dropping-particle" : "", "parse-names" : false, "suffix" : "" }, { "dropping-particle" : "", "family" : "Pathak", "given" : "Hilor", "non-dropping-particle" : "", "parse-names" : false, "suffix" : "" }, { "dropping-particle" : "", "family" : "Mohana", "given" : "Sarayu", "non-dropping-particle" : "", "parse-names" : false, "suffix" : "" }, { "dropping-particle" : "", "family" : "Shouche", "given" : "Yogesh", "non-dropping-particle" : "", "parse-names" : false, "suffix" : "" }, { "dropping-particle" : "", "family" : "Singh", "given" : "Vasdev", "non-dropping-particle" : "", "parse-names" : false, "suffix" : "" }, { "dropping-particle" : "", "family" : "Madamwar", "given" : "Datta", "non-dropping-particle" : "", "parse-names" : false, "suffix" : "" } ], "container-title" : "Water Research", "id" : "ITEM-1", "issue" : "14", "issued" : { "date-parts" : [ [ "2011" ] ] }, "page" : "4248-4259", "publisher" : "Elsevier Ltd", "title" : "Kinetic modelling and microbial community assessment of anaerobic biphasic fixed film bioreactor treating distillery spent wash", "type" : "article-journal", "volume" : "45" }, "uris" : [ "http://www.mendeley.com/documents/?uuid=0e79e1ce-013c-42ca-b7d5-bd4898a6425e" ] } ], "mendeley" : { "formattedCitation" : "(Acharya et al., 2011)", "manualFormatting" : "Acharya et al. (2011)", "plainTextFormattedCitation" : "(Acharya et al., 2011)", "previouslyFormattedCitation" : "(Acharya et al., 2011)" }, "properties" : { "noteIndex" : 0 }, "schema" : "https://github.com/citation-style-language/schema/raw/master/csl-citation.json" }</w:instrText>
            </w:r>
            <w:r w:rsidRPr="00FE0A4C">
              <w:rPr>
                <w:rFonts w:eastAsia="Times New Roman" w:cs="Times New Roman"/>
                <w:color w:val="000000"/>
                <w:kern w:val="24"/>
                <w:sz w:val="20"/>
                <w:szCs w:val="24"/>
                <w:lang w:eastAsia="en-CA"/>
              </w:rPr>
              <w:fldChar w:fldCharType="separate"/>
            </w:r>
            <w:r w:rsidRPr="00FE0A4C">
              <w:rPr>
                <w:rFonts w:eastAsia="Times New Roman" w:cs="Times New Roman"/>
                <w:noProof/>
                <w:color w:val="000000"/>
                <w:kern w:val="24"/>
                <w:sz w:val="20"/>
                <w:szCs w:val="24"/>
                <w:lang w:eastAsia="en-CA"/>
              </w:rPr>
              <w:t>Acharya et al. (2011)</w:t>
            </w:r>
            <w:r w:rsidRPr="00FE0A4C">
              <w:rPr>
                <w:rFonts w:eastAsia="Times New Roman" w:cs="Times New Roman"/>
                <w:color w:val="000000"/>
                <w:kern w:val="24"/>
                <w:sz w:val="20"/>
                <w:szCs w:val="24"/>
                <w:lang w:eastAsia="en-CA"/>
              </w:rPr>
              <w:fldChar w:fldCharType="end"/>
            </w:r>
          </w:p>
        </w:tc>
      </w:tr>
      <w:tr w:rsidR="00BE0E44" w:rsidRPr="00FE0A4C" w:rsidTr="002D761A">
        <w:tc>
          <w:tcPr>
            <w:tcW w:w="1276" w:type="dxa"/>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 xml:space="preserve">Sugary </w:t>
            </w:r>
          </w:p>
        </w:tc>
        <w:tc>
          <w:tcPr>
            <w:tcW w:w="1559" w:type="dxa"/>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PVC pipe pieces</w:t>
            </w:r>
          </w:p>
        </w:tc>
        <w:tc>
          <w:tcPr>
            <w:tcW w:w="1560" w:type="dxa"/>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3.0</w:t>
            </w:r>
          </w:p>
        </w:tc>
        <w:tc>
          <w:tcPr>
            <w:tcW w:w="885" w:type="dxa"/>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82</w:t>
            </w:r>
          </w:p>
        </w:tc>
        <w:tc>
          <w:tcPr>
            <w:tcW w:w="674" w:type="dxa"/>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 xml:space="preserve">0.5 </w:t>
            </w:r>
          </w:p>
        </w:tc>
        <w:tc>
          <w:tcPr>
            <w:tcW w:w="1984" w:type="dxa"/>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rsidR="00BE0E44" w:rsidRPr="0090277B" w:rsidRDefault="00BE0E44" w:rsidP="002D761A">
            <w:pPr>
              <w:spacing w:line="360" w:lineRule="auto"/>
              <w:jc w:val="center"/>
              <w:rPr>
                <w:rFonts w:ascii="Arial" w:eastAsia="Times New Roman" w:hAnsi="Arial" w:cs="Arial"/>
                <w:sz w:val="20"/>
                <w:szCs w:val="36"/>
                <w:lang w:eastAsia="en-CA"/>
              </w:rPr>
            </w:pPr>
            <w:r w:rsidRPr="0090277B">
              <w:rPr>
                <w:rFonts w:eastAsia="Times New Roman" w:cs="Times New Roman"/>
                <w:color w:val="000000"/>
                <w:kern w:val="24"/>
                <w:sz w:val="20"/>
                <w:szCs w:val="24"/>
                <w:lang w:eastAsia="en-CA"/>
              </w:rPr>
              <w:t>-</w:t>
            </w:r>
          </w:p>
        </w:tc>
        <w:tc>
          <w:tcPr>
            <w:tcW w:w="1418" w:type="dxa"/>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rsidR="00BE0E44" w:rsidRPr="00FE0A4C" w:rsidRDefault="00BE0E44" w:rsidP="002D761A">
            <w:pPr>
              <w:spacing w:line="360" w:lineRule="auto"/>
              <w:jc w:val="center"/>
              <w:rPr>
                <w:rFonts w:ascii="Arial" w:eastAsia="Times New Roman" w:hAnsi="Arial" w:cs="Arial"/>
                <w:sz w:val="20"/>
                <w:szCs w:val="36"/>
                <w:lang w:eastAsia="en-CA"/>
              </w:rPr>
            </w:pPr>
            <w:r w:rsidRPr="00FE0A4C">
              <w:rPr>
                <w:rFonts w:eastAsia="Times New Roman" w:cs="Times New Roman"/>
                <w:color w:val="000000"/>
                <w:kern w:val="24"/>
                <w:sz w:val="20"/>
                <w:szCs w:val="24"/>
                <w:lang w:eastAsia="en-CA"/>
              </w:rPr>
              <w:fldChar w:fldCharType="begin" w:fldLock="1"/>
            </w:r>
            <w:r>
              <w:rPr>
                <w:rFonts w:eastAsia="Times New Roman" w:cs="Times New Roman"/>
                <w:color w:val="000000"/>
                <w:kern w:val="24"/>
                <w:sz w:val="20"/>
                <w:szCs w:val="24"/>
                <w:lang w:eastAsia="en-CA"/>
              </w:rPr>
              <w:instrText>ADDIN CSL_CITATION { "citationItems" : [ { "id" : "ITEM-1", "itemData" : { "DOI" : "10.1007/s12355-013-0227-8", "ISBN" : "1235501302", "ISSN" : "09721525", "abstract" : "The consumption of large volumes of water and the generation of organic compounds as liquid effluents are major environmental problems in sugar cane processing industry. The aim of this work is to study the treatment of synthetic sugar wastewater by a downflow stationary fixed film (DSFF) reactor. The reactor was fabricated and packed with polyvinyl chloride pipe pieces and it was air tight sealed to maintain anaerobic conditions. The ambient room temperature during the study period was between 29 and 33\u00a0\u00b0C. Start-up period required by the reactor was 3\u00a0weeks. Initially a hydraulic retention time (HRT) of 48\u00a0h was set, HRT was decreased when the reactor reached steady state. BOD and COD removal increased as the HRT decreased from 48 to 12\u00a0h. BOD and COD removal was 79 and 81.8\u00a0% respectively at 12\u00a0h HRT. A decline in removal was noticed when the HRT was set to 6\u00a0h. Biogas production was 445\u00a0ml/day at 12\u00a0h HRT. Differential staining was carried out, it revealed that the micro-organisms belong to gram negative class. Thus DSFF reactor can be used for treating sugar wastewater and for producing biogas. \u00a9 2013 Society for Sugar Research &amp; Promotion.", "author" : [ { "dropping-particle" : "V.", "family" : "Pradeep", "given" : "N.", "non-dropping-particle" : "", "parse-names" : false, "suffix" : "" }, { "dropping-particle" : "", "family" : "Anupama", "given" : "S.", "non-dropping-particle" : "", "parse-names" : false, "suffix" : "" }, { "dropping-particle" : "", "family" : "Arun Kumar", "given" : "J. M.", "non-dropping-particle" : "", "parse-names" : false, "suffix" : "" }, { "dropping-particle" : "", "family" : "Vidyashree", "given" : "K. G.", "non-dropping-particle" : "", "parse-names" : false, "suffix" : "" }, { "dropping-particle" : "", "family" : "Lakshmi", "given" : "P.", "non-dropping-particle" : "", "parse-names" : false, "suffix" : "" }, { "dropping-particle" : "", "family" : "Ankitha", "given" : "K.", "non-dropping-particle" : "", "parse-names" : false, "suffix" : "" }, { "dropping-particle" : "", "family" : "Pooja", "given" : "J.", "non-dropping-particle" : "", "parse-names" : false, "suffix" : "" } ], "container-title" : "Sugar Tech", "id" : "ITEM-1", "issue" : "1", "issued" : { "date-parts" : [ [ "2014" ] ] }, "page" : "9-14", "title" : "Treatment of Sugar Industry Wastewater in Anaerobic Downflow Stationary Fixed Film (DSFF) Reactor", "type" : "article-journal", "volume" : "16" }, "uris" : [ "http://www.mendeley.com/documents/?uuid=71a77b05-4720-49ce-aa4c-f6da55be0d59" ] } ], "mendeley" : { "formattedCitation" : "(Pradeep et al., 2014)", "manualFormatting" : "Pradeep et al. (2014)", "plainTextFormattedCitation" : "(Pradeep et al., 2014)", "previouslyFormattedCitation" : "(Pradeep et al., 2014)" }, "properties" : { "noteIndex" : 0 }, "schema" : "https://github.com/citation-style-language/schema/raw/master/csl-citation.json" }</w:instrText>
            </w:r>
            <w:r w:rsidRPr="00FE0A4C">
              <w:rPr>
                <w:rFonts w:eastAsia="Times New Roman" w:cs="Times New Roman"/>
                <w:color w:val="000000"/>
                <w:kern w:val="24"/>
                <w:sz w:val="20"/>
                <w:szCs w:val="24"/>
                <w:lang w:eastAsia="en-CA"/>
              </w:rPr>
              <w:fldChar w:fldCharType="separate"/>
            </w:r>
            <w:r w:rsidRPr="00FE0A4C">
              <w:rPr>
                <w:rFonts w:eastAsia="Times New Roman" w:cs="Times New Roman"/>
                <w:noProof/>
                <w:color w:val="000000"/>
                <w:kern w:val="24"/>
                <w:sz w:val="20"/>
                <w:szCs w:val="24"/>
                <w:lang w:eastAsia="en-CA"/>
              </w:rPr>
              <w:t>Pradeep et al. (2014)</w:t>
            </w:r>
            <w:r w:rsidRPr="00FE0A4C">
              <w:rPr>
                <w:rFonts w:eastAsia="Times New Roman" w:cs="Times New Roman"/>
                <w:color w:val="000000"/>
                <w:kern w:val="24"/>
                <w:sz w:val="20"/>
                <w:szCs w:val="24"/>
                <w:lang w:eastAsia="en-CA"/>
              </w:rPr>
              <w:fldChar w:fldCharType="end"/>
            </w:r>
          </w:p>
        </w:tc>
      </w:tr>
    </w:tbl>
    <w:p w:rsidR="00BE0E44" w:rsidRDefault="00BE0E44" w:rsidP="00BE0E44">
      <w:pPr>
        <w:spacing w:line="240" w:lineRule="auto"/>
        <w:rPr>
          <w:noProof/>
          <w:lang w:eastAsia="en-CA"/>
        </w:rPr>
      </w:pPr>
    </w:p>
    <w:p w:rsidR="00BE0E44" w:rsidRPr="003A06CD" w:rsidRDefault="00BE0E44" w:rsidP="00BE0E44">
      <w:pPr>
        <w:pStyle w:val="Didascalia"/>
        <w:keepNext/>
        <w:jc w:val="center"/>
        <w:rPr>
          <w:sz w:val="24"/>
        </w:rPr>
      </w:pPr>
      <w:bookmarkStart w:id="4" w:name="_Toc457199582"/>
      <w:r w:rsidRPr="003A06CD">
        <w:rPr>
          <w:sz w:val="24"/>
        </w:rPr>
        <w:t xml:space="preserve">Table </w:t>
      </w:r>
      <w:r>
        <w:rPr>
          <w:sz w:val="24"/>
        </w:rPr>
        <w:fldChar w:fldCharType="begin"/>
      </w:r>
      <w:r>
        <w:rPr>
          <w:sz w:val="24"/>
        </w:rPr>
        <w:instrText xml:space="preserve"> STYLEREF 1 \s </w:instrText>
      </w:r>
      <w:r>
        <w:rPr>
          <w:sz w:val="24"/>
        </w:rPr>
        <w:fldChar w:fldCharType="separate"/>
      </w:r>
      <w:r>
        <w:rPr>
          <w:noProof/>
          <w:sz w:val="24"/>
        </w:rPr>
        <w:t>1</w:t>
      </w:r>
      <w:r>
        <w:rPr>
          <w:sz w:val="24"/>
        </w:rPr>
        <w:fldChar w:fldCharType="end"/>
      </w:r>
      <w:r>
        <w:rPr>
          <w:sz w:val="24"/>
        </w:rPr>
        <w:noBreakHyphen/>
      </w:r>
      <w:r>
        <w:rPr>
          <w:sz w:val="24"/>
        </w:rPr>
        <w:fldChar w:fldCharType="begin"/>
      </w:r>
      <w:r>
        <w:rPr>
          <w:sz w:val="24"/>
        </w:rPr>
        <w:instrText xml:space="preserve"> SEQ Table \* ARABIC \s 1 </w:instrText>
      </w:r>
      <w:r>
        <w:rPr>
          <w:sz w:val="24"/>
        </w:rPr>
        <w:fldChar w:fldCharType="separate"/>
      </w:r>
      <w:r>
        <w:rPr>
          <w:noProof/>
          <w:sz w:val="24"/>
        </w:rPr>
        <w:t>5</w:t>
      </w:r>
      <w:r>
        <w:rPr>
          <w:sz w:val="24"/>
        </w:rPr>
        <w:fldChar w:fldCharType="end"/>
      </w:r>
      <w:r w:rsidRPr="003A06CD">
        <w:rPr>
          <w:sz w:val="24"/>
        </w:rPr>
        <w:t xml:space="preserve"> – </w:t>
      </w:r>
      <w:r>
        <w:rPr>
          <w:sz w:val="24"/>
        </w:rPr>
        <w:t xml:space="preserve">UASB reactors </w:t>
      </w:r>
      <w:r w:rsidRPr="003A06CD">
        <w:rPr>
          <w:sz w:val="24"/>
        </w:rPr>
        <w:t>treating different industrial wastewaters</w:t>
      </w:r>
      <w:bookmarkEnd w:id="4"/>
    </w:p>
    <w:tbl>
      <w:tblPr>
        <w:tblW w:w="9214" w:type="dxa"/>
        <w:tblCellMar>
          <w:left w:w="0" w:type="dxa"/>
          <w:right w:w="0" w:type="dxa"/>
        </w:tblCellMar>
        <w:tblLook w:val="04A0" w:firstRow="1" w:lastRow="0" w:firstColumn="1" w:lastColumn="0" w:noHBand="0" w:noVBand="1"/>
      </w:tblPr>
      <w:tblGrid>
        <w:gridCol w:w="1276"/>
        <w:gridCol w:w="1559"/>
        <w:gridCol w:w="885"/>
        <w:gridCol w:w="816"/>
        <w:gridCol w:w="1985"/>
        <w:gridCol w:w="2693"/>
      </w:tblGrid>
      <w:tr w:rsidR="00BE0E44" w:rsidRPr="007E3C08" w:rsidTr="002D761A">
        <w:trPr>
          <w:trHeight w:val="645"/>
        </w:trPr>
        <w:tc>
          <w:tcPr>
            <w:tcW w:w="1276" w:type="dxa"/>
            <w:tcBorders>
              <w:top w:val="single" w:sz="12" w:space="0" w:color="auto"/>
              <w:left w:val="nil"/>
              <w:bottom w:val="single" w:sz="12" w:space="0" w:color="auto"/>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line="256" w:lineRule="auto"/>
              <w:jc w:val="center"/>
              <w:rPr>
                <w:rFonts w:ascii="Arial" w:eastAsia="Times New Roman" w:hAnsi="Arial" w:cs="Arial"/>
                <w:sz w:val="20"/>
                <w:szCs w:val="36"/>
                <w:lang w:eastAsia="en-CA"/>
              </w:rPr>
            </w:pPr>
            <w:r w:rsidRPr="007E3C08">
              <w:rPr>
                <w:rFonts w:eastAsia="Times New Roman" w:cs="Times New Roman"/>
                <w:b/>
                <w:bCs/>
                <w:color w:val="000000"/>
                <w:kern w:val="24"/>
                <w:sz w:val="20"/>
                <w:szCs w:val="24"/>
                <w:lang w:eastAsia="en-CA"/>
              </w:rPr>
              <w:t>Wastewater treated</w:t>
            </w:r>
          </w:p>
        </w:tc>
        <w:tc>
          <w:tcPr>
            <w:tcW w:w="1559" w:type="dxa"/>
            <w:tcBorders>
              <w:top w:val="single" w:sz="12" w:space="0" w:color="auto"/>
              <w:left w:val="nil"/>
              <w:bottom w:val="single" w:sz="12" w:space="0" w:color="auto"/>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line="256" w:lineRule="auto"/>
              <w:jc w:val="center"/>
              <w:rPr>
                <w:rFonts w:ascii="Arial" w:eastAsia="Times New Roman" w:hAnsi="Arial" w:cs="Arial"/>
                <w:sz w:val="20"/>
                <w:szCs w:val="36"/>
                <w:lang w:eastAsia="en-CA"/>
              </w:rPr>
            </w:pPr>
            <w:r w:rsidRPr="007E3C08">
              <w:rPr>
                <w:rFonts w:eastAsia="Times New Roman" w:cs="Times New Roman"/>
                <w:b/>
                <w:bCs/>
                <w:color w:val="000000"/>
                <w:kern w:val="24"/>
                <w:sz w:val="20"/>
                <w:szCs w:val="24"/>
                <w:lang w:eastAsia="en-CA"/>
              </w:rPr>
              <w:t>OLR                 (kg COD/m</w:t>
            </w:r>
            <w:r w:rsidRPr="00120D8E">
              <w:rPr>
                <w:rFonts w:eastAsia="Times New Roman" w:cs="Times New Roman"/>
                <w:b/>
                <w:bCs/>
                <w:color w:val="000000"/>
                <w:kern w:val="24"/>
                <w:sz w:val="20"/>
                <w:szCs w:val="24"/>
                <w:vertAlign w:val="superscript"/>
                <w:lang w:eastAsia="en-CA"/>
              </w:rPr>
              <w:t>3</w:t>
            </w:r>
            <w:r w:rsidRPr="007E3C08">
              <w:rPr>
                <w:rFonts w:eastAsia="Times New Roman" w:cs="Times New Roman"/>
                <w:b/>
                <w:bCs/>
                <w:color w:val="000000"/>
                <w:kern w:val="24"/>
                <w:sz w:val="20"/>
                <w:szCs w:val="24"/>
                <w:lang w:eastAsia="en-CA"/>
              </w:rPr>
              <w:t>d)</w:t>
            </w:r>
          </w:p>
        </w:tc>
        <w:tc>
          <w:tcPr>
            <w:tcW w:w="885" w:type="dxa"/>
            <w:tcBorders>
              <w:top w:val="single" w:sz="12" w:space="0" w:color="auto"/>
              <w:left w:val="nil"/>
              <w:bottom w:val="single" w:sz="12" w:space="0" w:color="auto"/>
              <w:right w:val="nil"/>
            </w:tcBorders>
            <w:shd w:val="clear" w:color="auto" w:fill="auto"/>
            <w:tcMar>
              <w:top w:w="15" w:type="dxa"/>
              <w:left w:w="108" w:type="dxa"/>
              <w:bottom w:w="0" w:type="dxa"/>
              <w:right w:w="108" w:type="dxa"/>
            </w:tcMar>
            <w:vAlign w:val="center"/>
            <w:hideMark/>
          </w:tcPr>
          <w:p w:rsidR="00BE0E44" w:rsidRDefault="00BE0E44" w:rsidP="002D761A">
            <w:pPr>
              <w:spacing w:line="256" w:lineRule="auto"/>
              <w:jc w:val="center"/>
              <w:rPr>
                <w:rFonts w:eastAsia="Times New Roman" w:cs="Times New Roman"/>
                <w:b/>
                <w:bCs/>
                <w:color w:val="000000"/>
                <w:kern w:val="24"/>
                <w:sz w:val="20"/>
                <w:szCs w:val="24"/>
                <w:lang w:eastAsia="en-CA"/>
              </w:rPr>
            </w:pPr>
            <w:proofErr w:type="spellStart"/>
            <w:r>
              <w:rPr>
                <w:rFonts w:eastAsia="Times New Roman" w:cs="Times New Roman"/>
                <w:b/>
                <w:bCs/>
                <w:color w:val="000000"/>
                <w:kern w:val="24"/>
                <w:sz w:val="20"/>
                <w:szCs w:val="24"/>
                <w:lang w:eastAsia="en-CA"/>
              </w:rPr>
              <w:t>COD</w:t>
            </w:r>
            <w:r w:rsidRPr="007E3C08">
              <w:rPr>
                <w:rFonts w:eastAsia="Times New Roman" w:cs="Times New Roman"/>
                <w:b/>
                <w:bCs/>
                <w:color w:val="000000"/>
                <w:kern w:val="24"/>
                <w:sz w:val="20"/>
                <w:szCs w:val="24"/>
                <w:vertAlign w:val="subscript"/>
                <w:lang w:eastAsia="en-CA"/>
              </w:rPr>
              <w:t>rem</w:t>
            </w:r>
            <w:proofErr w:type="spellEnd"/>
            <w:r w:rsidRPr="007E3C08">
              <w:rPr>
                <w:rFonts w:eastAsia="Times New Roman" w:cs="Times New Roman"/>
                <w:b/>
                <w:bCs/>
                <w:color w:val="000000"/>
                <w:kern w:val="24"/>
                <w:sz w:val="20"/>
                <w:szCs w:val="24"/>
                <w:lang w:eastAsia="en-CA"/>
              </w:rPr>
              <w:t xml:space="preserve"> </w:t>
            </w:r>
          </w:p>
          <w:p w:rsidR="00BE0E44" w:rsidRPr="007E3C08" w:rsidRDefault="00BE0E44" w:rsidP="002D761A">
            <w:pPr>
              <w:spacing w:line="256" w:lineRule="auto"/>
              <w:jc w:val="center"/>
              <w:rPr>
                <w:rFonts w:ascii="Arial" w:eastAsia="Times New Roman" w:hAnsi="Arial" w:cs="Arial"/>
                <w:sz w:val="20"/>
                <w:szCs w:val="36"/>
                <w:lang w:eastAsia="en-CA"/>
              </w:rPr>
            </w:pPr>
            <w:r w:rsidRPr="007E3C08">
              <w:rPr>
                <w:rFonts w:eastAsia="Times New Roman" w:cs="Times New Roman"/>
                <w:b/>
                <w:bCs/>
                <w:color w:val="000000"/>
                <w:kern w:val="24"/>
                <w:sz w:val="20"/>
                <w:szCs w:val="24"/>
                <w:lang w:eastAsia="en-CA"/>
              </w:rPr>
              <w:t>(%)</w:t>
            </w:r>
          </w:p>
        </w:tc>
        <w:tc>
          <w:tcPr>
            <w:tcW w:w="816" w:type="dxa"/>
            <w:tcBorders>
              <w:top w:val="single" w:sz="12" w:space="0" w:color="auto"/>
              <w:left w:val="nil"/>
              <w:bottom w:val="single" w:sz="12" w:space="0" w:color="auto"/>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line="256" w:lineRule="auto"/>
              <w:jc w:val="center"/>
              <w:rPr>
                <w:rFonts w:ascii="Arial" w:eastAsia="Times New Roman" w:hAnsi="Arial" w:cs="Arial"/>
                <w:sz w:val="20"/>
                <w:szCs w:val="36"/>
                <w:lang w:eastAsia="en-CA"/>
              </w:rPr>
            </w:pPr>
            <w:r w:rsidRPr="007E3C08">
              <w:rPr>
                <w:rFonts w:eastAsia="Times New Roman" w:cs="Times New Roman"/>
                <w:b/>
                <w:bCs/>
                <w:color w:val="000000"/>
                <w:kern w:val="24"/>
                <w:sz w:val="20"/>
                <w:szCs w:val="24"/>
                <w:lang w:eastAsia="en-CA"/>
              </w:rPr>
              <w:t>HRT</w:t>
            </w:r>
          </w:p>
          <w:p w:rsidR="00BE0E44" w:rsidRPr="007E3C08" w:rsidRDefault="00BE0E44" w:rsidP="002D761A">
            <w:pPr>
              <w:spacing w:line="256" w:lineRule="auto"/>
              <w:jc w:val="center"/>
              <w:rPr>
                <w:rFonts w:ascii="Arial" w:eastAsia="Times New Roman" w:hAnsi="Arial" w:cs="Arial"/>
                <w:sz w:val="20"/>
                <w:szCs w:val="36"/>
                <w:lang w:eastAsia="en-CA"/>
              </w:rPr>
            </w:pPr>
            <w:r w:rsidRPr="007E3C08">
              <w:rPr>
                <w:rFonts w:eastAsia="Times New Roman" w:cs="Times New Roman"/>
                <w:b/>
                <w:bCs/>
                <w:color w:val="000000"/>
                <w:kern w:val="24"/>
                <w:sz w:val="20"/>
                <w:szCs w:val="24"/>
                <w:lang w:eastAsia="en-CA"/>
              </w:rPr>
              <w:t>(h)</w:t>
            </w:r>
          </w:p>
        </w:tc>
        <w:tc>
          <w:tcPr>
            <w:tcW w:w="1985" w:type="dxa"/>
            <w:tcBorders>
              <w:top w:val="single" w:sz="12" w:space="0" w:color="auto"/>
              <w:left w:val="nil"/>
              <w:bottom w:val="single" w:sz="12" w:space="0" w:color="auto"/>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line="256" w:lineRule="auto"/>
              <w:jc w:val="center"/>
              <w:rPr>
                <w:rFonts w:ascii="Arial" w:eastAsia="Times New Roman" w:hAnsi="Arial" w:cs="Arial"/>
                <w:sz w:val="20"/>
                <w:szCs w:val="36"/>
                <w:lang w:eastAsia="en-CA"/>
              </w:rPr>
            </w:pPr>
            <w:r w:rsidRPr="007E3C08">
              <w:rPr>
                <w:rFonts w:eastAsia="Times New Roman" w:cs="Times New Roman"/>
                <w:b/>
                <w:bCs/>
                <w:color w:val="000000"/>
                <w:kern w:val="24"/>
                <w:sz w:val="20"/>
                <w:szCs w:val="24"/>
                <w:lang w:eastAsia="en-CA"/>
              </w:rPr>
              <w:t>Methane Yield (</w:t>
            </w:r>
            <w:r w:rsidRPr="0090277B">
              <w:rPr>
                <w:rFonts w:eastAsia="Times New Roman" w:cs="Times New Roman"/>
                <w:b/>
                <w:bCs/>
                <w:color w:val="000000"/>
                <w:kern w:val="24"/>
                <w:sz w:val="20"/>
                <w:szCs w:val="24"/>
                <w:lang w:eastAsia="en-CA"/>
              </w:rPr>
              <w:t>m</w:t>
            </w:r>
            <w:r w:rsidRPr="00D6479E">
              <w:rPr>
                <w:rFonts w:eastAsia="Times New Roman" w:cs="Times New Roman"/>
                <w:b/>
                <w:bCs/>
                <w:color w:val="000000"/>
                <w:kern w:val="24"/>
                <w:sz w:val="20"/>
                <w:szCs w:val="24"/>
                <w:vertAlign w:val="superscript"/>
                <w:lang w:eastAsia="en-CA"/>
              </w:rPr>
              <w:t>3</w:t>
            </w:r>
            <w:r w:rsidRPr="007E3C08">
              <w:rPr>
                <w:rFonts w:eastAsia="Times New Roman" w:cs="Times New Roman"/>
                <w:b/>
                <w:bCs/>
                <w:color w:val="000000"/>
                <w:kern w:val="24"/>
                <w:sz w:val="20"/>
                <w:szCs w:val="24"/>
                <w:lang w:eastAsia="en-CA"/>
              </w:rPr>
              <w:t>CH</w:t>
            </w:r>
            <w:r w:rsidRPr="00120D8E">
              <w:rPr>
                <w:rFonts w:eastAsia="Times New Roman" w:cs="Times New Roman"/>
                <w:b/>
                <w:bCs/>
                <w:color w:val="000000"/>
                <w:kern w:val="24"/>
                <w:sz w:val="20"/>
                <w:szCs w:val="24"/>
                <w:vertAlign w:val="subscript"/>
                <w:lang w:eastAsia="en-CA"/>
              </w:rPr>
              <w:t>4</w:t>
            </w:r>
            <w:r w:rsidRPr="007E3C08">
              <w:rPr>
                <w:rFonts w:eastAsia="Times New Roman" w:cs="Times New Roman"/>
                <w:b/>
                <w:bCs/>
                <w:color w:val="000000"/>
                <w:kern w:val="24"/>
                <w:sz w:val="20"/>
                <w:szCs w:val="24"/>
                <w:lang w:eastAsia="en-CA"/>
              </w:rPr>
              <w:t>/</w:t>
            </w:r>
            <w:r>
              <w:rPr>
                <w:rFonts w:eastAsia="Times New Roman" w:cs="Times New Roman"/>
                <w:b/>
                <w:bCs/>
                <w:color w:val="000000"/>
                <w:kern w:val="24"/>
                <w:sz w:val="20"/>
                <w:szCs w:val="24"/>
                <w:lang w:eastAsia="en-CA"/>
              </w:rPr>
              <w:t>k</w:t>
            </w:r>
            <w:r w:rsidRPr="007E3C08">
              <w:rPr>
                <w:rFonts w:eastAsia="Times New Roman" w:cs="Times New Roman"/>
                <w:b/>
                <w:bCs/>
                <w:color w:val="000000"/>
                <w:kern w:val="24"/>
                <w:sz w:val="20"/>
                <w:szCs w:val="24"/>
                <w:lang w:eastAsia="en-CA"/>
              </w:rPr>
              <w:t>g</w:t>
            </w:r>
            <w:r>
              <w:rPr>
                <w:rFonts w:eastAsia="Times New Roman" w:cs="Times New Roman"/>
                <w:b/>
                <w:bCs/>
                <w:color w:val="000000"/>
                <w:kern w:val="24"/>
                <w:sz w:val="20"/>
                <w:szCs w:val="24"/>
                <w:lang w:eastAsia="en-CA"/>
              </w:rPr>
              <w:t xml:space="preserve"> </w:t>
            </w:r>
            <w:r w:rsidRPr="007E3C08">
              <w:rPr>
                <w:rFonts w:eastAsia="Times New Roman" w:cs="Times New Roman"/>
                <w:b/>
                <w:bCs/>
                <w:color w:val="000000"/>
                <w:kern w:val="24"/>
                <w:sz w:val="20"/>
                <w:szCs w:val="24"/>
                <w:lang w:eastAsia="en-CA"/>
              </w:rPr>
              <w:t>COD</w:t>
            </w:r>
            <w:r w:rsidRPr="007E3C08">
              <w:rPr>
                <w:rFonts w:eastAsia="Times New Roman" w:cs="Times New Roman"/>
                <w:b/>
                <w:bCs/>
                <w:color w:val="000000"/>
                <w:kern w:val="24"/>
                <w:position w:val="-6"/>
                <w:sz w:val="20"/>
                <w:szCs w:val="24"/>
                <w:vertAlign w:val="subscript"/>
                <w:lang w:eastAsia="en-CA"/>
              </w:rPr>
              <w:t>rem</w:t>
            </w:r>
            <w:r w:rsidRPr="007E3C08">
              <w:rPr>
                <w:rFonts w:eastAsia="Times New Roman" w:cs="Times New Roman"/>
                <w:b/>
                <w:bCs/>
                <w:color w:val="000000"/>
                <w:kern w:val="24"/>
                <w:sz w:val="20"/>
                <w:szCs w:val="24"/>
                <w:lang w:eastAsia="en-CA"/>
              </w:rPr>
              <w:t>)</w:t>
            </w:r>
          </w:p>
        </w:tc>
        <w:tc>
          <w:tcPr>
            <w:tcW w:w="2693" w:type="dxa"/>
            <w:tcBorders>
              <w:top w:val="single" w:sz="12" w:space="0" w:color="auto"/>
              <w:left w:val="nil"/>
              <w:bottom w:val="single" w:sz="12" w:space="0" w:color="auto"/>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line="256" w:lineRule="auto"/>
              <w:jc w:val="center"/>
              <w:rPr>
                <w:rFonts w:ascii="Arial" w:eastAsia="Times New Roman" w:hAnsi="Arial" w:cs="Arial"/>
                <w:sz w:val="20"/>
                <w:szCs w:val="36"/>
                <w:lang w:eastAsia="en-CA"/>
              </w:rPr>
            </w:pPr>
            <w:r w:rsidRPr="007E3C08">
              <w:rPr>
                <w:rFonts w:eastAsia="Times New Roman" w:cs="Times New Roman"/>
                <w:b/>
                <w:bCs/>
                <w:color w:val="000000"/>
                <w:kern w:val="24"/>
                <w:sz w:val="20"/>
                <w:szCs w:val="24"/>
                <w:lang w:eastAsia="en-CA"/>
              </w:rPr>
              <w:t>References</w:t>
            </w:r>
          </w:p>
        </w:tc>
      </w:tr>
      <w:tr w:rsidR="00BE0E44" w:rsidRPr="007E3C08" w:rsidTr="002D761A">
        <w:trPr>
          <w:trHeight w:val="300"/>
        </w:trPr>
        <w:tc>
          <w:tcPr>
            <w:tcW w:w="1276"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Dairy</w:t>
            </w:r>
          </w:p>
        </w:tc>
        <w:tc>
          <w:tcPr>
            <w:tcW w:w="1559"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28</w:t>
            </w:r>
          </w:p>
        </w:tc>
        <w:tc>
          <w:tcPr>
            <w:tcW w:w="885"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&gt; 90</w:t>
            </w:r>
          </w:p>
        </w:tc>
        <w:tc>
          <w:tcPr>
            <w:tcW w:w="816"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Pr>
                <w:rFonts w:eastAsia="Times New Roman" w:cs="Times New Roman"/>
                <w:color w:val="000000"/>
                <w:kern w:val="24"/>
                <w:sz w:val="20"/>
                <w:szCs w:val="24"/>
                <w:lang w:eastAsia="en-CA"/>
              </w:rPr>
              <w:t>48</w:t>
            </w:r>
          </w:p>
        </w:tc>
        <w:tc>
          <w:tcPr>
            <w:tcW w:w="1985"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w:t>
            </w:r>
          </w:p>
        </w:tc>
        <w:tc>
          <w:tcPr>
            <w:tcW w:w="2693" w:type="dxa"/>
            <w:tcBorders>
              <w:top w:val="single" w:sz="12" w:space="0" w:color="auto"/>
              <w:left w:val="nil"/>
              <w:bottom w:val="nil"/>
              <w:right w:val="nil"/>
            </w:tcBorders>
            <w:shd w:val="clear" w:color="auto" w:fill="auto"/>
            <w:tcMar>
              <w:top w:w="15" w:type="dxa"/>
              <w:left w:w="108" w:type="dxa"/>
              <w:bottom w:w="0" w:type="dxa"/>
              <w:right w:w="108" w:type="dxa"/>
            </w:tcMar>
            <w:vAlign w:val="center"/>
            <w:hideMark/>
          </w:tcPr>
          <w:p w:rsidR="00BE0E44" w:rsidRPr="00BA0940" w:rsidRDefault="00BE0E44" w:rsidP="002D761A">
            <w:pPr>
              <w:spacing w:after="120" w:line="360" w:lineRule="auto"/>
              <w:jc w:val="center"/>
              <w:rPr>
                <w:rFonts w:ascii="Arial" w:eastAsia="Times New Roman" w:hAnsi="Arial" w:cs="Arial"/>
                <w:sz w:val="20"/>
                <w:szCs w:val="36"/>
                <w:lang w:eastAsia="en-CA"/>
              </w:rPr>
            </w:pPr>
            <w:r w:rsidRPr="00BA0940">
              <w:rPr>
                <w:rFonts w:eastAsia="Times New Roman" w:cs="Times New Roman"/>
                <w:color w:val="000000"/>
                <w:kern w:val="24"/>
                <w:sz w:val="20"/>
                <w:szCs w:val="24"/>
                <w:lang w:eastAsia="en-CA"/>
              </w:rPr>
              <w:fldChar w:fldCharType="begin" w:fldLock="1"/>
            </w:r>
            <w:r>
              <w:rPr>
                <w:rFonts w:eastAsia="Times New Roman" w:cs="Times New Roman"/>
                <w:color w:val="000000"/>
                <w:kern w:val="24"/>
                <w:sz w:val="20"/>
                <w:szCs w:val="24"/>
                <w:lang w:eastAsia="en-CA"/>
              </w:rPr>
              <w:instrText>ADDIN CSL_CITATION { "citationItems" : [ { "id" : "ITEM-1", "itemData" : { "DOI" : "10.1016/S0960-8524(96)00176-9", "ISBN" : "0960-8524", "ISSN" : "09608524", "abstract" : "Start-up of the laboratory (3 l) UASB-reactor treating raw high-strength (up to 77 g COD/l) cheese-whey wastewaters as well as the treatment efficiencies (TE) and the maximal admissible organic loading rates (OLR) have been investigated under mesophilic (35??C) and submesophilic (20-30??C) conditions. A stable operation of the reactor with the TE higher than 90% on the total COD has been demonstrated up to the OLR of 28.5 and 9.5g COD/l??day for mesophilic and submesophilic regimes, respectively. A successful start-up of the pilot (10.74 m\n                        3) non-thermostated UASB-reactor treating raw cheese-whey wastewaters at ambient temperatures (ca. 24??C) has been completed in 3 months. Further exploitation of the reactor at the design OLR of 6.5 g COD/l??day showed its good operational stability with the TE close to 95% on the basis of total COD. After a proper start-up, the UASB-reactors can cope with preacidificated cheese-whey wastewaters (pH of about 4) even at elevated OLR that eliminates the necessity of alkalinity supplementation.", "author" : [ { "dropping-particle" : "V.", "family" : "Kalyuzhnyi", "given" : "S.", "non-dropping-particle" : "", "parse-names" : false, "suffix" : "" }, { "dropping-particle" : "", "family" : "Perez Martinez", "given" : "E.", "non-dropping-particle" : "", "parse-names" : false, "suffix" : "" }, { "dropping-particle" : "", "family" : "Rodriguez Martinez", "given" : "J.", "non-dropping-particle" : "", "parse-names" : false, "suffix" : "" } ], "container-title" : "Bioresource Technology", "id" : "ITEM-1", "issue" : "1", "issued" : { "date-parts" : [ [ "1997" ] ] }, "page" : "59-65", "title" : "Anaerobic treatment of high-strength cheese-whey wastewaters in laboratory and pilot UASB-reactors", "type" : "article-journal", "volume" : "60" }, "uris" : [ "http://www.mendeley.com/documents/?uuid=4747748b-0c43-43c2-a660-1376fbf912e8" ] } ], "mendeley" : { "formattedCitation" : "(Kalyuzhnyi, Perez Martinez, &amp; Rodriguez Martinez, 1997)", "manualFormatting" : "Kalyuzhnyi et al. (1997)", "plainTextFormattedCitation" : "(Kalyuzhnyi, Perez Martinez, &amp; Rodriguez Martinez, 1997)", "previouslyFormattedCitation" : "(Kalyuzhnyi, Perez Martinez, &amp; Rodriguez Martinez, 1997)" }, "properties" : { "noteIndex" : 0 }, "schema" : "https://github.com/citation-style-language/schema/raw/master/csl-citation.json" }</w:instrText>
            </w:r>
            <w:r w:rsidRPr="00BA0940">
              <w:rPr>
                <w:rFonts w:eastAsia="Times New Roman" w:cs="Times New Roman"/>
                <w:color w:val="000000"/>
                <w:kern w:val="24"/>
                <w:sz w:val="20"/>
                <w:szCs w:val="24"/>
                <w:lang w:eastAsia="en-CA"/>
              </w:rPr>
              <w:fldChar w:fldCharType="separate"/>
            </w:r>
            <w:r w:rsidRPr="00BA0940">
              <w:rPr>
                <w:rFonts w:eastAsia="Times New Roman" w:cs="Times New Roman"/>
                <w:noProof/>
                <w:color w:val="000000"/>
                <w:kern w:val="24"/>
                <w:sz w:val="20"/>
                <w:szCs w:val="24"/>
                <w:lang w:eastAsia="en-CA"/>
              </w:rPr>
              <w:t>Kalyuzhnyi et al. (1997)</w:t>
            </w:r>
            <w:r w:rsidRPr="00BA0940">
              <w:rPr>
                <w:rFonts w:eastAsia="Times New Roman" w:cs="Times New Roman"/>
                <w:color w:val="000000"/>
                <w:kern w:val="24"/>
                <w:sz w:val="20"/>
                <w:szCs w:val="24"/>
                <w:lang w:eastAsia="en-CA"/>
              </w:rPr>
              <w:fldChar w:fldCharType="end"/>
            </w:r>
          </w:p>
        </w:tc>
      </w:tr>
      <w:tr w:rsidR="00BE0E44" w:rsidRPr="00AB5FFE" w:rsidTr="002D761A">
        <w:trPr>
          <w:trHeight w:val="300"/>
        </w:trPr>
        <w:tc>
          <w:tcPr>
            <w:tcW w:w="1276" w:type="dxa"/>
            <w:vMerge w:val="restart"/>
            <w:tcBorders>
              <w:top w:val="nil"/>
              <w:left w:val="nil"/>
              <w:bottom w:val="nil"/>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Sugary</w:t>
            </w:r>
          </w:p>
        </w:tc>
        <w:tc>
          <w:tcPr>
            <w:tcW w:w="1559"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4</w:t>
            </w:r>
          </w:p>
        </w:tc>
        <w:tc>
          <w:tcPr>
            <w:tcW w:w="885"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&gt; 90</w:t>
            </w:r>
          </w:p>
        </w:tc>
        <w:tc>
          <w:tcPr>
            <w:tcW w:w="816"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43</w:t>
            </w:r>
          </w:p>
        </w:tc>
        <w:tc>
          <w:tcPr>
            <w:tcW w:w="1985"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0.34</w:t>
            </w:r>
          </w:p>
        </w:tc>
        <w:tc>
          <w:tcPr>
            <w:tcW w:w="2693" w:type="dxa"/>
            <w:vMerge w:val="restart"/>
            <w:tcBorders>
              <w:top w:val="nil"/>
              <w:left w:val="nil"/>
              <w:bottom w:val="nil"/>
              <w:right w:val="nil"/>
            </w:tcBorders>
            <w:shd w:val="clear" w:color="auto" w:fill="auto"/>
            <w:tcMar>
              <w:top w:w="15" w:type="dxa"/>
              <w:left w:w="108" w:type="dxa"/>
              <w:bottom w:w="0" w:type="dxa"/>
              <w:right w:w="108" w:type="dxa"/>
            </w:tcMar>
            <w:vAlign w:val="center"/>
            <w:hideMark/>
          </w:tcPr>
          <w:p w:rsidR="00BE0E44" w:rsidRPr="00BA0940" w:rsidRDefault="00BE0E44" w:rsidP="002D761A">
            <w:pPr>
              <w:spacing w:after="120" w:line="360" w:lineRule="auto"/>
              <w:jc w:val="center"/>
              <w:rPr>
                <w:rFonts w:ascii="Arial" w:eastAsia="Times New Roman" w:hAnsi="Arial" w:cs="Arial"/>
                <w:sz w:val="20"/>
                <w:szCs w:val="36"/>
                <w:lang w:val="it-IT" w:eastAsia="en-CA"/>
              </w:rPr>
            </w:pPr>
            <w:r w:rsidRPr="00BA0940">
              <w:rPr>
                <w:rFonts w:eastAsia="Times New Roman" w:cs="Times New Roman"/>
                <w:color w:val="000000"/>
                <w:kern w:val="24"/>
                <w:sz w:val="20"/>
                <w:szCs w:val="24"/>
                <w:lang w:eastAsia="en-CA"/>
              </w:rPr>
              <w:fldChar w:fldCharType="begin" w:fldLock="1"/>
            </w:r>
            <w:r>
              <w:rPr>
                <w:rFonts w:eastAsia="Times New Roman" w:cs="Times New Roman"/>
                <w:color w:val="000000"/>
                <w:kern w:val="24"/>
                <w:sz w:val="20"/>
                <w:szCs w:val="24"/>
                <w:lang w:val="it-IT" w:eastAsia="en-CA"/>
              </w:rPr>
              <w:instrText>ADDIN CSL_CITATION { "citationItems" : [ { "id" : "ITEM-1", "itemData" : { "DOI" : "10.2166/wst.2009.402", "ISBN" : "0273-1223 (Print)\\n0273-1223 (Linking)", "ISSN" : "02731223", "PMID" : "19717923", "abstract" : "The performance of a mesophilic UASB reactor was studied for the treatment of sugar cane mill wastewater previously pre-treated for solid separation. The experimental work was carried out in a reactor with 80 L total volume. Four organic loads were applied and the process performance was evaluated during two months for each experimental stage. Removal efficiencies higher than 90% were obtained with organic loads up to 16 kg COD m(-3) d(-1). Stable process performance and high biogas production were obtained. The COD removal rate increased substantially with the load increase to 24 kg COD m(-3) d(-1). However, the obtained removal was of only 78-82%, which can be attributed to the accumulation of volatile organic acids. The kinetic coefficients were obtained using first order model for the substrate removal rate and Monod's equation for bacteria specific growth rate. The UASB reactor is a good option for the biological treatment of pre-treated sugar cane mill wastewaters. The discharge requirements for COD concentration can be accomplished if the reactor is operated at a low organic load of 4 kg COD m(-3) d(-1). At higher loads, an additional biological treatment stage is needed.", "author" : [ { "dropping-particle" : "", "family" : "Mijaylova Nacheva", "given" : "P.", "non-dropping-particle" : "", "parse-names" : false, "suffix" : "" }, { "dropping-particle" : "", "family" : "Moeller Ch\u00e1vez", "given" : "G.", "non-dropping-particle" : "", "parse-names" : false, "suffix" : "" }, { "dropping-particle" : "", "family" : "Mat\u00edas Chac\u00f3n", "given" : "J.", "non-dropping-particle" : "", "parse-names" : false, "suffix" : "" }, { "dropping-particle" : "", "family" : "Canul Chuil", "given" : "A.", "non-dropping-particle" : "", "parse-names" : false, "suffix" : "" } ], "container-title" : "Water Science and Technology", "id" : "ITEM-1", "issue" : "5", "issued" : { "date-parts" : [ [ "2009" ] ] }, "page" : "1347-1352", "title" : "Treatment of cane sugar mill wastewater in an upflow anaerobic sludge bed reactor", "type" : "article-journal", "volume" : "60" }, "uris" : [ "http://www.mendeley.com/documents/?uuid=73dd9ed9-ad87-4d5f-84b0-76871235c289" ] } ], "mendeley" : { "formattedCitation" : "(Mijaylova Nacheva, Moeller Ch\u00e1vez, Mat\u00edas Chac\u00f3n, &amp; Canul Chuil, 2009)", "manualFormatting" : "Mijaylova Nacheva et al. (2009)", "plainTextFormattedCitation" : "(Mijaylova Nacheva, Moeller Ch\u00e1vez, Mat\u00edas Chac\u00f3n, &amp; Canul Chuil, 2009)", "previouslyFormattedCitation" : "(Mijaylova Nacheva, Moeller Ch\u00e1vez, Mat\u00edas Chac\u00f3n, &amp; Canul Chuil, 2009)" }, "properties" : { "noteIndex" : 0 }, "schema" : "https://github.com/citation-style-language/schema/raw/master/csl-citation.json" }</w:instrText>
            </w:r>
            <w:r w:rsidRPr="00BA0940">
              <w:rPr>
                <w:rFonts w:eastAsia="Times New Roman" w:cs="Times New Roman"/>
                <w:color w:val="000000"/>
                <w:kern w:val="24"/>
                <w:sz w:val="20"/>
                <w:szCs w:val="24"/>
                <w:lang w:eastAsia="en-CA"/>
              </w:rPr>
              <w:fldChar w:fldCharType="separate"/>
            </w:r>
            <w:r w:rsidRPr="00BA0940">
              <w:rPr>
                <w:rFonts w:eastAsia="Times New Roman" w:cs="Times New Roman"/>
                <w:noProof/>
                <w:color w:val="000000"/>
                <w:kern w:val="24"/>
                <w:sz w:val="20"/>
                <w:szCs w:val="24"/>
                <w:lang w:val="it-IT" w:eastAsia="en-CA"/>
              </w:rPr>
              <w:t>Mijaylova Nacheva et al. (2009)</w:t>
            </w:r>
            <w:r w:rsidRPr="00BA0940">
              <w:rPr>
                <w:rFonts w:eastAsia="Times New Roman" w:cs="Times New Roman"/>
                <w:color w:val="000000"/>
                <w:kern w:val="24"/>
                <w:sz w:val="20"/>
                <w:szCs w:val="24"/>
                <w:lang w:eastAsia="en-CA"/>
              </w:rPr>
              <w:fldChar w:fldCharType="end"/>
            </w:r>
          </w:p>
        </w:tc>
      </w:tr>
      <w:tr w:rsidR="00BE0E44" w:rsidRPr="007E3C08" w:rsidTr="002D761A">
        <w:trPr>
          <w:trHeight w:val="300"/>
        </w:trPr>
        <w:tc>
          <w:tcPr>
            <w:tcW w:w="1276" w:type="dxa"/>
            <w:vMerge/>
            <w:tcBorders>
              <w:top w:val="nil"/>
              <w:left w:val="nil"/>
              <w:bottom w:val="nil"/>
              <w:right w:val="nil"/>
            </w:tcBorders>
            <w:vAlign w:val="center"/>
            <w:hideMark/>
          </w:tcPr>
          <w:p w:rsidR="00BE0E44" w:rsidRPr="007E3C08" w:rsidRDefault="00BE0E44" w:rsidP="002D761A">
            <w:pPr>
              <w:spacing w:line="240" w:lineRule="auto"/>
              <w:rPr>
                <w:rFonts w:ascii="Arial" w:eastAsia="Times New Roman" w:hAnsi="Arial" w:cs="Arial"/>
                <w:sz w:val="20"/>
                <w:szCs w:val="36"/>
                <w:lang w:val="it-IT" w:eastAsia="en-CA"/>
              </w:rPr>
            </w:pPr>
          </w:p>
        </w:tc>
        <w:tc>
          <w:tcPr>
            <w:tcW w:w="1559"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24</w:t>
            </w:r>
          </w:p>
        </w:tc>
        <w:tc>
          <w:tcPr>
            <w:tcW w:w="885"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80</w:t>
            </w:r>
          </w:p>
        </w:tc>
        <w:tc>
          <w:tcPr>
            <w:tcW w:w="816"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7</w:t>
            </w:r>
          </w:p>
        </w:tc>
        <w:tc>
          <w:tcPr>
            <w:tcW w:w="1985"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0.35</w:t>
            </w:r>
          </w:p>
        </w:tc>
        <w:tc>
          <w:tcPr>
            <w:tcW w:w="2693" w:type="dxa"/>
            <w:vMerge/>
            <w:tcBorders>
              <w:top w:val="nil"/>
              <w:left w:val="nil"/>
              <w:bottom w:val="nil"/>
              <w:right w:val="nil"/>
            </w:tcBorders>
            <w:vAlign w:val="center"/>
            <w:hideMark/>
          </w:tcPr>
          <w:p w:rsidR="00BE0E44" w:rsidRPr="00BA0940" w:rsidRDefault="00BE0E44" w:rsidP="002D761A">
            <w:pPr>
              <w:spacing w:line="240" w:lineRule="auto"/>
              <w:rPr>
                <w:rFonts w:ascii="Arial" w:eastAsia="Times New Roman" w:hAnsi="Arial" w:cs="Arial"/>
                <w:sz w:val="20"/>
                <w:szCs w:val="36"/>
                <w:lang w:eastAsia="en-CA"/>
              </w:rPr>
            </w:pPr>
          </w:p>
        </w:tc>
      </w:tr>
      <w:tr w:rsidR="00BE0E44" w:rsidRPr="00AB5FFE" w:rsidTr="002D761A">
        <w:trPr>
          <w:trHeight w:val="300"/>
        </w:trPr>
        <w:tc>
          <w:tcPr>
            <w:tcW w:w="1276" w:type="dxa"/>
            <w:tcBorders>
              <w:top w:val="nil"/>
              <w:left w:val="nil"/>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Textile</w:t>
            </w:r>
          </w:p>
        </w:tc>
        <w:tc>
          <w:tcPr>
            <w:tcW w:w="1559" w:type="dxa"/>
            <w:tcBorders>
              <w:top w:val="nil"/>
              <w:left w:val="nil"/>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6</w:t>
            </w:r>
          </w:p>
        </w:tc>
        <w:tc>
          <w:tcPr>
            <w:tcW w:w="885" w:type="dxa"/>
            <w:tcBorders>
              <w:top w:val="nil"/>
              <w:left w:val="nil"/>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&gt; 90</w:t>
            </w:r>
          </w:p>
        </w:tc>
        <w:tc>
          <w:tcPr>
            <w:tcW w:w="816" w:type="dxa"/>
            <w:tcBorders>
              <w:top w:val="nil"/>
              <w:left w:val="nil"/>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 xml:space="preserve">24 </w:t>
            </w:r>
          </w:p>
        </w:tc>
        <w:tc>
          <w:tcPr>
            <w:tcW w:w="1985" w:type="dxa"/>
            <w:tcBorders>
              <w:top w:val="nil"/>
              <w:left w:val="nil"/>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w:t>
            </w:r>
          </w:p>
        </w:tc>
        <w:tc>
          <w:tcPr>
            <w:tcW w:w="2693" w:type="dxa"/>
            <w:tcBorders>
              <w:top w:val="nil"/>
              <w:left w:val="nil"/>
              <w:right w:val="nil"/>
            </w:tcBorders>
            <w:shd w:val="clear" w:color="auto" w:fill="auto"/>
            <w:tcMar>
              <w:top w:w="15" w:type="dxa"/>
              <w:left w:w="108" w:type="dxa"/>
              <w:bottom w:w="0" w:type="dxa"/>
              <w:right w:w="108" w:type="dxa"/>
            </w:tcMar>
            <w:vAlign w:val="center"/>
            <w:hideMark/>
          </w:tcPr>
          <w:p w:rsidR="00BE0E44" w:rsidRPr="00BA0940" w:rsidRDefault="00BE0E44" w:rsidP="002D761A">
            <w:pPr>
              <w:spacing w:after="120" w:line="360" w:lineRule="auto"/>
              <w:jc w:val="center"/>
              <w:rPr>
                <w:rFonts w:ascii="Arial" w:eastAsia="Times New Roman" w:hAnsi="Arial" w:cs="Arial"/>
                <w:sz w:val="20"/>
                <w:szCs w:val="36"/>
                <w:lang w:val="it-IT" w:eastAsia="en-CA"/>
              </w:rPr>
            </w:pPr>
            <w:r w:rsidRPr="00BA0940">
              <w:rPr>
                <w:rFonts w:eastAsia="Times New Roman" w:cs="Times New Roman"/>
                <w:color w:val="000000"/>
                <w:kern w:val="24"/>
                <w:sz w:val="20"/>
                <w:szCs w:val="24"/>
                <w:lang w:eastAsia="en-CA"/>
              </w:rPr>
              <w:fldChar w:fldCharType="begin" w:fldLock="1"/>
            </w:r>
            <w:r>
              <w:rPr>
                <w:rFonts w:eastAsia="Times New Roman" w:cs="Times New Roman"/>
                <w:color w:val="000000"/>
                <w:kern w:val="24"/>
                <w:sz w:val="20"/>
                <w:szCs w:val="24"/>
                <w:lang w:val="it-IT" w:eastAsia="en-CA"/>
              </w:rPr>
              <w:instrText>ADDIN CSL_CITATION { "citationItems" : [ { "id" : "ITEM-1", "itemData" : { "DOI" : "10.1016/j.biortech.2007.07.024", "ISBN" : "0960-8524", "ISSN" : "09608524", "PMID" : "17719776", "abstract" : "The upflow anaerobic sludge blanket (UASB) reactor was evaluated for its efficacy in decolourization and reduction in chemical oxygen demand (COD) of real textile wastewater (RTW) under different operational conditions. The efficiency of UASB reactor in reducing COD was found to be over 90%. Over 92% of colour removal due to biodegradation was achieved. The activities of the anaerobic granules were not affected during the treatment of textile wastewater. Cocci-shaped bacteria were the dominant group over Methanothrix like bacteria in textile wastewater treatment. Alkalinity, volatile fatty acids (VFA) content and pH in effluents indicated that the anaerobic process was not inhibited by textile wastewater. It is concluded that UASB reactor system can effectively be used in the treatment of textile wastewater for the removal of colour and in the reduction of COD. ?? 2007 Elsevier Ltd. All rights reserved.", "author" : [ { "dropping-particle" : "", "family" : "Somasiri", "given" : "Wijetunga", "non-dropping-particle" : "", "parse-names" : false, "suffix" : "" }, { "dropping-particle" : "", "family" : "Li", "given" : "Xiu F.", "non-dropping-particle" : "", "parse-names" : false, "suffix" : "" }, { "dropping-particle" : "", "family" : "Ruan", "given" : "Wen Quan", "non-dropping-particle" : "", "parse-names" : false, "suffix" : "" }, { "dropping-particle" : "", "family" : "Jian", "given" : "Chen", "non-dropping-particle" : "", "parse-names" : false, "suffix" : "" } ], "container-title" : "Bioresource Technology", "id" : "ITEM-1", "issue" : "9", "issued" : { "date-parts" : [ [ "2008" ] ] }, "page" : "3692-3699", "title" : "Evaluation of the efficacy of upflow anaerobic sludge blanket reactor in removal of colour and reduction of COD in real textile wastewater", "type" : "article-journal", "volume" : "99" }, "uris" : [ "http://www.mendeley.com/documents/?uuid=3730494d-0720-40a9-94ed-1dd30ffa5459" ] } ], "mendeley" : { "formattedCitation" : "(Somasiri, Li, Ruan, &amp; Jian, 2008)", "manualFormatting" : "Somasiri et al. (2008)", "plainTextFormattedCitation" : "(Somasiri, Li, Ruan, &amp; Jian, 2008)", "previouslyFormattedCitation" : "(Somasiri, Li, Ruan, &amp; Jian, 2008)" }, "properties" : { "noteIndex" : 0 }, "schema" : "https://github.com/citation-style-language/schema/raw/master/csl-citation.json" }</w:instrText>
            </w:r>
            <w:r w:rsidRPr="00BA0940">
              <w:rPr>
                <w:rFonts w:eastAsia="Times New Roman" w:cs="Times New Roman"/>
                <w:color w:val="000000"/>
                <w:kern w:val="24"/>
                <w:sz w:val="20"/>
                <w:szCs w:val="24"/>
                <w:lang w:eastAsia="en-CA"/>
              </w:rPr>
              <w:fldChar w:fldCharType="separate"/>
            </w:r>
            <w:r w:rsidRPr="00BA0940">
              <w:rPr>
                <w:rFonts w:eastAsia="Times New Roman" w:cs="Times New Roman"/>
                <w:noProof/>
                <w:color w:val="000000"/>
                <w:kern w:val="24"/>
                <w:sz w:val="20"/>
                <w:szCs w:val="24"/>
                <w:lang w:val="it-IT" w:eastAsia="en-CA"/>
              </w:rPr>
              <w:t>Somasiri et al. (2008)</w:t>
            </w:r>
            <w:r w:rsidRPr="00BA0940">
              <w:rPr>
                <w:rFonts w:eastAsia="Times New Roman" w:cs="Times New Roman"/>
                <w:color w:val="000000"/>
                <w:kern w:val="24"/>
                <w:sz w:val="20"/>
                <w:szCs w:val="24"/>
                <w:lang w:eastAsia="en-CA"/>
              </w:rPr>
              <w:fldChar w:fldCharType="end"/>
            </w:r>
          </w:p>
        </w:tc>
      </w:tr>
      <w:tr w:rsidR="00BE0E44" w:rsidRPr="00AB5FFE" w:rsidTr="002D761A">
        <w:trPr>
          <w:trHeight w:val="315"/>
        </w:trPr>
        <w:tc>
          <w:tcPr>
            <w:tcW w:w="1276"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Brewery</w:t>
            </w:r>
          </w:p>
        </w:tc>
        <w:tc>
          <w:tcPr>
            <w:tcW w:w="1559"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3</w:t>
            </w:r>
          </w:p>
        </w:tc>
        <w:tc>
          <w:tcPr>
            <w:tcW w:w="885"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85</w:t>
            </w:r>
          </w:p>
        </w:tc>
        <w:tc>
          <w:tcPr>
            <w:tcW w:w="816"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12</w:t>
            </w:r>
          </w:p>
        </w:tc>
        <w:tc>
          <w:tcPr>
            <w:tcW w:w="1985"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rsidR="00BE0E44" w:rsidRPr="007E3C08" w:rsidRDefault="00BE0E44" w:rsidP="002D761A">
            <w:pPr>
              <w:spacing w:after="120" w:line="360" w:lineRule="auto"/>
              <w:jc w:val="center"/>
              <w:rPr>
                <w:rFonts w:ascii="Arial" w:eastAsia="Times New Roman" w:hAnsi="Arial" w:cs="Arial"/>
                <w:sz w:val="20"/>
                <w:szCs w:val="36"/>
                <w:lang w:eastAsia="en-CA"/>
              </w:rPr>
            </w:pPr>
            <w:r w:rsidRPr="007E3C08">
              <w:rPr>
                <w:rFonts w:eastAsia="Times New Roman" w:cs="Times New Roman"/>
                <w:color w:val="000000"/>
                <w:kern w:val="24"/>
                <w:sz w:val="20"/>
                <w:szCs w:val="24"/>
                <w:lang w:eastAsia="en-CA"/>
              </w:rPr>
              <w:t>0.34</w:t>
            </w:r>
          </w:p>
        </w:tc>
        <w:tc>
          <w:tcPr>
            <w:tcW w:w="2693" w:type="dxa"/>
            <w:tcBorders>
              <w:top w:val="nil"/>
              <w:left w:val="nil"/>
              <w:bottom w:val="single" w:sz="12" w:space="0" w:color="auto"/>
              <w:right w:val="nil"/>
            </w:tcBorders>
            <w:shd w:val="clear" w:color="auto" w:fill="auto"/>
            <w:tcMar>
              <w:top w:w="15" w:type="dxa"/>
              <w:left w:w="108" w:type="dxa"/>
              <w:bottom w:w="0" w:type="dxa"/>
              <w:right w:w="108" w:type="dxa"/>
            </w:tcMar>
            <w:vAlign w:val="center"/>
            <w:hideMark/>
          </w:tcPr>
          <w:p w:rsidR="00BE0E44" w:rsidRPr="00BA0940" w:rsidRDefault="00BE0E44" w:rsidP="002D761A">
            <w:pPr>
              <w:spacing w:after="120" w:line="360" w:lineRule="auto"/>
              <w:jc w:val="center"/>
              <w:rPr>
                <w:rFonts w:ascii="Arial" w:eastAsia="Times New Roman" w:hAnsi="Arial" w:cs="Arial"/>
                <w:sz w:val="20"/>
                <w:szCs w:val="36"/>
                <w:lang w:val="it-IT" w:eastAsia="en-CA"/>
              </w:rPr>
            </w:pPr>
            <w:r w:rsidRPr="00BA0940">
              <w:rPr>
                <w:rFonts w:eastAsia="Times New Roman" w:cs="Times New Roman"/>
                <w:color w:val="000000"/>
                <w:kern w:val="24"/>
                <w:sz w:val="20"/>
                <w:szCs w:val="24"/>
                <w:lang w:eastAsia="en-CA"/>
              </w:rPr>
              <w:fldChar w:fldCharType="begin" w:fldLock="1"/>
            </w:r>
            <w:r>
              <w:rPr>
                <w:rFonts w:eastAsia="Times New Roman" w:cs="Times New Roman"/>
                <w:color w:val="000000"/>
                <w:kern w:val="24"/>
                <w:sz w:val="20"/>
                <w:szCs w:val="24"/>
                <w:lang w:val="it-IT" w:eastAsia="en-CA"/>
              </w:rPr>
              <w:instrText>ADDIN CSL_CITATION { "citationItems" : [ { "id" : "ITEM-1", "itemData" : { "DOI" : "10.1016/S0960-8524(97)00154-5", "ISSN" : "09608524", "author" : [ { "dropping-particle" : "", "family" : "Cronin", "given" : "C.", "non-dropping-particle" : "", "parse-names" : false, "suffix" : "" }, { "dropping-particle" : "", "family" : "Lo", "given" : "K.V.", "non-dropping-particle" : "", "parse-names" : false, "suffix" : "" } ], "container-title" : "Bioresource Technology", "id" : "ITEM-1", "issue" : "1", "issued" : { "date-parts" : [ [ "1998", "4" ] ] }, "page" : "33-38", "title" : "Anaerobic treatment of brewery wastewater using UASB reactors seeded with activated sludge", "type" : "article-journal", "volume" : "64" }, "uris" : [ "http://www.mendeley.com/documents/?uuid=1a02583c-5170-44f0-8983-f485f7c229c1" ] } ], "mendeley" : { "formattedCitation" : "(Cronin &amp; Lo, 1998)", "manualFormatting" : "Cronin and Lo (1998)", "plainTextFormattedCitation" : "(Cronin &amp; Lo, 1998)", "previouslyFormattedCitation" : "(Cronin &amp; Lo, 1998)" }, "properties" : { "noteIndex" : 0 }, "schema" : "https://github.com/citation-style-language/schema/raw/master/csl-citation.json" }</w:instrText>
            </w:r>
            <w:r w:rsidRPr="00BA0940">
              <w:rPr>
                <w:rFonts w:eastAsia="Times New Roman" w:cs="Times New Roman"/>
                <w:color w:val="000000"/>
                <w:kern w:val="24"/>
                <w:sz w:val="20"/>
                <w:szCs w:val="24"/>
                <w:lang w:eastAsia="en-CA"/>
              </w:rPr>
              <w:fldChar w:fldCharType="separate"/>
            </w:r>
            <w:r w:rsidRPr="00BA0940">
              <w:rPr>
                <w:rFonts w:eastAsia="Times New Roman" w:cs="Times New Roman"/>
                <w:noProof/>
                <w:color w:val="000000"/>
                <w:kern w:val="24"/>
                <w:sz w:val="20"/>
                <w:szCs w:val="24"/>
                <w:lang w:val="it-IT" w:eastAsia="en-CA"/>
              </w:rPr>
              <w:t>Cronin and Lo (1998)</w:t>
            </w:r>
            <w:r w:rsidRPr="00BA0940">
              <w:rPr>
                <w:rFonts w:eastAsia="Times New Roman" w:cs="Times New Roman"/>
                <w:color w:val="000000"/>
                <w:kern w:val="24"/>
                <w:sz w:val="20"/>
                <w:szCs w:val="24"/>
                <w:lang w:eastAsia="en-CA"/>
              </w:rPr>
              <w:fldChar w:fldCharType="end"/>
            </w:r>
          </w:p>
        </w:tc>
      </w:tr>
    </w:tbl>
    <w:p w:rsidR="00BE0E44" w:rsidRDefault="00BE0E44" w:rsidP="00BE0E44">
      <w:pPr>
        <w:spacing w:line="240" w:lineRule="auto"/>
        <w:rPr>
          <w:lang w:eastAsia="en-CA"/>
        </w:rPr>
      </w:pPr>
    </w:p>
    <w:p w:rsidR="00BE0E44" w:rsidRPr="00784945" w:rsidRDefault="00BE0E44" w:rsidP="00BE0E44">
      <w:pPr>
        <w:pStyle w:val="Didascalia"/>
        <w:keepNext/>
        <w:jc w:val="center"/>
        <w:rPr>
          <w:sz w:val="24"/>
        </w:rPr>
      </w:pPr>
      <w:bookmarkStart w:id="5" w:name="_Toc457199583"/>
      <w:r w:rsidRPr="002E0459">
        <w:rPr>
          <w:sz w:val="24"/>
        </w:rPr>
        <w:t xml:space="preserve">Table </w:t>
      </w:r>
      <w:r>
        <w:rPr>
          <w:sz w:val="24"/>
        </w:rPr>
        <w:fldChar w:fldCharType="begin"/>
      </w:r>
      <w:r>
        <w:rPr>
          <w:sz w:val="24"/>
        </w:rPr>
        <w:instrText xml:space="preserve"> STYLEREF 1 \s </w:instrText>
      </w:r>
      <w:r>
        <w:rPr>
          <w:sz w:val="24"/>
        </w:rPr>
        <w:fldChar w:fldCharType="separate"/>
      </w:r>
      <w:r>
        <w:rPr>
          <w:noProof/>
          <w:sz w:val="24"/>
        </w:rPr>
        <w:t>1</w:t>
      </w:r>
      <w:r>
        <w:rPr>
          <w:sz w:val="24"/>
        </w:rPr>
        <w:fldChar w:fldCharType="end"/>
      </w:r>
      <w:r>
        <w:rPr>
          <w:sz w:val="24"/>
        </w:rPr>
        <w:noBreakHyphen/>
      </w:r>
      <w:r>
        <w:rPr>
          <w:sz w:val="24"/>
        </w:rPr>
        <w:fldChar w:fldCharType="begin"/>
      </w:r>
      <w:r>
        <w:rPr>
          <w:sz w:val="24"/>
        </w:rPr>
        <w:instrText xml:space="preserve"> SEQ Table \* ARABIC \s 1 </w:instrText>
      </w:r>
      <w:r>
        <w:rPr>
          <w:sz w:val="24"/>
        </w:rPr>
        <w:fldChar w:fldCharType="separate"/>
      </w:r>
      <w:r>
        <w:rPr>
          <w:noProof/>
          <w:sz w:val="24"/>
        </w:rPr>
        <w:t>6</w:t>
      </w:r>
      <w:r>
        <w:rPr>
          <w:sz w:val="24"/>
        </w:rPr>
        <w:fldChar w:fldCharType="end"/>
      </w:r>
      <w:r w:rsidRPr="002E0459">
        <w:rPr>
          <w:sz w:val="24"/>
        </w:rPr>
        <w:t xml:space="preserve"> – </w:t>
      </w:r>
      <w:r>
        <w:rPr>
          <w:sz w:val="24"/>
        </w:rPr>
        <w:t>AFR</w:t>
      </w:r>
      <w:r w:rsidRPr="002E0459">
        <w:rPr>
          <w:sz w:val="24"/>
        </w:rPr>
        <w:t xml:space="preserve"> treating different industrial wastewaters</w:t>
      </w:r>
      <w:bookmarkEnd w:id="5"/>
    </w:p>
    <w:tbl>
      <w:tblPr>
        <w:tblW w:w="9214" w:type="dxa"/>
        <w:tblLayout w:type="fixed"/>
        <w:tblCellMar>
          <w:left w:w="0" w:type="dxa"/>
          <w:right w:w="0" w:type="dxa"/>
        </w:tblCellMar>
        <w:tblLook w:val="04A0" w:firstRow="1" w:lastRow="0" w:firstColumn="1" w:lastColumn="0" w:noHBand="0" w:noVBand="1"/>
      </w:tblPr>
      <w:tblGrid>
        <w:gridCol w:w="1418"/>
        <w:gridCol w:w="1276"/>
        <w:gridCol w:w="1559"/>
        <w:gridCol w:w="992"/>
        <w:gridCol w:w="709"/>
        <w:gridCol w:w="1984"/>
        <w:gridCol w:w="1276"/>
      </w:tblGrid>
      <w:tr w:rsidR="00BE0E44" w:rsidRPr="004F2A19" w:rsidTr="002D761A">
        <w:trPr>
          <w:trHeight w:val="665"/>
        </w:trPr>
        <w:tc>
          <w:tcPr>
            <w:tcW w:w="1418"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b/>
                <w:bCs/>
                <w:sz w:val="20"/>
                <w:szCs w:val="20"/>
              </w:rPr>
              <w:t>Wastewater treated</w:t>
            </w:r>
          </w:p>
        </w:tc>
        <w:tc>
          <w:tcPr>
            <w:tcW w:w="1276"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b/>
                <w:bCs/>
                <w:sz w:val="20"/>
                <w:szCs w:val="20"/>
              </w:rPr>
              <w:t>Carriers type</w:t>
            </w:r>
          </w:p>
        </w:tc>
        <w:tc>
          <w:tcPr>
            <w:tcW w:w="1559"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b/>
                <w:bCs/>
                <w:sz w:val="20"/>
                <w:szCs w:val="20"/>
              </w:rPr>
              <w:t>OLR</w:t>
            </w:r>
          </w:p>
          <w:p w:rsidR="00BE0E44" w:rsidRPr="004F2A19" w:rsidRDefault="00BE0E44" w:rsidP="002D761A">
            <w:pPr>
              <w:spacing w:line="240" w:lineRule="auto"/>
              <w:jc w:val="center"/>
              <w:rPr>
                <w:sz w:val="20"/>
                <w:szCs w:val="20"/>
              </w:rPr>
            </w:pPr>
            <w:r w:rsidRPr="004F2A19">
              <w:rPr>
                <w:b/>
                <w:bCs/>
                <w:sz w:val="20"/>
                <w:szCs w:val="20"/>
              </w:rPr>
              <w:t>(kg COD/ m</w:t>
            </w:r>
            <w:r w:rsidRPr="004F2A19">
              <w:rPr>
                <w:b/>
                <w:bCs/>
                <w:sz w:val="20"/>
                <w:szCs w:val="20"/>
                <w:vertAlign w:val="superscript"/>
              </w:rPr>
              <w:t xml:space="preserve">3 </w:t>
            </w:r>
            <w:r w:rsidRPr="004F2A19">
              <w:rPr>
                <w:b/>
                <w:bCs/>
                <w:sz w:val="20"/>
                <w:szCs w:val="20"/>
              </w:rPr>
              <w:t>d)</w:t>
            </w:r>
          </w:p>
        </w:tc>
        <w:tc>
          <w:tcPr>
            <w:tcW w:w="992"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b/>
                <w:bCs/>
                <w:sz w:val="20"/>
                <w:szCs w:val="20"/>
              </w:rPr>
            </w:pPr>
            <w:proofErr w:type="spellStart"/>
            <w:r w:rsidRPr="004F2A19">
              <w:rPr>
                <w:b/>
                <w:bCs/>
                <w:sz w:val="20"/>
                <w:szCs w:val="20"/>
              </w:rPr>
              <w:t>COD</w:t>
            </w:r>
            <w:r w:rsidRPr="004F2A19">
              <w:rPr>
                <w:b/>
                <w:bCs/>
                <w:sz w:val="20"/>
                <w:szCs w:val="20"/>
                <w:vertAlign w:val="subscript"/>
              </w:rPr>
              <w:t>rem</w:t>
            </w:r>
            <w:proofErr w:type="spellEnd"/>
          </w:p>
          <w:p w:rsidR="00BE0E44" w:rsidRPr="004F2A19" w:rsidRDefault="00BE0E44" w:rsidP="002D761A">
            <w:pPr>
              <w:spacing w:line="240" w:lineRule="auto"/>
              <w:jc w:val="center"/>
              <w:rPr>
                <w:sz w:val="20"/>
                <w:szCs w:val="20"/>
              </w:rPr>
            </w:pPr>
            <w:r w:rsidRPr="004F2A19">
              <w:rPr>
                <w:b/>
                <w:bCs/>
                <w:sz w:val="20"/>
                <w:szCs w:val="20"/>
              </w:rPr>
              <w:t>(%)</w:t>
            </w:r>
          </w:p>
        </w:tc>
        <w:tc>
          <w:tcPr>
            <w:tcW w:w="709"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b/>
                <w:bCs/>
                <w:sz w:val="20"/>
                <w:szCs w:val="20"/>
              </w:rPr>
              <w:t>HRT (d)</w:t>
            </w:r>
          </w:p>
        </w:tc>
        <w:tc>
          <w:tcPr>
            <w:tcW w:w="1984"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b/>
                <w:bCs/>
                <w:sz w:val="20"/>
                <w:szCs w:val="20"/>
              </w:rPr>
              <w:t>Methane Yield (m</w:t>
            </w:r>
            <w:r w:rsidRPr="004F2A19">
              <w:rPr>
                <w:b/>
                <w:bCs/>
                <w:sz w:val="20"/>
                <w:szCs w:val="20"/>
                <w:vertAlign w:val="superscript"/>
              </w:rPr>
              <w:t>3</w:t>
            </w:r>
            <w:r w:rsidRPr="004F2A19">
              <w:rPr>
                <w:b/>
                <w:bCs/>
                <w:sz w:val="20"/>
                <w:szCs w:val="20"/>
              </w:rPr>
              <w:t>CH</w:t>
            </w:r>
            <w:r w:rsidRPr="004F2A19">
              <w:rPr>
                <w:b/>
                <w:bCs/>
                <w:sz w:val="20"/>
                <w:szCs w:val="20"/>
                <w:vertAlign w:val="subscript"/>
              </w:rPr>
              <w:t>4</w:t>
            </w:r>
            <w:r>
              <w:rPr>
                <w:b/>
                <w:bCs/>
                <w:sz w:val="20"/>
                <w:szCs w:val="20"/>
              </w:rPr>
              <w:t>/k</w:t>
            </w:r>
            <w:r w:rsidRPr="004F2A19">
              <w:rPr>
                <w:b/>
                <w:bCs/>
                <w:sz w:val="20"/>
                <w:szCs w:val="20"/>
              </w:rPr>
              <w:t xml:space="preserve">g </w:t>
            </w:r>
            <w:proofErr w:type="spellStart"/>
            <w:r w:rsidRPr="004F2A19">
              <w:rPr>
                <w:b/>
                <w:bCs/>
                <w:sz w:val="20"/>
                <w:szCs w:val="20"/>
              </w:rPr>
              <w:t>COD</w:t>
            </w:r>
            <w:r w:rsidRPr="004F2A19">
              <w:rPr>
                <w:b/>
                <w:bCs/>
                <w:sz w:val="20"/>
                <w:szCs w:val="20"/>
                <w:vertAlign w:val="subscript"/>
              </w:rPr>
              <w:t>rem</w:t>
            </w:r>
            <w:proofErr w:type="spellEnd"/>
            <w:r w:rsidRPr="004F2A19">
              <w:rPr>
                <w:b/>
                <w:bCs/>
                <w:sz w:val="20"/>
                <w:szCs w:val="20"/>
              </w:rPr>
              <w:t>)</w:t>
            </w:r>
          </w:p>
        </w:tc>
        <w:tc>
          <w:tcPr>
            <w:tcW w:w="1276"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b/>
                <w:bCs/>
                <w:sz w:val="20"/>
                <w:szCs w:val="20"/>
              </w:rPr>
              <w:t>Reference</w:t>
            </w:r>
          </w:p>
        </w:tc>
      </w:tr>
      <w:tr w:rsidR="00BE0E44" w:rsidRPr="002E0459" w:rsidTr="002D761A">
        <w:trPr>
          <w:trHeight w:val="300"/>
        </w:trPr>
        <w:tc>
          <w:tcPr>
            <w:tcW w:w="1418"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winery distillery (IFBR)</w:t>
            </w:r>
          </w:p>
        </w:tc>
        <w:tc>
          <w:tcPr>
            <w:tcW w:w="1276"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perlite</w:t>
            </w:r>
          </w:p>
        </w:tc>
        <w:tc>
          <w:tcPr>
            <w:tcW w:w="1559"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4.5</w:t>
            </w:r>
            <w:r w:rsidRPr="004F2A19">
              <w:rPr>
                <w:sz w:val="20"/>
                <w:szCs w:val="20"/>
                <w:vertAlign w:val="superscript"/>
              </w:rPr>
              <w:t>*</w:t>
            </w:r>
          </w:p>
        </w:tc>
        <w:tc>
          <w:tcPr>
            <w:tcW w:w="992"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85</w:t>
            </w:r>
            <w:r w:rsidRPr="004F2A19">
              <w:rPr>
                <w:sz w:val="20"/>
                <w:szCs w:val="20"/>
                <w:vertAlign w:val="superscript"/>
              </w:rPr>
              <w:t>*</w:t>
            </w:r>
          </w:p>
        </w:tc>
        <w:tc>
          <w:tcPr>
            <w:tcW w:w="709"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1.5</w:t>
            </w:r>
          </w:p>
        </w:tc>
        <w:tc>
          <w:tcPr>
            <w:tcW w:w="1984"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w:t>
            </w:r>
          </w:p>
        </w:tc>
        <w:tc>
          <w:tcPr>
            <w:tcW w:w="1276"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BE0E44" w:rsidRPr="002E0459" w:rsidRDefault="00BE0E44" w:rsidP="002D761A">
            <w:pPr>
              <w:spacing w:line="240" w:lineRule="auto"/>
              <w:jc w:val="center"/>
              <w:rPr>
                <w:sz w:val="20"/>
                <w:szCs w:val="20"/>
              </w:rPr>
            </w:pPr>
            <w:r w:rsidRPr="002E0459">
              <w:rPr>
                <w:sz w:val="20"/>
                <w:szCs w:val="20"/>
              </w:rPr>
              <w:fldChar w:fldCharType="begin" w:fldLock="1"/>
            </w:r>
            <w:r>
              <w:rPr>
                <w:sz w:val="20"/>
                <w:szCs w:val="20"/>
              </w:rPr>
              <w:instrText>ADDIN CSL_CITATION { "citationItems" : [ { "id" : "ITEM-1", "itemData" : { "DOI" : "10.1016/S0043-1354(98)00134-1", "ISBN" : "0043-1354", "ISSN" : "00431354", "abstract" : "In down-flow fluidization, particles with a specific density smaller than the liquid are fluidized downward by a concurrent flow of liquid. This paper describes the application of the down-flow (or inverse) fluidization technology for the anaerobic digestion of red wine distillery wastewater. The carrier employed was ground perlite, an expanded volcanic rock. Before starting-up the reactor, physical and fluidization properties of the carrier material were determined. 0.968 mm perlite particles were found to have a specific density of 280 kg m-3 and a minimum fluidization velocity of 2.3 m h-1. Once the down-flow anaerobic fluidized bed system reached the steady-state, organic load was increased step-wise by reducing HRT, from 3.3-1.3 days, while maintaining constant the feed TOC concentration. The system achieved 85% TOC removal, at an organic loading rate of 4.5kg TOC m3 d-1. It was found that the main advantages of this system are: low energy requirement, because of the low fluidization velocities required: there is no need of a settling device, because solids accumulate at the bottom of the reactor so they can be easily drawn out, and particles with high-biomass content, whose specific density have become larger than 1000 kg m-3 can be easily recovered.", "author" : [ { "dropping-particle" : "", "family" : "Garcia-Calderon", "given" : "D.", "non-dropping-particle" : "", "parse-names" : false, "suffix" : "" }, { "dropping-particle" : "", "family" : "Buffiere", "given" : "P.", "non-dropping-particle" : "", "parse-names" : false, "suffix" : "" }, { "dropping-particle" : "", "family" : "Moletta", "given" : "R.", "non-dropping-particle" : "", "parse-names" : false, "suffix" : "" }, { "dropping-particle" : "", "family" : "Elmaleh", "given" : "S.", "non-dropping-particle" : "", "parse-names" : false, "suffix" : "" } ], "container-title" : "Water Research", "id" : "ITEM-1", "issue" : "12", "issued" : { "date-parts" : [ [ "1998" ] ] }, "page" : "3593-3600", "title" : "Anaerobic digestion of wine distillery wastewater in down-flow fluidized bed", "type" : "article-journal", "volume" : "32" }, "uris" : [ "http://www.mendeley.com/documents/?uuid=cce8a66f-d8ee-4b09-a999-e7e76bdb9dbc" ] } ], "mendeley" : { "formattedCitation" : "(Garcia-Calderon et al., 1998)", "manualFormatting" : "Garcia-Calderon et al. (1998)", "plainTextFormattedCitation" : "(Garcia-Calderon et al., 1998)", "previouslyFormattedCitation" : "(Garcia-Calderon et al., 1998)" }, "properties" : { "noteIndex" : 0 }, "schema" : "https://github.com/citation-style-language/schema/raw/master/csl-citation.json" }</w:instrText>
            </w:r>
            <w:r w:rsidRPr="002E0459">
              <w:rPr>
                <w:sz w:val="20"/>
                <w:szCs w:val="20"/>
              </w:rPr>
              <w:fldChar w:fldCharType="separate"/>
            </w:r>
            <w:r w:rsidRPr="002E0459">
              <w:rPr>
                <w:noProof/>
                <w:sz w:val="20"/>
                <w:szCs w:val="20"/>
              </w:rPr>
              <w:t>Garcia-Calderon et al. (1998)</w:t>
            </w:r>
            <w:r w:rsidRPr="002E0459">
              <w:rPr>
                <w:sz w:val="20"/>
                <w:szCs w:val="20"/>
              </w:rPr>
              <w:fldChar w:fldCharType="end"/>
            </w:r>
          </w:p>
        </w:tc>
      </w:tr>
      <w:tr w:rsidR="00BE0E44" w:rsidRPr="002E0459" w:rsidTr="002D761A">
        <w:trPr>
          <w:trHeight w:val="300"/>
        </w:trPr>
        <w:tc>
          <w:tcPr>
            <w:tcW w:w="1418" w:type="dxa"/>
            <w:vMerge w:val="restart"/>
            <w:tcBorders>
              <w:top w:val="nil"/>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Brewery (IFBR)</w:t>
            </w:r>
          </w:p>
        </w:tc>
        <w:tc>
          <w:tcPr>
            <w:tcW w:w="1276"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triturated polyethylene</w:t>
            </w:r>
          </w:p>
        </w:tc>
        <w:tc>
          <w:tcPr>
            <w:tcW w:w="1559"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10</w:t>
            </w:r>
          </w:p>
        </w:tc>
        <w:tc>
          <w:tcPr>
            <w:tcW w:w="992"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&lt; 90</w:t>
            </w:r>
          </w:p>
        </w:tc>
        <w:tc>
          <w:tcPr>
            <w:tcW w:w="709"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4</w:t>
            </w:r>
          </w:p>
        </w:tc>
        <w:tc>
          <w:tcPr>
            <w:tcW w:w="1984" w:type="dxa"/>
            <w:vMerge w:val="restart"/>
            <w:tcBorders>
              <w:top w:val="nil"/>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0.35</w:t>
            </w:r>
          </w:p>
        </w:tc>
        <w:tc>
          <w:tcPr>
            <w:tcW w:w="1276" w:type="dxa"/>
            <w:vMerge w:val="restart"/>
            <w:tcBorders>
              <w:top w:val="nil"/>
              <w:left w:val="nil"/>
              <w:bottom w:val="nil"/>
              <w:right w:val="nil"/>
            </w:tcBorders>
            <w:shd w:val="clear" w:color="auto" w:fill="auto"/>
            <w:tcMar>
              <w:top w:w="15" w:type="dxa"/>
              <w:left w:w="108" w:type="dxa"/>
              <w:bottom w:w="0" w:type="dxa"/>
              <w:right w:w="108" w:type="dxa"/>
            </w:tcMar>
            <w:vAlign w:val="center"/>
            <w:hideMark/>
          </w:tcPr>
          <w:p w:rsidR="00BE0E44" w:rsidRPr="002E0459" w:rsidRDefault="00BE0E44" w:rsidP="002D761A">
            <w:pPr>
              <w:spacing w:line="240" w:lineRule="auto"/>
              <w:jc w:val="center"/>
              <w:rPr>
                <w:sz w:val="20"/>
                <w:szCs w:val="20"/>
                <w:lang w:val="it-IT"/>
              </w:rPr>
            </w:pPr>
            <w:r w:rsidRPr="002E0459">
              <w:rPr>
                <w:sz w:val="20"/>
                <w:szCs w:val="20"/>
              </w:rPr>
              <w:fldChar w:fldCharType="begin" w:fldLock="1"/>
            </w:r>
            <w:r>
              <w:rPr>
                <w:sz w:val="20"/>
                <w:szCs w:val="20"/>
                <w:lang w:val="it-IT"/>
              </w:rPr>
              <w:instrText>ADDIN CSL_CITATION { "citationItems" : [ { "id" : "ITEM-1", "itemData" : { "DOI" : "10.1016/j.biortech.2007.06.022", "ISSN" : "0960-8524", "PMID" : "17716891", "abstract" : "Two anaerobic inverse fluidized bed reactors were utilized to evaluate organic matter removal from brewery wastewater, applying different OLR and testing two support materials. Hydrodynamic tests varying liquid flow and solid concentration were developed on the supports in order to establish operational conditions. A batch colonization stage was applied using 25% active volume of extendosphere and triturated polyethylene as support materials. The reactors were subsequently operated continuously with stepwise increments in organic loading rate until limiting conditions was reached. For the supports studied, IFBR technology was suitable for organic matter removal present in brewery wastewater with COD removal efficiencies greater than 90%. The reactor with triturated polyethylene support showed an excellent COD removal with OLR values up to 10 g COD/Ld, whereas the reactor with extendosphere support had an excellent hydrodynamic and biologic behavior working with OLR values up to 70 g COD/Ld.", "author" : [ { "dropping-particle" : "", "family" : "Alvarado-Lassman", "given" : "a", "non-dropping-particle" : "", "parse-names" : false, "suffix" : "" }, { "dropping-particle" : "", "family" : "Rustri\u00e1n", "given" : "E", "non-dropping-particle" : "", "parse-names" : false, "suffix" : "" }, { "dropping-particle" : "", "family" : "Garc\u00eda-Alvarado", "given" : "M a", "non-dropping-particle" : "", "parse-names" : false, "suffix" : "" }, { "dropping-particle" : "", "family" : "Rodr\u00edguez-Jim\u00e9nez", "given" : "G C", "non-dropping-particle" : "", "parse-names" : false, "suffix" : "" }, { "dropping-particle" : "", "family" : "Houbron", "given" : "E", "non-dropping-particle" : "", "parse-names" : false, "suffix" : "" } ], "container-title" : "Bioresource technology", "id" : "ITEM-1", "issue" : "8", "issued" : { "date-parts" : [ [ "2008", "5" ] ] }, "page" : "3009-15", "title" : "Brewery wastewater treatment using anaerobic inverse fluidized bed reactors.", "type" : "article-journal", "volume" : "99" }, "uris" : [ "http://www.mendeley.com/documents/?uuid=39f757b6-d450-482c-b0d9-204aff672700" ] } ], "mendeley" : { "formattedCitation" : "(Alvarado-Lassman et al., 2008)", "manualFormatting" : "Alvarado-Lassman et al. (2008)", "plainTextFormattedCitation" : "(Alvarado-Lassman et al., 2008)", "previouslyFormattedCitation" : "(Alvarado-Lassman et al., 2008)" }, "properties" : { "noteIndex" : 0 }, "schema" : "https://github.com/citation-style-language/schema/raw/master/csl-citation.json" }</w:instrText>
            </w:r>
            <w:r w:rsidRPr="002E0459">
              <w:rPr>
                <w:sz w:val="20"/>
                <w:szCs w:val="20"/>
              </w:rPr>
              <w:fldChar w:fldCharType="separate"/>
            </w:r>
            <w:r w:rsidRPr="002E0459">
              <w:rPr>
                <w:noProof/>
                <w:sz w:val="20"/>
                <w:szCs w:val="20"/>
                <w:lang w:val="it-IT"/>
              </w:rPr>
              <w:t>Alvarado-Lassman et al. (2008)</w:t>
            </w:r>
            <w:r w:rsidRPr="002E0459">
              <w:rPr>
                <w:sz w:val="20"/>
                <w:szCs w:val="20"/>
              </w:rPr>
              <w:fldChar w:fldCharType="end"/>
            </w:r>
          </w:p>
        </w:tc>
      </w:tr>
      <w:tr w:rsidR="00BE0E44" w:rsidRPr="002E0459" w:rsidTr="002D761A">
        <w:trPr>
          <w:trHeight w:val="300"/>
        </w:trPr>
        <w:tc>
          <w:tcPr>
            <w:tcW w:w="1418" w:type="dxa"/>
            <w:vMerge/>
            <w:tcBorders>
              <w:top w:val="nil"/>
              <w:left w:val="nil"/>
              <w:bottom w:val="nil"/>
              <w:right w:val="nil"/>
            </w:tcBorders>
            <w:vAlign w:val="center"/>
            <w:hideMark/>
          </w:tcPr>
          <w:p w:rsidR="00BE0E44" w:rsidRPr="005E2E76" w:rsidRDefault="00BE0E44" w:rsidP="002D761A">
            <w:pPr>
              <w:spacing w:line="240" w:lineRule="auto"/>
              <w:jc w:val="center"/>
              <w:rPr>
                <w:sz w:val="20"/>
                <w:szCs w:val="20"/>
                <w:lang w:val="it-IT"/>
              </w:rPr>
            </w:pPr>
          </w:p>
        </w:tc>
        <w:tc>
          <w:tcPr>
            <w:tcW w:w="1276"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Silica</w:t>
            </w:r>
          </w:p>
        </w:tc>
        <w:tc>
          <w:tcPr>
            <w:tcW w:w="1559"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30</w:t>
            </w:r>
          </w:p>
        </w:tc>
        <w:tc>
          <w:tcPr>
            <w:tcW w:w="992"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&lt; 90</w:t>
            </w:r>
          </w:p>
        </w:tc>
        <w:tc>
          <w:tcPr>
            <w:tcW w:w="709"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4</w:t>
            </w:r>
          </w:p>
        </w:tc>
        <w:tc>
          <w:tcPr>
            <w:tcW w:w="1984" w:type="dxa"/>
            <w:vMerge/>
            <w:tcBorders>
              <w:top w:val="nil"/>
              <w:left w:val="nil"/>
              <w:bottom w:val="nil"/>
              <w:right w:val="nil"/>
            </w:tcBorders>
            <w:vAlign w:val="center"/>
            <w:hideMark/>
          </w:tcPr>
          <w:p w:rsidR="00BE0E44" w:rsidRPr="004F2A19" w:rsidRDefault="00BE0E44" w:rsidP="002D761A">
            <w:pPr>
              <w:spacing w:line="240" w:lineRule="auto"/>
              <w:jc w:val="center"/>
              <w:rPr>
                <w:sz w:val="20"/>
                <w:szCs w:val="20"/>
              </w:rPr>
            </w:pPr>
          </w:p>
        </w:tc>
        <w:tc>
          <w:tcPr>
            <w:tcW w:w="1276" w:type="dxa"/>
            <w:vMerge/>
            <w:tcBorders>
              <w:top w:val="nil"/>
              <w:left w:val="nil"/>
              <w:bottom w:val="nil"/>
              <w:right w:val="nil"/>
            </w:tcBorders>
            <w:vAlign w:val="center"/>
            <w:hideMark/>
          </w:tcPr>
          <w:p w:rsidR="00BE0E44" w:rsidRPr="002E0459" w:rsidRDefault="00BE0E44" w:rsidP="002D761A">
            <w:pPr>
              <w:spacing w:line="240" w:lineRule="auto"/>
              <w:jc w:val="center"/>
              <w:rPr>
                <w:sz w:val="20"/>
                <w:szCs w:val="20"/>
              </w:rPr>
            </w:pPr>
          </w:p>
        </w:tc>
      </w:tr>
      <w:tr w:rsidR="00BE0E44" w:rsidRPr="002E0459" w:rsidTr="002D761A">
        <w:trPr>
          <w:trHeight w:val="300"/>
        </w:trPr>
        <w:tc>
          <w:tcPr>
            <w:tcW w:w="1418" w:type="dxa"/>
            <w:vMerge w:val="restart"/>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petrochemical</w:t>
            </w:r>
          </w:p>
        </w:tc>
        <w:tc>
          <w:tcPr>
            <w:tcW w:w="1276" w:type="dxa"/>
            <w:vMerge w:val="restart"/>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bone charcoal</w:t>
            </w:r>
          </w:p>
        </w:tc>
        <w:tc>
          <w:tcPr>
            <w:tcW w:w="1559"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21.7</w:t>
            </w:r>
          </w:p>
        </w:tc>
        <w:tc>
          <w:tcPr>
            <w:tcW w:w="992"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95</w:t>
            </w:r>
          </w:p>
        </w:tc>
        <w:tc>
          <w:tcPr>
            <w:tcW w:w="709"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2.5</w:t>
            </w:r>
          </w:p>
        </w:tc>
        <w:tc>
          <w:tcPr>
            <w:tcW w:w="1984"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0.45</w:t>
            </w:r>
          </w:p>
        </w:tc>
        <w:tc>
          <w:tcPr>
            <w:tcW w:w="1276" w:type="dxa"/>
            <w:vMerge w:val="restart"/>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2E0459" w:rsidRDefault="00BE0E44" w:rsidP="002D761A">
            <w:pPr>
              <w:spacing w:line="240" w:lineRule="auto"/>
              <w:jc w:val="center"/>
              <w:rPr>
                <w:sz w:val="20"/>
                <w:szCs w:val="20"/>
              </w:rPr>
            </w:pPr>
            <w:r w:rsidRPr="002E0459">
              <w:rPr>
                <w:sz w:val="20"/>
                <w:szCs w:val="20"/>
              </w:rPr>
              <w:fldChar w:fldCharType="begin" w:fldLock="1"/>
            </w:r>
            <w:r>
              <w:rPr>
                <w:sz w:val="20"/>
                <w:szCs w:val="20"/>
              </w:rPr>
              <w:instrText>ADDIN CSL_CITATION { "citationItems" : [ { "id" : "ITEM-1", "itemData" : { "DOI" : "10.1016/S0032-9592(00)00249-1", "ISSN" : "13595113", "abstract" : "Single and multichamber laboratory scale fixed film anaerobic systems were studied using acidic petrochemical industrial wastewater. A single-phase system column reactor was used and for the biphasic system a special multichamber reactor was constructed. The effect of operational parameters such as hydraulic retention time (HRT), organic loading rate (OLR) and pH was investigated on single and multichamber systems. Using acidic wastewater the multichamber system had no advantage over the single-phase system but it was possible to have temporal separation of two phases efficiently up to a 4-day HRT, OLR of 20.4 kg COD per m3 per day and pH of 2.5 using petrochemical wastewater. Significant degradation of aromatic compounds was observed in the acidogenic phase, the pH of which was maintained between 5 and 5.5. Maximum COD reduction of 95 ?? 1.0% and methane yield of 0.37 m3/m3 per day at an OLR of 20.4 kg COD per m3 per day was obtained with the multichamber reactor by separating the two phases. In the single phase system 95 ?? 1.0% COD reduction with 0.45 m3/m3 per day methane yield at feed pH of 2.5, OLR of 21.7 kg COD per m3 per day and HRT of 2.5 days was obtained. ?? 2001 Elsevier Science Ltd.", "author" : [ { "dropping-particle" : "", "family" : "Patel", "given" : "Hardik", "non-dropping-particle" : "", "parse-names" : false, "suffix" : "" }, { "dropping-particle" : "", "family" : "Madamwar", "given" : "Datta", "non-dropping-particle" : "", "parse-names" : false, "suffix" : "" } ], "container-title" : "Process Biochemistry", "id" : "ITEM-1", "issue" : "7", "issued" : { "date-parts" : [ [ "2001" ] ] }, "page" : "613-619", "title" : "Single and multichamber fixed film anaerobic reactors for biomethanation of acidic petrochemical wastewater-systems performance", "type" : "article-journal", "volume" : "36" }, "uris" : [ "http://www.mendeley.com/documents/?uuid=32ec6f81-6921-4456-afe6-e6ea9c786fe9" ] } ], "mendeley" : { "formattedCitation" : "(Patel &amp; Madamwar, 2001)", "manualFormatting" : "Patel and Madamwar (2001)", "plainTextFormattedCitation" : "(Patel &amp; Madamwar, 2001)", "previouslyFormattedCitation" : "(Patel &amp; Madamwar, 2001)" }, "properties" : { "noteIndex" : 0 }, "schema" : "https://github.com/citation-style-language/schema/raw/master/csl-citation.json" }</w:instrText>
            </w:r>
            <w:r w:rsidRPr="002E0459">
              <w:rPr>
                <w:sz w:val="20"/>
                <w:szCs w:val="20"/>
              </w:rPr>
              <w:fldChar w:fldCharType="separate"/>
            </w:r>
            <w:r w:rsidRPr="002E0459">
              <w:rPr>
                <w:noProof/>
                <w:sz w:val="20"/>
                <w:szCs w:val="20"/>
              </w:rPr>
              <w:t>Patel and Madamwar (2001)</w:t>
            </w:r>
            <w:r w:rsidRPr="002E0459">
              <w:rPr>
                <w:sz w:val="20"/>
                <w:szCs w:val="20"/>
              </w:rPr>
              <w:fldChar w:fldCharType="end"/>
            </w:r>
          </w:p>
        </w:tc>
      </w:tr>
      <w:tr w:rsidR="00BE0E44" w:rsidRPr="002E0459" w:rsidTr="002D761A">
        <w:trPr>
          <w:trHeight w:val="315"/>
        </w:trPr>
        <w:tc>
          <w:tcPr>
            <w:tcW w:w="1418" w:type="dxa"/>
            <w:vMerge/>
            <w:tcBorders>
              <w:top w:val="nil"/>
              <w:left w:val="nil"/>
              <w:bottom w:val="single" w:sz="8" w:space="0" w:color="000000"/>
              <w:right w:val="nil"/>
            </w:tcBorders>
            <w:vAlign w:val="center"/>
            <w:hideMark/>
          </w:tcPr>
          <w:p w:rsidR="00BE0E44" w:rsidRPr="004F2A19" w:rsidRDefault="00BE0E44" w:rsidP="002D761A">
            <w:pPr>
              <w:spacing w:line="240" w:lineRule="auto"/>
              <w:rPr>
                <w:sz w:val="20"/>
                <w:szCs w:val="20"/>
              </w:rPr>
            </w:pPr>
          </w:p>
        </w:tc>
        <w:tc>
          <w:tcPr>
            <w:tcW w:w="1276" w:type="dxa"/>
            <w:vMerge/>
            <w:tcBorders>
              <w:top w:val="nil"/>
              <w:left w:val="nil"/>
              <w:bottom w:val="single" w:sz="8" w:space="0" w:color="000000"/>
              <w:right w:val="nil"/>
            </w:tcBorders>
            <w:vAlign w:val="center"/>
            <w:hideMark/>
          </w:tcPr>
          <w:p w:rsidR="00BE0E44" w:rsidRPr="004F2A19" w:rsidRDefault="00BE0E44" w:rsidP="002D761A">
            <w:pPr>
              <w:spacing w:line="240" w:lineRule="auto"/>
              <w:rPr>
                <w:sz w:val="20"/>
                <w:szCs w:val="20"/>
              </w:rPr>
            </w:pPr>
          </w:p>
        </w:tc>
        <w:tc>
          <w:tcPr>
            <w:tcW w:w="1559"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20.4</w:t>
            </w:r>
          </w:p>
        </w:tc>
        <w:tc>
          <w:tcPr>
            <w:tcW w:w="992"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95</w:t>
            </w:r>
          </w:p>
        </w:tc>
        <w:tc>
          <w:tcPr>
            <w:tcW w:w="709"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4</w:t>
            </w:r>
          </w:p>
        </w:tc>
        <w:tc>
          <w:tcPr>
            <w:tcW w:w="1984"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4F2A19" w:rsidRDefault="00BE0E44" w:rsidP="002D761A">
            <w:pPr>
              <w:spacing w:line="240" w:lineRule="auto"/>
              <w:jc w:val="center"/>
              <w:rPr>
                <w:sz w:val="20"/>
                <w:szCs w:val="20"/>
              </w:rPr>
            </w:pPr>
            <w:r w:rsidRPr="004F2A19">
              <w:rPr>
                <w:sz w:val="20"/>
                <w:szCs w:val="20"/>
              </w:rPr>
              <w:t>0.37</w:t>
            </w:r>
          </w:p>
        </w:tc>
        <w:tc>
          <w:tcPr>
            <w:tcW w:w="1276" w:type="dxa"/>
            <w:vMerge/>
            <w:tcBorders>
              <w:top w:val="nil"/>
              <w:left w:val="nil"/>
              <w:bottom w:val="single" w:sz="8" w:space="0" w:color="000000"/>
              <w:right w:val="nil"/>
            </w:tcBorders>
            <w:vAlign w:val="center"/>
            <w:hideMark/>
          </w:tcPr>
          <w:p w:rsidR="00BE0E44" w:rsidRPr="002E0459" w:rsidRDefault="00BE0E44" w:rsidP="002D761A">
            <w:pPr>
              <w:spacing w:line="240" w:lineRule="auto"/>
              <w:rPr>
                <w:sz w:val="20"/>
                <w:szCs w:val="20"/>
              </w:rPr>
            </w:pPr>
          </w:p>
        </w:tc>
      </w:tr>
    </w:tbl>
    <w:p w:rsidR="00BE0E44" w:rsidRDefault="00BE0E44" w:rsidP="00BE0E44">
      <w:pPr>
        <w:spacing w:line="240" w:lineRule="auto"/>
        <w:rPr>
          <w:sz w:val="20"/>
          <w:szCs w:val="20"/>
        </w:rPr>
      </w:pPr>
      <w:r>
        <w:rPr>
          <w:sz w:val="20"/>
          <w:szCs w:val="20"/>
        </w:rPr>
        <w:t>IFBR – Inverse Fluidized Bed Reactor</w:t>
      </w:r>
      <w:proofErr w:type="gramStart"/>
      <w:r>
        <w:rPr>
          <w:sz w:val="20"/>
          <w:szCs w:val="20"/>
        </w:rPr>
        <w:t>;</w:t>
      </w:r>
      <w:proofErr w:type="gramEnd"/>
      <w:r>
        <w:rPr>
          <w:sz w:val="20"/>
          <w:szCs w:val="20"/>
        </w:rPr>
        <w:t xml:space="preserve"> </w:t>
      </w:r>
      <w:r w:rsidRPr="008810A7">
        <w:rPr>
          <w:sz w:val="20"/>
          <w:szCs w:val="20"/>
          <w:vertAlign w:val="superscript"/>
        </w:rPr>
        <w:t>*</w:t>
      </w:r>
      <w:r>
        <w:rPr>
          <w:sz w:val="20"/>
          <w:szCs w:val="20"/>
        </w:rPr>
        <w:t xml:space="preserve"> as Total Organic Carbon (TOC).</w:t>
      </w:r>
    </w:p>
    <w:p w:rsidR="00BE0E44" w:rsidRDefault="00BE0E44" w:rsidP="00BE0E44">
      <w:pPr>
        <w:spacing w:line="240" w:lineRule="auto"/>
        <w:rPr>
          <w:sz w:val="20"/>
          <w:szCs w:val="20"/>
        </w:rPr>
      </w:pPr>
    </w:p>
    <w:p w:rsidR="00BE0E44" w:rsidRPr="00A3243C" w:rsidRDefault="00BE0E44" w:rsidP="00BE0E44">
      <w:pPr>
        <w:pStyle w:val="Didascalia"/>
        <w:keepNext/>
        <w:jc w:val="center"/>
        <w:rPr>
          <w:sz w:val="24"/>
        </w:rPr>
      </w:pPr>
      <w:bookmarkStart w:id="6" w:name="_Toc457199584"/>
      <w:r w:rsidRPr="00A3243C">
        <w:rPr>
          <w:sz w:val="24"/>
        </w:rPr>
        <w:lastRenderedPageBreak/>
        <w:t xml:space="preserve">Table </w:t>
      </w:r>
      <w:r>
        <w:rPr>
          <w:sz w:val="24"/>
        </w:rPr>
        <w:fldChar w:fldCharType="begin"/>
      </w:r>
      <w:r>
        <w:rPr>
          <w:sz w:val="24"/>
        </w:rPr>
        <w:instrText xml:space="preserve"> STYLEREF 1 \s </w:instrText>
      </w:r>
      <w:r>
        <w:rPr>
          <w:sz w:val="24"/>
        </w:rPr>
        <w:fldChar w:fldCharType="separate"/>
      </w:r>
      <w:r>
        <w:rPr>
          <w:noProof/>
          <w:sz w:val="24"/>
        </w:rPr>
        <w:t>1</w:t>
      </w:r>
      <w:r>
        <w:rPr>
          <w:sz w:val="24"/>
        </w:rPr>
        <w:fldChar w:fldCharType="end"/>
      </w:r>
      <w:r>
        <w:rPr>
          <w:sz w:val="24"/>
        </w:rPr>
        <w:noBreakHyphen/>
      </w:r>
      <w:r>
        <w:rPr>
          <w:sz w:val="24"/>
        </w:rPr>
        <w:fldChar w:fldCharType="begin"/>
      </w:r>
      <w:r>
        <w:rPr>
          <w:sz w:val="24"/>
        </w:rPr>
        <w:instrText xml:space="preserve"> SEQ Table \* ARABIC \s 1 </w:instrText>
      </w:r>
      <w:r>
        <w:rPr>
          <w:sz w:val="24"/>
        </w:rPr>
        <w:fldChar w:fldCharType="separate"/>
      </w:r>
      <w:r>
        <w:rPr>
          <w:noProof/>
          <w:sz w:val="24"/>
        </w:rPr>
        <w:t>7</w:t>
      </w:r>
      <w:r>
        <w:rPr>
          <w:sz w:val="24"/>
        </w:rPr>
        <w:fldChar w:fldCharType="end"/>
      </w:r>
      <w:r w:rsidRPr="00A3243C">
        <w:rPr>
          <w:sz w:val="24"/>
        </w:rPr>
        <w:t xml:space="preserve"> – </w:t>
      </w:r>
      <w:r>
        <w:rPr>
          <w:sz w:val="24"/>
        </w:rPr>
        <w:t>Anaerobic baffled reactor</w:t>
      </w:r>
      <w:r w:rsidRPr="00A3243C">
        <w:rPr>
          <w:sz w:val="24"/>
        </w:rPr>
        <w:t xml:space="preserve"> treating different industrial wastewaters</w:t>
      </w:r>
      <w:bookmarkEnd w:id="6"/>
    </w:p>
    <w:tbl>
      <w:tblPr>
        <w:tblW w:w="9214" w:type="dxa"/>
        <w:tblCellMar>
          <w:left w:w="0" w:type="dxa"/>
          <w:right w:w="0" w:type="dxa"/>
        </w:tblCellMar>
        <w:tblLook w:val="04A0" w:firstRow="1" w:lastRow="0" w:firstColumn="1" w:lastColumn="0" w:noHBand="0" w:noVBand="1"/>
      </w:tblPr>
      <w:tblGrid>
        <w:gridCol w:w="1560"/>
        <w:gridCol w:w="1559"/>
        <w:gridCol w:w="885"/>
        <w:gridCol w:w="674"/>
        <w:gridCol w:w="1985"/>
        <w:gridCol w:w="2551"/>
      </w:tblGrid>
      <w:tr w:rsidR="00BE0E44" w:rsidRPr="009D41BD" w:rsidTr="002D761A">
        <w:trPr>
          <w:trHeight w:val="774"/>
        </w:trPr>
        <w:tc>
          <w:tcPr>
            <w:tcW w:w="15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b/>
                <w:bCs/>
                <w:color w:val="000000"/>
                <w:kern w:val="24"/>
                <w:sz w:val="20"/>
                <w:szCs w:val="24"/>
                <w:lang w:eastAsia="en-CA"/>
              </w:rPr>
              <w:t>Wastewater treated</w:t>
            </w:r>
          </w:p>
        </w:tc>
        <w:tc>
          <w:tcPr>
            <w:tcW w:w="1559"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BE0E44" w:rsidRDefault="00BE0E44" w:rsidP="002D761A">
            <w:pPr>
              <w:spacing w:after="120" w:line="240" w:lineRule="auto"/>
              <w:jc w:val="center"/>
              <w:rPr>
                <w:rFonts w:eastAsia="Times New Roman" w:cs="Times New Roman"/>
                <w:b/>
                <w:bCs/>
                <w:color w:val="000000"/>
                <w:kern w:val="24"/>
                <w:sz w:val="20"/>
                <w:szCs w:val="24"/>
                <w:lang w:eastAsia="en-CA"/>
              </w:rPr>
            </w:pPr>
            <w:r w:rsidRPr="009D41BD">
              <w:rPr>
                <w:rFonts w:eastAsia="Times New Roman" w:cs="Times New Roman"/>
                <w:b/>
                <w:bCs/>
                <w:color w:val="000000"/>
                <w:kern w:val="24"/>
                <w:sz w:val="20"/>
                <w:szCs w:val="24"/>
                <w:lang w:eastAsia="en-CA"/>
              </w:rPr>
              <w:t>OLR</w:t>
            </w:r>
          </w:p>
          <w:p w:rsidR="00BE0E44" w:rsidRPr="009D41BD" w:rsidRDefault="00BE0E44" w:rsidP="002D761A">
            <w:pPr>
              <w:spacing w:after="120" w:line="240" w:lineRule="auto"/>
              <w:jc w:val="center"/>
              <w:rPr>
                <w:rFonts w:ascii="Arial" w:eastAsia="Times New Roman" w:hAnsi="Arial" w:cs="Arial"/>
                <w:sz w:val="20"/>
                <w:szCs w:val="36"/>
                <w:lang w:eastAsia="en-CA"/>
              </w:rPr>
            </w:pPr>
            <w:r>
              <w:rPr>
                <w:rFonts w:eastAsia="Times New Roman" w:cs="Times New Roman"/>
                <w:b/>
                <w:bCs/>
                <w:color w:val="000000"/>
                <w:kern w:val="24"/>
                <w:sz w:val="20"/>
                <w:szCs w:val="24"/>
                <w:lang w:eastAsia="en-CA"/>
              </w:rPr>
              <w:t>(k</w:t>
            </w:r>
            <w:r w:rsidRPr="009D41BD">
              <w:rPr>
                <w:rFonts w:eastAsia="Times New Roman" w:cs="Times New Roman"/>
                <w:b/>
                <w:bCs/>
                <w:color w:val="000000"/>
                <w:kern w:val="24"/>
                <w:sz w:val="20"/>
                <w:szCs w:val="24"/>
                <w:lang w:eastAsia="en-CA"/>
              </w:rPr>
              <w:t>g</w:t>
            </w:r>
            <w:r>
              <w:rPr>
                <w:rFonts w:eastAsia="Times New Roman" w:cs="Times New Roman"/>
                <w:b/>
                <w:bCs/>
                <w:color w:val="000000"/>
                <w:kern w:val="24"/>
                <w:sz w:val="20"/>
                <w:szCs w:val="24"/>
                <w:lang w:eastAsia="en-CA"/>
              </w:rPr>
              <w:t xml:space="preserve"> </w:t>
            </w:r>
            <w:r w:rsidRPr="009D41BD">
              <w:rPr>
                <w:rFonts w:eastAsia="Times New Roman" w:cs="Times New Roman"/>
                <w:b/>
                <w:bCs/>
                <w:color w:val="000000"/>
                <w:kern w:val="24"/>
                <w:sz w:val="20"/>
                <w:szCs w:val="24"/>
                <w:lang w:eastAsia="en-CA"/>
              </w:rPr>
              <w:t>COD/m</w:t>
            </w:r>
            <w:r w:rsidRPr="00120D8E">
              <w:rPr>
                <w:rFonts w:eastAsia="Times New Roman" w:cs="Times New Roman"/>
                <w:b/>
                <w:bCs/>
                <w:color w:val="000000"/>
                <w:kern w:val="24"/>
                <w:sz w:val="20"/>
                <w:szCs w:val="24"/>
                <w:vertAlign w:val="superscript"/>
                <w:lang w:eastAsia="en-CA"/>
              </w:rPr>
              <w:t>3</w:t>
            </w:r>
            <w:r>
              <w:rPr>
                <w:rFonts w:eastAsia="Times New Roman" w:cs="Times New Roman"/>
                <w:b/>
                <w:bCs/>
                <w:color w:val="000000"/>
                <w:kern w:val="24"/>
                <w:sz w:val="20"/>
                <w:szCs w:val="24"/>
                <w:vertAlign w:val="superscript"/>
                <w:lang w:eastAsia="en-CA"/>
              </w:rPr>
              <w:t xml:space="preserve"> </w:t>
            </w:r>
            <w:r w:rsidRPr="009D41BD">
              <w:rPr>
                <w:rFonts w:eastAsia="Times New Roman" w:cs="Times New Roman"/>
                <w:b/>
                <w:bCs/>
                <w:color w:val="000000"/>
                <w:kern w:val="24"/>
                <w:sz w:val="20"/>
                <w:szCs w:val="24"/>
                <w:lang w:eastAsia="en-CA"/>
              </w:rPr>
              <w:t>d)</w:t>
            </w:r>
          </w:p>
        </w:tc>
        <w:tc>
          <w:tcPr>
            <w:tcW w:w="885"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proofErr w:type="spellStart"/>
            <w:r>
              <w:rPr>
                <w:rFonts w:eastAsia="Times New Roman" w:cs="Times New Roman"/>
                <w:b/>
                <w:bCs/>
                <w:color w:val="000000"/>
                <w:kern w:val="24"/>
                <w:sz w:val="20"/>
                <w:szCs w:val="24"/>
                <w:lang w:eastAsia="en-CA"/>
              </w:rPr>
              <w:t>COD</w:t>
            </w:r>
            <w:r w:rsidRPr="009D41BD">
              <w:rPr>
                <w:rFonts w:eastAsia="Times New Roman" w:cs="Times New Roman"/>
                <w:b/>
                <w:bCs/>
                <w:color w:val="000000"/>
                <w:kern w:val="24"/>
                <w:sz w:val="20"/>
                <w:szCs w:val="24"/>
                <w:vertAlign w:val="subscript"/>
                <w:lang w:eastAsia="en-CA"/>
              </w:rPr>
              <w:t>rem</w:t>
            </w:r>
            <w:proofErr w:type="spellEnd"/>
            <w:r w:rsidRPr="009D41BD">
              <w:rPr>
                <w:rFonts w:eastAsia="Times New Roman" w:cs="Times New Roman"/>
                <w:b/>
                <w:bCs/>
                <w:color w:val="000000"/>
                <w:kern w:val="24"/>
                <w:sz w:val="20"/>
                <w:szCs w:val="24"/>
                <w:vertAlign w:val="subscript"/>
                <w:lang w:eastAsia="en-CA"/>
              </w:rPr>
              <w:t xml:space="preserve"> </w:t>
            </w:r>
            <w:r>
              <w:rPr>
                <w:rFonts w:eastAsia="Times New Roman" w:cs="Times New Roman"/>
                <w:b/>
                <w:bCs/>
                <w:color w:val="000000"/>
                <w:kern w:val="24"/>
                <w:sz w:val="20"/>
                <w:szCs w:val="24"/>
                <w:lang w:eastAsia="en-CA"/>
              </w:rPr>
              <w:t>(</w:t>
            </w:r>
            <w:r w:rsidRPr="009D41BD">
              <w:rPr>
                <w:rFonts w:eastAsia="Times New Roman" w:cs="Times New Roman"/>
                <w:b/>
                <w:bCs/>
                <w:color w:val="000000"/>
                <w:kern w:val="24"/>
                <w:sz w:val="20"/>
                <w:szCs w:val="24"/>
                <w:lang w:eastAsia="en-CA"/>
              </w:rPr>
              <w:t>%</w:t>
            </w:r>
            <w:r>
              <w:rPr>
                <w:rFonts w:eastAsia="Times New Roman" w:cs="Times New Roman"/>
                <w:b/>
                <w:bCs/>
                <w:color w:val="000000"/>
                <w:kern w:val="24"/>
                <w:sz w:val="20"/>
                <w:szCs w:val="24"/>
                <w:lang w:eastAsia="en-CA"/>
              </w:rPr>
              <w:t>)</w:t>
            </w:r>
          </w:p>
        </w:tc>
        <w:tc>
          <w:tcPr>
            <w:tcW w:w="674"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b/>
                <w:bCs/>
                <w:color w:val="000000"/>
                <w:kern w:val="24"/>
                <w:sz w:val="20"/>
                <w:szCs w:val="24"/>
                <w:lang w:eastAsia="en-CA"/>
              </w:rPr>
              <w:t>HRT (d)</w:t>
            </w:r>
          </w:p>
        </w:tc>
        <w:tc>
          <w:tcPr>
            <w:tcW w:w="1985"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b/>
                <w:bCs/>
                <w:color w:val="000000"/>
                <w:kern w:val="24"/>
                <w:sz w:val="20"/>
                <w:szCs w:val="24"/>
                <w:lang w:eastAsia="en-CA"/>
              </w:rPr>
              <w:t>Methane Yield (</w:t>
            </w:r>
            <w:r w:rsidRPr="004F2A19">
              <w:rPr>
                <w:b/>
                <w:bCs/>
                <w:sz w:val="20"/>
                <w:szCs w:val="20"/>
              </w:rPr>
              <w:t>m</w:t>
            </w:r>
            <w:r w:rsidRPr="004F2A19">
              <w:rPr>
                <w:b/>
                <w:bCs/>
                <w:sz w:val="20"/>
                <w:szCs w:val="20"/>
                <w:vertAlign w:val="superscript"/>
              </w:rPr>
              <w:t>3</w:t>
            </w:r>
            <w:r w:rsidRPr="009D41BD">
              <w:rPr>
                <w:rFonts w:eastAsia="Times New Roman" w:cs="Times New Roman"/>
                <w:b/>
                <w:bCs/>
                <w:color w:val="000000"/>
                <w:kern w:val="24"/>
                <w:sz w:val="20"/>
                <w:szCs w:val="24"/>
                <w:lang w:eastAsia="en-CA"/>
              </w:rPr>
              <w:t>CH</w:t>
            </w:r>
            <w:r w:rsidRPr="00120D8E">
              <w:rPr>
                <w:rFonts w:eastAsia="Times New Roman" w:cs="Times New Roman"/>
                <w:b/>
                <w:bCs/>
                <w:color w:val="000000"/>
                <w:kern w:val="24"/>
                <w:sz w:val="20"/>
                <w:szCs w:val="24"/>
                <w:vertAlign w:val="subscript"/>
                <w:lang w:eastAsia="en-CA"/>
              </w:rPr>
              <w:t>4</w:t>
            </w:r>
            <w:r>
              <w:rPr>
                <w:rFonts w:eastAsia="Times New Roman" w:cs="Times New Roman"/>
                <w:b/>
                <w:bCs/>
                <w:color w:val="000000"/>
                <w:kern w:val="24"/>
                <w:sz w:val="20"/>
                <w:szCs w:val="24"/>
                <w:lang w:eastAsia="en-CA"/>
              </w:rPr>
              <w:t>/k</w:t>
            </w:r>
            <w:r w:rsidRPr="009D41BD">
              <w:rPr>
                <w:rFonts w:eastAsia="Times New Roman" w:cs="Times New Roman"/>
                <w:b/>
                <w:bCs/>
                <w:color w:val="000000"/>
                <w:kern w:val="24"/>
                <w:sz w:val="20"/>
                <w:szCs w:val="24"/>
                <w:lang w:eastAsia="en-CA"/>
              </w:rPr>
              <w:t>g</w:t>
            </w:r>
            <w:r>
              <w:rPr>
                <w:rFonts w:eastAsia="Times New Roman" w:cs="Times New Roman"/>
                <w:b/>
                <w:bCs/>
                <w:color w:val="000000"/>
                <w:kern w:val="24"/>
                <w:sz w:val="20"/>
                <w:szCs w:val="24"/>
                <w:lang w:eastAsia="en-CA"/>
              </w:rPr>
              <w:t xml:space="preserve"> </w:t>
            </w:r>
            <w:r w:rsidRPr="009D41BD">
              <w:rPr>
                <w:rFonts w:eastAsia="Times New Roman" w:cs="Times New Roman"/>
                <w:b/>
                <w:bCs/>
                <w:color w:val="000000"/>
                <w:kern w:val="24"/>
                <w:sz w:val="20"/>
                <w:szCs w:val="24"/>
                <w:lang w:eastAsia="en-CA"/>
              </w:rPr>
              <w:t>COD</w:t>
            </w:r>
            <w:r w:rsidRPr="009D41BD">
              <w:rPr>
                <w:rFonts w:eastAsia="Times New Roman" w:cs="Times New Roman"/>
                <w:b/>
                <w:bCs/>
                <w:color w:val="000000"/>
                <w:kern w:val="24"/>
                <w:position w:val="-6"/>
                <w:sz w:val="20"/>
                <w:szCs w:val="24"/>
                <w:vertAlign w:val="subscript"/>
                <w:lang w:eastAsia="en-CA"/>
              </w:rPr>
              <w:t>rem</w:t>
            </w:r>
            <w:r w:rsidRPr="009D41BD">
              <w:rPr>
                <w:rFonts w:eastAsia="Times New Roman" w:cs="Times New Roman"/>
                <w:b/>
                <w:bCs/>
                <w:color w:val="000000"/>
                <w:kern w:val="24"/>
                <w:sz w:val="20"/>
                <w:szCs w:val="24"/>
                <w:lang w:eastAsia="en-CA"/>
              </w:rPr>
              <w:t>)</w:t>
            </w:r>
          </w:p>
        </w:tc>
        <w:tc>
          <w:tcPr>
            <w:tcW w:w="2551"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b/>
                <w:bCs/>
                <w:color w:val="000000"/>
                <w:kern w:val="24"/>
                <w:sz w:val="20"/>
                <w:szCs w:val="24"/>
                <w:lang w:eastAsia="en-CA"/>
              </w:rPr>
              <w:t>References</w:t>
            </w:r>
          </w:p>
        </w:tc>
      </w:tr>
      <w:tr w:rsidR="00BE0E44" w:rsidRPr="009D41BD" w:rsidTr="002D761A">
        <w:trPr>
          <w:trHeight w:val="300"/>
        </w:trPr>
        <w:tc>
          <w:tcPr>
            <w:tcW w:w="156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color w:val="000000"/>
                <w:kern w:val="24"/>
                <w:sz w:val="20"/>
                <w:szCs w:val="24"/>
                <w:lang w:eastAsia="en-CA"/>
              </w:rPr>
              <w:t>Brewery</w:t>
            </w:r>
          </w:p>
        </w:tc>
        <w:tc>
          <w:tcPr>
            <w:tcW w:w="1559"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color w:val="000000"/>
                <w:kern w:val="24"/>
                <w:sz w:val="20"/>
                <w:szCs w:val="24"/>
                <w:lang w:eastAsia="en-CA"/>
              </w:rPr>
              <w:t>5.6</w:t>
            </w:r>
          </w:p>
        </w:tc>
        <w:tc>
          <w:tcPr>
            <w:tcW w:w="885"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color w:val="000000"/>
                <w:kern w:val="24"/>
                <w:sz w:val="20"/>
                <w:szCs w:val="24"/>
                <w:lang w:eastAsia="en-CA"/>
              </w:rPr>
              <w:t>90</w:t>
            </w:r>
          </w:p>
        </w:tc>
        <w:tc>
          <w:tcPr>
            <w:tcW w:w="674"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color w:val="000000"/>
                <w:kern w:val="24"/>
                <w:sz w:val="20"/>
                <w:szCs w:val="24"/>
                <w:lang w:eastAsia="en-CA"/>
              </w:rPr>
              <w:t>15</w:t>
            </w:r>
          </w:p>
        </w:tc>
        <w:tc>
          <w:tcPr>
            <w:tcW w:w="1985"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color w:val="000000"/>
                <w:kern w:val="24"/>
                <w:sz w:val="20"/>
                <w:szCs w:val="24"/>
                <w:lang w:eastAsia="en-CA"/>
              </w:rPr>
              <w:t>-</w:t>
            </w:r>
          </w:p>
        </w:tc>
        <w:tc>
          <w:tcPr>
            <w:tcW w:w="2551"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Pr>
                <w:rFonts w:eastAsia="Times New Roman" w:cs="Times New Roman"/>
                <w:color w:val="000000"/>
                <w:kern w:val="24"/>
                <w:sz w:val="20"/>
                <w:szCs w:val="24"/>
                <w:lang w:eastAsia="en-CA"/>
              </w:rPr>
              <w:fldChar w:fldCharType="begin" w:fldLock="1"/>
            </w:r>
            <w:r>
              <w:rPr>
                <w:rFonts w:eastAsia="Times New Roman" w:cs="Times New Roman"/>
                <w:color w:val="000000"/>
                <w:kern w:val="24"/>
                <w:sz w:val="20"/>
                <w:szCs w:val="24"/>
                <w:lang w:eastAsia="en-CA"/>
              </w:rPr>
              <w:instrText>ADDIN CSL_CITATION { "citationItems" : [ { "id" : "ITEM-1", "itemData" : { "DOI" : "10.2478/s13531-013-0107-8", "ISSN" : "2391-5439", "abstract" : "Anaerobic wastewater treatment is receiving renewed interest because it offers a means to treat wastewater with lower energy investment. Because the microorganisms involved grow more slowly, such systems require clever design so that the microbes have sufficient time with the substrate to complete treatment without requiring enormous reactor volumes. The anaerobic baffled reactor has inherent advantages over single compartment reactors due to its circulation pattern that approaches a plug flow reactor. The physical configuration of the anaerobic baffled reactor enables significant modifications to be made; resulting in a reactor which is proficient of treating complex wastewaters which presently require only one unit, ultimately significant reducing capital costs. This paper also concerns about mechanism, kinetic and hydrodynamic studies of anaerobic digestion for future application of the anaerobic baffled reactor for wastewater treatment.", "author" : [ { "dropping-particle" : "", "family" : "Hassan", "given" : "Siti", "non-dropping-particle" : "", "parse-names" : false, "suffix" : "" }, { "dropping-particle" : "", "family" : "Dahlan", "given" : "Irvan", "non-dropping-particle" : "", "parse-names" : false, "suffix" : "" } ], "container-title" : "Central European Journal of Engineering", "id" : "ITEM-1", "issue" : "3", "issued" : { "date-parts" : [ [ "2013" ] ] }, "page" : "389-399", "title" : "Anaerobic wastewater treatment using anaerobic baffled bioreactor: a review", "type" : "article-journal", "volume" : "3" }, "uris" : [ "http://www.mendeley.com/documents/?uuid=405e9a39-04a4-4197-bc7e-9eadd049719e" ] } ], "mendeley" : { "formattedCitation" : "(Hassan &amp; Dahlan, 2013)", "manualFormatting" : "Hassan and Dahlan (2013)", "plainTextFormattedCitation" : "(Hassan &amp; Dahlan, 2013)", "previouslyFormattedCitation" : "(Hassan &amp; Dahlan, 2013)" }, "properties" : { "noteIndex" : 0 }, "schema" : "https://github.com/citation-style-language/schema/raw/master/csl-citation.json" }</w:instrText>
            </w:r>
            <w:r>
              <w:rPr>
                <w:rFonts w:eastAsia="Times New Roman" w:cs="Times New Roman"/>
                <w:color w:val="000000"/>
                <w:kern w:val="24"/>
                <w:sz w:val="20"/>
                <w:szCs w:val="24"/>
                <w:lang w:eastAsia="en-CA"/>
              </w:rPr>
              <w:fldChar w:fldCharType="separate"/>
            </w:r>
            <w:r w:rsidRPr="009D41BD">
              <w:rPr>
                <w:rFonts w:eastAsia="Times New Roman" w:cs="Times New Roman"/>
                <w:noProof/>
                <w:color w:val="000000"/>
                <w:kern w:val="24"/>
                <w:sz w:val="20"/>
                <w:szCs w:val="24"/>
                <w:lang w:eastAsia="en-CA"/>
              </w:rPr>
              <w:t xml:space="preserve">Hassan and Dahlan </w:t>
            </w:r>
            <w:r>
              <w:rPr>
                <w:rFonts w:eastAsia="Times New Roman" w:cs="Times New Roman"/>
                <w:noProof/>
                <w:color w:val="000000"/>
                <w:kern w:val="24"/>
                <w:sz w:val="20"/>
                <w:szCs w:val="24"/>
                <w:lang w:eastAsia="en-CA"/>
              </w:rPr>
              <w:t>(</w:t>
            </w:r>
            <w:r w:rsidRPr="009D41BD">
              <w:rPr>
                <w:rFonts w:eastAsia="Times New Roman" w:cs="Times New Roman"/>
                <w:noProof/>
                <w:color w:val="000000"/>
                <w:kern w:val="24"/>
                <w:sz w:val="20"/>
                <w:szCs w:val="24"/>
                <w:lang w:eastAsia="en-CA"/>
              </w:rPr>
              <w:t>2013)</w:t>
            </w:r>
            <w:r>
              <w:rPr>
                <w:rFonts w:eastAsia="Times New Roman" w:cs="Times New Roman"/>
                <w:color w:val="000000"/>
                <w:kern w:val="24"/>
                <w:sz w:val="20"/>
                <w:szCs w:val="24"/>
                <w:lang w:eastAsia="en-CA"/>
              </w:rPr>
              <w:fldChar w:fldCharType="end"/>
            </w:r>
          </w:p>
        </w:tc>
      </w:tr>
      <w:tr w:rsidR="00BE0E44" w:rsidRPr="009D41BD" w:rsidTr="002D761A">
        <w:trPr>
          <w:trHeight w:val="300"/>
        </w:trPr>
        <w:tc>
          <w:tcPr>
            <w:tcW w:w="156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color w:val="000000"/>
                <w:kern w:val="24"/>
                <w:sz w:val="20"/>
                <w:szCs w:val="24"/>
                <w:lang w:eastAsia="en-CA"/>
              </w:rPr>
              <w:t>Pulp and Paper</w:t>
            </w:r>
          </w:p>
        </w:tc>
        <w:tc>
          <w:tcPr>
            <w:tcW w:w="1559"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color w:val="000000"/>
                <w:kern w:val="24"/>
                <w:sz w:val="20"/>
                <w:szCs w:val="24"/>
                <w:lang w:eastAsia="en-CA"/>
              </w:rPr>
              <w:t>5</w:t>
            </w:r>
          </w:p>
        </w:tc>
        <w:tc>
          <w:tcPr>
            <w:tcW w:w="885"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color w:val="000000"/>
                <w:kern w:val="24"/>
                <w:sz w:val="20"/>
                <w:szCs w:val="24"/>
                <w:lang w:eastAsia="en-CA"/>
              </w:rPr>
              <w:t>60</w:t>
            </w:r>
          </w:p>
        </w:tc>
        <w:tc>
          <w:tcPr>
            <w:tcW w:w="674"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color w:val="000000"/>
                <w:kern w:val="24"/>
                <w:sz w:val="20"/>
                <w:szCs w:val="24"/>
                <w:lang w:eastAsia="en-CA"/>
              </w:rPr>
              <w:t>48</w:t>
            </w:r>
          </w:p>
        </w:tc>
        <w:tc>
          <w:tcPr>
            <w:tcW w:w="1985"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color w:val="000000"/>
                <w:kern w:val="24"/>
                <w:sz w:val="20"/>
                <w:szCs w:val="24"/>
                <w:lang w:eastAsia="en-CA"/>
              </w:rPr>
              <w:t>0.18</w:t>
            </w:r>
          </w:p>
        </w:tc>
        <w:tc>
          <w:tcPr>
            <w:tcW w:w="2551"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Pr>
                <w:rFonts w:eastAsia="Times New Roman" w:cs="Times New Roman"/>
                <w:color w:val="000000"/>
                <w:kern w:val="24"/>
                <w:sz w:val="20"/>
                <w:szCs w:val="24"/>
                <w:lang w:eastAsia="en-CA"/>
              </w:rPr>
              <w:fldChar w:fldCharType="begin" w:fldLock="1"/>
            </w:r>
            <w:r>
              <w:rPr>
                <w:rFonts w:eastAsia="Times New Roman" w:cs="Times New Roman"/>
                <w:color w:val="000000"/>
                <w:kern w:val="24"/>
                <w:sz w:val="20"/>
                <w:szCs w:val="24"/>
                <w:lang w:eastAsia="en-CA"/>
              </w:rPr>
              <w:instrText>ADDIN CSL_CITATION { "citationItems" : [ { "id" : "ITEM-1", "itemData" : { "DOI" : "10.1016/S0032-9592(98)00138-1", "ISBN" : "1359-5113", "ISSN" : "13595113", "abstract" : "This paper reports the use of an anaerobic baffled reactor (ABR) and effect of different pH, temperatures, hydraulic retention times and organic loading rates on continuous anaerobic digestion of black liquor from pulp and paper mills. A maximum COD reduction of about 60% at an organic loading rate (OLR) of 5 kg m-3 d-1 at hydraulic retention time of 2 d, pH 8.0 and 35\u00b0C was recorded. The OLR above 6 kg m-3 d-1 were toxic and destabilised the reactor system.", "author" : [ { "dropping-particle" : "", "family" : "Grover", "given" : "R.", "non-dropping-particle" : "", "parse-names" : false, "suffix" : "" }, { "dropping-particle" : "", "family" : "Marwaha", "given" : "S. S.", "non-dropping-particle" : "", "parse-names" : false, "suffix" : "" }, { "dropping-particle" : "", "family" : "Kennedy", "given" : "J. F.", "non-dropping-particle" : "", "parse-names" : false, "suffix" : "" } ], "container-title" : "Process Biochemistry", "id" : "ITEM-1", "issue" : "6-7", "issued" : { "date-parts" : [ [ "1999" ] ] }, "page" : "653-657", "title" : "Studies on the use of an anaerobic baffled reactor for the continuous anaerobic digestion of pulp and paper mill black liquors", "type" : "article-journal", "volume" : "34" }, "uris" : [ "http://www.mendeley.com/documents/?uuid=3b576241-f477-4eec-8008-e04a5105a33a" ] } ], "mendeley" : { "formattedCitation" : "(Grover, Marwaha, &amp; Kennedy, 1999)", "manualFormatting" : "Grover et al. (1999)", "plainTextFormattedCitation" : "(Grover, Marwaha, &amp; Kennedy, 1999)", "previouslyFormattedCitation" : "(Grover, Marwaha, &amp; Kennedy, 1999)" }, "properties" : { "noteIndex" : 0 }, "schema" : "https://github.com/citation-style-language/schema/raw/master/csl-citation.json" }</w:instrText>
            </w:r>
            <w:r>
              <w:rPr>
                <w:rFonts w:eastAsia="Times New Roman" w:cs="Times New Roman"/>
                <w:color w:val="000000"/>
                <w:kern w:val="24"/>
                <w:sz w:val="20"/>
                <w:szCs w:val="24"/>
                <w:lang w:eastAsia="en-CA"/>
              </w:rPr>
              <w:fldChar w:fldCharType="separate"/>
            </w:r>
            <w:r w:rsidRPr="00D90F72">
              <w:rPr>
                <w:rFonts w:eastAsia="Times New Roman" w:cs="Times New Roman"/>
                <w:noProof/>
                <w:color w:val="000000"/>
                <w:kern w:val="24"/>
                <w:sz w:val="20"/>
                <w:szCs w:val="24"/>
                <w:lang w:eastAsia="en-CA"/>
              </w:rPr>
              <w:t xml:space="preserve">Grover et al. </w:t>
            </w:r>
            <w:r>
              <w:rPr>
                <w:rFonts w:eastAsia="Times New Roman" w:cs="Times New Roman"/>
                <w:noProof/>
                <w:color w:val="000000"/>
                <w:kern w:val="24"/>
                <w:sz w:val="20"/>
                <w:szCs w:val="24"/>
                <w:lang w:eastAsia="en-CA"/>
              </w:rPr>
              <w:t>(</w:t>
            </w:r>
            <w:r w:rsidRPr="00D90F72">
              <w:rPr>
                <w:rFonts w:eastAsia="Times New Roman" w:cs="Times New Roman"/>
                <w:noProof/>
                <w:color w:val="000000"/>
                <w:kern w:val="24"/>
                <w:sz w:val="20"/>
                <w:szCs w:val="24"/>
                <w:lang w:eastAsia="en-CA"/>
              </w:rPr>
              <w:t>1999)</w:t>
            </w:r>
            <w:r>
              <w:rPr>
                <w:rFonts w:eastAsia="Times New Roman" w:cs="Times New Roman"/>
                <w:color w:val="000000"/>
                <w:kern w:val="24"/>
                <w:sz w:val="20"/>
                <w:szCs w:val="24"/>
                <w:lang w:eastAsia="en-CA"/>
              </w:rPr>
              <w:fldChar w:fldCharType="end"/>
            </w:r>
          </w:p>
        </w:tc>
      </w:tr>
      <w:tr w:rsidR="00BE0E44" w:rsidRPr="009D41BD" w:rsidTr="002D761A">
        <w:trPr>
          <w:trHeight w:val="315"/>
        </w:trPr>
        <w:tc>
          <w:tcPr>
            <w:tcW w:w="156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color w:val="000000"/>
                <w:kern w:val="24"/>
                <w:sz w:val="20"/>
                <w:szCs w:val="24"/>
                <w:lang w:eastAsia="en-CA"/>
              </w:rPr>
              <w:t>Palm Oil Mill</w:t>
            </w:r>
          </w:p>
        </w:tc>
        <w:tc>
          <w:tcPr>
            <w:tcW w:w="1559"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color w:val="000000"/>
                <w:kern w:val="24"/>
                <w:sz w:val="20"/>
                <w:szCs w:val="24"/>
                <w:lang w:eastAsia="en-CA"/>
              </w:rPr>
              <w:t>1.6</w:t>
            </w:r>
          </w:p>
        </w:tc>
        <w:tc>
          <w:tcPr>
            <w:tcW w:w="885"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color w:val="000000"/>
                <w:kern w:val="24"/>
                <w:sz w:val="20"/>
                <w:szCs w:val="24"/>
                <w:lang w:eastAsia="en-CA"/>
              </w:rPr>
              <w:t>77</w:t>
            </w:r>
          </w:p>
        </w:tc>
        <w:tc>
          <w:tcPr>
            <w:tcW w:w="674"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color w:val="000000"/>
                <w:kern w:val="24"/>
                <w:sz w:val="20"/>
                <w:szCs w:val="24"/>
                <w:lang w:eastAsia="en-CA"/>
              </w:rPr>
              <w:t>3</w:t>
            </w:r>
          </w:p>
        </w:tc>
        <w:tc>
          <w:tcPr>
            <w:tcW w:w="1985"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color w:val="000000"/>
                <w:kern w:val="24"/>
                <w:sz w:val="20"/>
                <w:szCs w:val="24"/>
                <w:lang w:eastAsia="en-CA"/>
              </w:rPr>
              <w:t>0.33</w:t>
            </w:r>
          </w:p>
        </w:tc>
        <w:tc>
          <w:tcPr>
            <w:tcW w:w="2551"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Pr>
                <w:rFonts w:eastAsia="Times New Roman" w:cs="Times New Roman"/>
                <w:color w:val="000000"/>
                <w:kern w:val="24"/>
                <w:sz w:val="20"/>
                <w:szCs w:val="24"/>
                <w:lang w:eastAsia="en-CA"/>
              </w:rPr>
              <w:fldChar w:fldCharType="begin" w:fldLock="1"/>
            </w:r>
            <w:r>
              <w:rPr>
                <w:rFonts w:eastAsia="Times New Roman" w:cs="Times New Roman"/>
                <w:color w:val="000000"/>
                <w:kern w:val="24"/>
                <w:sz w:val="20"/>
                <w:szCs w:val="24"/>
                <w:lang w:eastAsia="en-CA"/>
              </w:rPr>
              <w:instrText>ADDIN CSL_CITATION { "citationItems" : [ { "id" : "ITEM-1", "itemData" : { "DOI" : "10.1016/S1369-703X(01)00122-X", "ISBN" : "1369-703X", "ISSN" : "1369703X", "abstract" : "A modified anaerobic baffled bioreactor (MABR) was studied under steady-state conditions for treating palm oil mill wastewater. Methane gas production was in the range of 0.32-0.421-CH4 (g-COD)-1 removal, which corresponded to the methane content of 67.3-71.2% within the range of examined hydraulic retention time (HRT) of 3-10 days. The removal ranges of COD and grease/oil were from 87.4 to 95.3% and from 44.1 to 91.3%, respectively. The total volatile fatty acid production was 1450 mg 1-1 at HRT of 3 days and gradually decreased to 608 mg 1-1 at HRT of 10 days. Based on the experimental data, a kinetic model was discussed. Through the model the biokinetic parameters were evaluated, which represented the behavior of reactor very well. ?? 2001 Elsevier Science B.V. All rights reserved.", "author" : [ { "dropping-particle" : "", "family" : "Faisal", "given" : "M.", "non-dropping-particle" : "", "parse-names" : false, "suffix" : "" }, { "dropping-particle" : "", "family" : "Unno", "given" : "Hajime", "non-dropping-particle" : "", "parse-names" : false, "suffix" : "" } ], "container-title" : "Biochemical Engineering Journal", "id" : "ITEM-1", "issue" : "1", "issued" : { "date-parts" : [ [ "2001" ] ] }, "page" : "25-31", "title" : "Kinetic analysis of palm oil mill wastewater treatment by a modified anaerobic baffled reactor", "type" : "article-journal", "volume" : "9" }, "uris" : [ "http://www.mendeley.com/documents/?uuid=c923a028-024e-43db-be56-10a3d32fa6a5" ] } ], "mendeley" : { "formattedCitation" : "(Faisal &amp; Unno, 2001)", "manualFormatting" : "Faisal and Unno (2001)", "plainTextFormattedCitation" : "(Faisal &amp; Unno, 2001)", "previouslyFormattedCitation" : "(Faisal &amp; Unno, 2001)" }, "properties" : { "noteIndex" : 0 }, "schema" : "https://github.com/citation-style-language/schema/raw/master/csl-citation.json" }</w:instrText>
            </w:r>
            <w:r>
              <w:rPr>
                <w:rFonts w:eastAsia="Times New Roman" w:cs="Times New Roman"/>
                <w:color w:val="000000"/>
                <w:kern w:val="24"/>
                <w:sz w:val="20"/>
                <w:szCs w:val="24"/>
                <w:lang w:eastAsia="en-CA"/>
              </w:rPr>
              <w:fldChar w:fldCharType="separate"/>
            </w:r>
            <w:r w:rsidRPr="00D90F72">
              <w:rPr>
                <w:rFonts w:eastAsia="Times New Roman" w:cs="Times New Roman"/>
                <w:noProof/>
                <w:color w:val="000000"/>
                <w:kern w:val="24"/>
                <w:sz w:val="20"/>
                <w:szCs w:val="24"/>
                <w:lang w:eastAsia="en-CA"/>
              </w:rPr>
              <w:t xml:space="preserve">Faisal and Unno </w:t>
            </w:r>
            <w:r>
              <w:rPr>
                <w:rFonts w:eastAsia="Times New Roman" w:cs="Times New Roman"/>
                <w:noProof/>
                <w:color w:val="000000"/>
                <w:kern w:val="24"/>
                <w:sz w:val="20"/>
                <w:szCs w:val="24"/>
                <w:lang w:eastAsia="en-CA"/>
              </w:rPr>
              <w:t>(</w:t>
            </w:r>
            <w:r w:rsidRPr="00D90F72">
              <w:rPr>
                <w:rFonts w:eastAsia="Times New Roman" w:cs="Times New Roman"/>
                <w:noProof/>
                <w:color w:val="000000"/>
                <w:kern w:val="24"/>
                <w:sz w:val="20"/>
                <w:szCs w:val="24"/>
                <w:lang w:eastAsia="en-CA"/>
              </w:rPr>
              <w:t>2001)</w:t>
            </w:r>
            <w:r>
              <w:rPr>
                <w:rFonts w:eastAsia="Times New Roman" w:cs="Times New Roman"/>
                <w:color w:val="000000"/>
                <w:kern w:val="24"/>
                <w:sz w:val="20"/>
                <w:szCs w:val="24"/>
                <w:lang w:eastAsia="en-CA"/>
              </w:rPr>
              <w:fldChar w:fldCharType="end"/>
            </w:r>
          </w:p>
        </w:tc>
      </w:tr>
    </w:tbl>
    <w:p w:rsidR="00BE0E44" w:rsidRDefault="00BE0E44" w:rsidP="00BE0E44">
      <w:pPr>
        <w:spacing w:line="240" w:lineRule="auto"/>
        <w:rPr>
          <w:lang w:eastAsia="en-CA"/>
        </w:rPr>
      </w:pPr>
    </w:p>
    <w:p w:rsidR="00BE0E44" w:rsidRPr="00D96AF4" w:rsidRDefault="00BE0E44" w:rsidP="00BE0E44">
      <w:pPr>
        <w:pStyle w:val="Didascalia"/>
        <w:keepNext/>
        <w:rPr>
          <w:sz w:val="24"/>
        </w:rPr>
      </w:pPr>
      <w:bookmarkStart w:id="7" w:name="_Toc457199585"/>
      <w:r w:rsidRPr="00D96AF4">
        <w:rPr>
          <w:sz w:val="24"/>
        </w:rPr>
        <w:t xml:space="preserve">Table </w:t>
      </w:r>
      <w:r>
        <w:rPr>
          <w:sz w:val="24"/>
        </w:rPr>
        <w:fldChar w:fldCharType="begin"/>
      </w:r>
      <w:r>
        <w:rPr>
          <w:sz w:val="24"/>
        </w:rPr>
        <w:instrText xml:space="preserve"> STYLEREF 1 \s </w:instrText>
      </w:r>
      <w:r>
        <w:rPr>
          <w:sz w:val="24"/>
        </w:rPr>
        <w:fldChar w:fldCharType="separate"/>
      </w:r>
      <w:r>
        <w:rPr>
          <w:noProof/>
          <w:sz w:val="24"/>
        </w:rPr>
        <w:t>1</w:t>
      </w:r>
      <w:r>
        <w:rPr>
          <w:sz w:val="24"/>
        </w:rPr>
        <w:fldChar w:fldCharType="end"/>
      </w:r>
      <w:r>
        <w:rPr>
          <w:sz w:val="24"/>
        </w:rPr>
        <w:noBreakHyphen/>
      </w:r>
      <w:r>
        <w:rPr>
          <w:sz w:val="24"/>
        </w:rPr>
        <w:fldChar w:fldCharType="begin"/>
      </w:r>
      <w:r>
        <w:rPr>
          <w:sz w:val="24"/>
        </w:rPr>
        <w:instrText xml:space="preserve"> SEQ Table \* ARABIC \s 1 </w:instrText>
      </w:r>
      <w:r>
        <w:rPr>
          <w:sz w:val="24"/>
        </w:rPr>
        <w:fldChar w:fldCharType="separate"/>
      </w:r>
      <w:r>
        <w:rPr>
          <w:noProof/>
          <w:sz w:val="24"/>
        </w:rPr>
        <w:t>8</w:t>
      </w:r>
      <w:r>
        <w:rPr>
          <w:sz w:val="24"/>
        </w:rPr>
        <w:fldChar w:fldCharType="end"/>
      </w:r>
      <w:r w:rsidRPr="00D96AF4">
        <w:rPr>
          <w:sz w:val="24"/>
        </w:rPr>
        <w:t xml:space="preserve"> – Anaerobic hybrid reactor treating different wastewaters</w:t>
      </w:r>
      <w:bookmarkEnd w:id="7"/>
    </w:p>
    <w:tbl>
      <w:tblPr>
        <w:tblW w:w="9214" w:type="dxa"/>
        <w:jc w:val="center"/>
        <w:tblCellMar>
          <w:left w:w="0" w:type="dxa"/>
          <w:right w:w="0" w:type="dxa"/>
        </w:tblCellMar>
        <w:tblLook w:val="04A0" w:firstRow="1" w:lastRow="0" w:firstColumn="1" w:lastColumn="0" w:noHBand="0" w:noVBand="1"/>
      </w:tblPr>
      <w:tblGrid>
        <w:gridCol w:w="1079"/>
        <w:gridCol w:w="1238"/>
        <w:gridCol w:w="1511"/>
        <w:gridCol w:w="885"/>
        <w:gridCol w:w="674"/>
        <w:gridCol w:w="1984"/>
        <w:gridCol w:w="1843"/>
      </w:tblGrid>
      <w:tr w:rsidR="00BE0E44" w:rsidRPr="009D41BD" w:rsidTr="002D761A">
        <w:trPr>
          <w:trHeight w:val="774"/>
          <w:jc w:val="center"/>
        </w:trPr>
        <w:tc>
          <w:tcPr>
            <w:tcW w:w="1079" w:type="dxa"/>
            <w:tcBorders>
              <w:top w:val="single" w:sz="8" w:space="0" w:color="000000"/>
              <w:left w:val="nil"/>
              <w:bottom w:val="single" w:sz="8" w:space="0" w:color="000000"/>
              <w:right w:val="nil"/>
            </w:tcBorders>
            <w:vAlign w:val="center"/>
          </w:tcPr>
          <w:p w:rsidR="00BE0E44" w:rsidRPr="009D41BD" w:rsidRDefault="00BE0E44" w:rsidP="002D761A">
            <w:pPr>
              <w:spacing w:after="120" w:line="240" w:lineRule="auto"/>
              <w:jc w:val="center"/>
              <w:rPr>
                <w:rFonts w:eastAsia="Times New Roman" w:cs="Times New Roman"/>
                <w:b/>
                <w:bCs/>
                <w:color w:val="000000"/>
                <w:kern w:val="24"/>
                <w:sz w:val="20"/>
                <w:szCs w:val="24"/>
                <w:lang w:eastAsia="en-CA"/>
              </w:rPr>
            </w:pPr>
            <w:r>
              <w:rPr>
                <w:rFonts w:eastAsia="Times New Roman" w:cs="Times New Roman"/>
                <w:b/>
                <w:bCs/>
                <w:color w:val="000000"/>
                <w:kern w:val="24"/>
                <w:sz w:val="20"/>
                <w:szCs w:val="24"/>
                <w:lang w:eastAsia="en-CA"/>
              </w:rPr>
              <w:t>Reactor Type</w:t>
            </w:r>
          </w:p>
        </w:tc>
        <w:tc>
          <w:tcPr>
            <w:tcW w:w="1238"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b/>
                <w:bCs/>
                <w:color w:val="000000"/>
                <w:kern w:val="24"/>
                <w:sz w:val="20"/>
                <w:szCs w:val="24"/>
                <w:lang w:eastAsia="en-CA"/>
              </w:rPr>
              <w:t>Wastewater treated</w:t>
            </w:r>
          </w:p>
        </w:tc>
        <w:tc>
          <w:tcPr>
            <w:tcW w:w="1511"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BE0E44" w:rsidRDefault="00BE0E44" w:rsidP="002D761A">
            <w:pPr>
              <w:spacing w:after="120" w:line="240" w:lineRule="auto"/>
              <w:jc w:val="center"/>
              <w:rPr>
                <w:rFonts w:eastAsia="Times New Roman" w:cs="Times New Roman"/>
                <w:b/>
                <w:bCs/>
                <w:color w:val="000000"/>
                <w:kern w:val="24"/>
                <w:sz w:val="20"/>
                <w:szCs w:val="24"/>
                <w:lang w:eastAsia="en-CA"/>
              </w:rPr>
            </w:pPr>
            <w:r w:rsidRPr="009D41BD">
              <w:rPr>
                <w:rFonts w:eastAsia="Times New Roman" w:cs="Times New Roman"/>
                <w:b/>
                <w:bCs/>
                <w:color w:val="000000"/>
                <w:kern w:val="24"/>
                <w:sz w:val="20"/>
                <w:szCs w:val="24"/>
                <w:lang w:eastAsia="en-CA"/>
              </w:rPr>
              <w:t>OLR</w:t>
            </w:r>
          </w:p>
          <w:p w:rsidR="00BE0E44" w:rsidRPr="009D41BD" w:rsidRDefault="00BE0E44" w:rsidP="002D761A">
            <w:pPr>
              <w:spacing w:after="120" w:line="240" w:lineRule="auto"/>
              <w:jc w:val="center"/>
              <w:rPr>
                <w:rFonts w:ascii="Arial" w:eastAsia="Times New Roman" w:hAnsi="Arial" w:cs="Arial"/>
                <w:sz w:val="20"/>
                <w:szCs w:val="36"/>
                <w:lang w:eastAsia="en-CA"/>
              </w:rPr>
            </w:pPr>
            <w:r>
              <w:rPr>
                <w:rFonts w:eastAsia="Times New Roman" w:cs="Times New Roman"/>
                <w:b/>
                <w:bCs/>
                <w:color w:val="000000"/>
                <w:kern w:val="24"/>
                <w:sz w:val="20"/>
                <w:szCs w:val="24"/>
                <w:lang w:eastAsia="en-CA"/>
              </w:rPr>
              <w:t>(k</w:t>
            </w:r>
            <w:r w:rsidRPr="009D41BD">
              <w:rPr>
                <w:rFonts w:eastAsia="Times New Roman" w:cs="Times New Roman"/>
                <w:b/>
                <w:bCs/>
                <w:color w:val="000000"/>
                <w:kern w:val="24"/>
                <w:sz w:val="20"/>
                <w:szCs w:val="24"/>
                <w:lang w:eastAsia="en-CA"/>
              </w:rPr>
              <w:t>g</w:t>
            </w:r>
            <w:r>
              <w:rPr>
                <w:rFonts w:eastAsia="Times New Roman" w:cs="Times New Roman"/>
                <w:b/>
                <w:bCs/>
                <w:color w:val="000000"/>
                <w:kern w:val="24"/>
                <w:sz w:val="20"/>
                <w:szCs w:val="24"/>
                <w:lang w:eastAsia="en-CA"/>
              </w:rPr>
              <w:t xml:space="preserve"> </w:t>
            </w:r>
            <w:r w:rsidRPr="009D41BD">
              <w:rPr>
                <w:rFonts w:eastAsia="Times New Roman" w:cs="Times New Roman"/>
                <w:b/>
                <w:bCs/>
                <w:color w:val="000000"/>
                <w:kern w:val="24"/>
                <w:sz w:val="20"/>
                <w:szCs w:val="24"/>
                <w:lang w:eastAsia="en-CA"/>
              </w:rPr>
              <w:t>COD/m</w:t>
            </w:r>
            <w:r w:rsidRPr="00415DEB">
              <w:rPr>
                <w:rFonts w:eastAsia="Times New Roman" w:cs="Times New Roman"/>
                <w:b/>
                <w:bCs/>
                <w:color w:val="000000"/>
                <w:kern w:val="24"/>
                <w:sz w:val="20"/>
                <w:szCs w:val="24"/>
                <w:vertAlign w:val="superscript"/>
                <w:lang w:eastAsia="en-CA"/>
              </w:rPr>
              <w:t>3</w:t>
            </w:r>
            <w:r w:rsidRPr="009D41BD">
              <w:rPr>
                <w:rFonts w:eastAsia="Times New Roman" w:cs="Times New Roman"/>
                <w:b/>
                <w:bCs/>
                <w:color w:val="000000"/>
                <w:kern w:val="24"/>
                <w:sz w:val="20"/>
                <w:szCs w:val="24"/>
                <w:lang w:eastAsia="en-CA"/>
              </w:rPr>
              <w:t>d)</w:t>
            </w:r>
          </w:p>
        </w:tc>
        <w:tc>
          <w:tcPr>
            <w:tcW w:w="885"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proofErr w:type="spellStart"/>
            <w:r>
              <w:rPr>
                <w:rFonts w:eastAsia="Times New Roman" w:cs="Times New Roman"/>
                <w:b/>
                <w:bCs/>
                <w:color w:val="000000"/>
                <w:kern w:val="24"/>
                <w:sz w:val="20"/>
                <w:szCs w:val="24"/>
                <w:lang w:eastAsia="en-CA"/>
              </w:rPr>
              <w:t>COD</w:t>
            </w:r>
            <w:r w:rsidRPr="009D41BD">
              <w:rPr>
                <w:rFonts w:eastAsia="Times New Roman" w:cs="Times New Roman"/>
                <w:b/>
                <w:bCs/>
                <w:color w:val="000000"/>
                <w:kern w:val="24"/>
                <w:sz w:val="20"/>
                <w:szCs w:val="24"/>
                <w:vertAlign w:val="subscript"/>
                <w:lang w:eastAsia="en-CA"/>
              </w:rPr>
              <w:t>rem</w:t>
            </w:r>
            <w:proofErr w:type="spellEnd"/>
            <w:r w:rsidRPr="009D41BD">
              <w:rPr>
                <w:rFonts w:eastAsia="Times New Roman" w:cs="Times New Roman"/>
                <w:b/>
                <w:bCs/>
                <w:color w:val="000000"/>
                <w:kern w:val="24"/>
                <w:sz w:val="20"/>
                <w:szCs w:val="24"/>
                <w:vertAlign w:val="subscript"/>
                <w:lang w:eastAsia="en-CA"/>
              </w:rPr>
              <w:t xml:space="preserve"> </w:t>
            </w:r>
            <w:r>
              <w:rPr>
                <w:rFonts w:eastAsia="Times New Roman" w:cs="Times New Roman"/>
                <w:b/>
                <w:bCs/>
                <w:color w:val="000000"/>
                <w:kern w:val="24"/>
                <w:sz w:val="20"/>
                <w:szCs w:val="24"/>
                <w:lang w:eastAsia="en-CA"/>
              </w:rPr>
              <w:t>(</w:t>
            </w:r>
            <w:r w:rsidRPr="009D41BD">
              <w:rPr>
                <w:rFonts w:eastAsia="Times New Roman" w:cs="Times New Roman"/>
                <w:b/>
                <w:bCs/>
                <w:color w:val="000000"/>
                <w:kern w:val="24"/>
                <w:sz w:val="20"/>
                <w:szCs w:val="24"/>
                <w:lang w:eastAsia="en-CA"/>
              </w:rPr>
              <w:t>%</w:t>
            </w:r>
            <w:r>
              <w:rPr>
                <w:rFonts w:eastAsia="Times New Roman" w:cs="Times New Roman"/>
                <w:b/>
                <w:bCs/>
                <w:color w:val="000000"/>
                <w:kern w:val="24"/>
                <w:sz w:val="20"/>
                <w:szCs w:val="24"/>
                <w:lang w:eastAsia="en-CA"/>
              </w:rPr>
              <w:t>)</w:t>
            </w:r>
          </w:p>
        </w:tc>
        <w:tc>
          <w:tcPr>
            <w:tcW w:w="674"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b/>
                <w:bCs/>
                <w:color w:val="000000"/>
                <w:kern w:val="24"/>
                <w:sz w:val="20"/>
                <w:szCs w:val="24"/>
                <w:lang w:eastAsia="en-CA"/>
              </w:rPr>
              <w:t>HRT (d)</w:t>
            </w:r>
          </w:p>
        </w:tc>
        <w:tc>
          <w:tcPr>
            <w:tcW w:w="1984"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b/>
                <w:bCs/>
                <w:color w:val="000000"/>
                <w:kern w:val="24"/>
                <w:sz w:val="20"/>
                <w:szCs w:val="24"/>
                <w:lang w:eastAsia="en-CA"/>
              </w:rPr>
              <w:t>Methane Yield (</w:t>
            </w:r>
            <w:r w:rsidRPr="004F2A19">
              <w:rPr>
                <w:b/>
                <w:bCs/>
                <w:sz w:val="20"/>
                <w:szCs w:val="20"/>
              </w:rPr>
              <w:t>m</w:t>
            </w:r>
            <w:r w:rsidRPr="004F2A19">
              <w:rPr>
                <w:b/>
                <w:bCs/>
                <w:sz w:val="20"/>
                <w:szCs w:val="20"/>
                <w:vertAlign w:val="superscript"/>
              </w:rPr>
              <w:t>3</w:t>
            </w:r>
            <w:r w:rsidRPr="009D41BD">
              <w:rPr>
                <w:rFonts w:eastAsia="Times New Roman" w:cs="Times New Roman"/>
                <w:b/>
                <w:bCs/>
                <w:color w:val="000000"/>
                <w:kern w:val="24"/>
                <w:sz w:val="20"/>
                <w:szCs w:val="24"/>
                <w:lang w:eastAsia="en-CA"/>
              </w:rPr>
              <w:t>CH</w:t>
            </w:r>
            <w:r w:rsidRPr="00120D8E">
              <w:rPr>
                <w:rFonts w:eastAsia="Times New Roman" w:cs="Times New Roman"/>
                <w:b/>
                <w:bCs/>
                <w:color w:val="000000"/>
                <w:kern w:val="24"/>
                <w:sz w:val="20"/>
                <w:szCs w:val="24"/>
                <w:vertAlign w:val="subscript"/>
                <w:lang w:eastAsia="en-CA"/>
              </w:rPr>
              <w:t>4</w:t>
            </w:r>
            <w:r>
              <w:rPr>
                <w:rFonts w:eastAsia="Times New Roman" w:cs="Times New Roman"/>
                <w:b/>
                <w:bCs/>
                <w:color w:val="000000"/>
                <w:kern w:val="24"/>
                <w:sz w:val="20"/>
                <w:szCs w:val="24"/>
                <w:lang w:eastAsia="en-CA"/>
              </w:rPr>
              <w:t>/k</w:t>
            </w:r>
            <w:r w:rsidRPr="009D41BD">
              <w:rPr>
                <w:rFonts w:eastAsia="Times New Roman" w:cs="Times New Roman"/>
                <w:b/>
                <w:bCs/>
                <w:color w:val="000000"/>
                <w:kern w:val="24"/>
                <w:sz w:val="20"/>
                <w:szCs w:val="24"/>
                <w:lang w:eastAsia="en-CA"/>
              </w:rPr>
              <w:t>g</w:t>
            </w:r>
            <w:r>
              <w:rPr>
                <w:rFonts w:eastAsia="Times New Roman" w:cs="Times New Roman"/>
                <w:b/>
                <w:bCs/>
                <w:color w:val="000000"/>
                <w:kern w:val="24"/>
                <w:sz w:val="20"/>
                <w:szCs w:val="24"/>
                <w:lang w:eastAsia="en-CA"/>
              </w:rPr>
              <w:t xml:space="preserve"> </w:t>
            </w:r>
            <w:r w:rsidRPr="009D41BD">
              <w:rPr>
                <w:rFonts w:eastAsia="Times New Roman" w:cs="Times New Roman"/>
                <w:b/>
                <w:bCs/>
                <w:color w:val="000000"/>
                <w:kern w:val="24"/>
                <w:sz w:val="20"/>
                <w:szCs w:val="24"/>
                <w:lang w:eastAsia="en-CA"/>
              </w:rPr>
              <w:t>COD</w:t>
            </w:r>
            <w:r w:rsidRPr="009D41BD">
              <w:rPr>
                <w:rFonts w:eastAsia="Times New Roman" w:cs="Times New Roman"/>
                <w:b/>
                <w:bCs/>
                <w:color w:val="000000"/>
                <w:kern w:val="24"/>
                <w:position w:val="-6"/>
                <w:sz w:val="20"/>
                <w:szCs w:val="24"/>
                <w:vertAlign w:val="subscript"/>
                <w:lang w:eastAsia="en-CA"/>
              </w:rPr>
              <w:t>rem</w:t>
            </w:r>
            <w:r w:rsidRPr="009D41BD">
              <w:rPr>
                <w:rFonts w:eastAsia="Times New Roman" w:cs="Times New Roman"/>
                <w:b/>
                <w:bCs/>
                <w:color w:val="000000"/>
                <w:kern w:val="24"/>
                <w:sz w:val="20"/>
                <w:szCs w:val="24"/>
                <w:lang w:eastAsia="en-CA"/>
              </w:rPr>
              <w:t>)</w:t>
            </w:r>
          </w:p>
        </w:tc>
        <w:tc>
          <w:tcPr>
            <w:tcW w:w="1843"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rsidR="00BE0E44" w:rsidRPr="009D41BD" w:rsidRDefault="00BE0E44" w:rsidP="002D761A">
            <w:pPr>
              <w:spacing w:after="120" w:line="240" w:lineRule="auto"/>
              <w:jc w:val="center"/>
              <w:rPr>
                <w:rFonts w:ascii="Arial" w:eastAsia="Times New Roman" w:hAnsi="Arial" w:cs="Arial"/>
                <w:sz w:val="20"/>
                <w:szCs w:val="36"/>
                <w:lang w:eastAsia="en-CA"/>
              </w:rPr>
            </w:pPr>
            <w:r w:rsidRPr="009D41BD">
              <w:rPr>
                <w:rFonts w:eastAsia="Times New Roman" w:cs="Times New Roman"/>
                <w:b/>
                <w:bCs/>
                <w:color w:val="000000"/>
                <w:kern w:val="24"/>
                <w:sz w:val="20"/>
                <w:szCs w:val="24"/>
                <w:lang w:eastAsia="en-CA"/>
              </w:rPr>
              <w:t>References</w:t>
            </w:r>
          </w:p>
        </w:tc>
      </w:tr>
      <w:tr w:rsidR="00BE0E44" w:rsidRPr="009D41BD" w:rsidTr="002D761A">
        <w:trPr>
          <w:trHeight w:val="300"/>
          <w:jc w:val="center"/>
        </w:trPr>
        <w:tc>
          <w:tcPr>
            <w:tcW w:w="1079" w:type="dxa"/>
            <w:tcBorders>
              <w:top w:val="nil"/>
              <w:left w:val="nil"/>
              <w:bottom w:val="nil"/>
              <w:right w:val="nil"/>
            </w:tcBorders>
            <w:vAlign w:val="center"/>
          </w:tcPr>
          <w:p w:rsidR="00BE0E44" w:rsidRPr="00BC6DF7" w:rsidRDefault="00BE0E44" w:rsidP="002D761A">
            <w:pPr>
              <w:spacing w:after="120" w:line="240" w:lineRule="auto"/>
              <w:jc w:val="center"/>
              <w:rPr>
                <w:rFonts w:eastAsia="Times New Roman" w:cs="Times New Roman"/>
                <w:color w:val="000000"/>
                <w:kern w:val="24"/>
                <w:sz w:val="20"/>
                <w:szCs w:val="20"/>
                <w:lang w:eastAsia="en-CA"/>
              </w:rPr>
            </w:pPr>
            <w:r w:rsidRPr="00BC6DF7">
              <w:rPr>
                <w:rFonts w:eastAsia="Times New Roman" w:cs="Times New Roman"/>
                <w:color w:val="000000"/>
                <w:kern w:val="24"/>
                <w:sz w:val="20"/>
                <w:szCs w:val="20"/>
                <w:lang w:eastAsia="en-CA"/>
              </w:rPr>
              <w:t>AF-UASB</w:t>
            </w:r>
          </w:p>
        </w:tc>
        <w:tc>
          <w:tcPr>
            <w:tcW w:w="1238"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sidRPr="00BC6DF7">
              <w:rPr>
                <w:rFonts w:eastAsia="Times New Roman" w:cs="Times New Roman"/>
                <w:sz w:val="20"/>
                <w:szCs w:val="20"/>
                <w:lang w:eastAsia="en-CA"/>
              </w:rPr>
              <w:t>distillery</w:t>
            </w:r>
          </w:p>
        </w:tc>
        <w:tc>
          <w:tcPr>
            <w:tcW w:w="1511"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8.7</w:t>
            </w:r>
          </w:p>
        </w:tc>
        <w:tc>
          <w:tcPr>
            <w:tcW w:w="885"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80</w:t>
            </w:r>
          </w:p>
        </w:tc>
        <w:tc>
          <w:tcPr>
            <w:tcW w:w="674"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5</w:t>
            </w:r>
          </w:p>
        </w:tc>
        <w:tc>
          <w:tcPr>
            <w:tcW w:w="1984"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0.34</w:t>
            </w:r>
          </w:p>
        </w:tc>
        <w:tc>
          <w:tcPr>
            <w:tcW w:w="1843"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fldChar w:fldCharType="begin" w:fldLock="1"/>
            </w:r>
            <w:r>
              <w:rPr>
                <w:rFonts w:eastAsia="Times New Roman" w:cs="Times New Roman"/>
                <w:sz w:val="20"/>
                <w:szCs w:val="20"/>
                <w:lang w:eastAsia="en-CA"/>
              </w:rPr>
              <w:instrText>ADDIN CSL_CITATION { "citationItems" : [ { "id" : "ITEM-1", "itemData" : { "DOI" : "10.1016/j.watres.2006.11.039", "ISBN" : "0043-1354", "ISSN" : "00431354", "PMID" : "17229451", "abstract" : "A lab-scale anaerobic hybrid (combining sludge blanket and filter) reactor was operated in a continuous mode to study anaerobic biodegradation of distillery-spent wash. The study demonstrated that at optimum hydraulic retention time (HRT), 5 days and organic loading rate (OLR), 8.7 kg COD / m3 d, the COD removal efficiency of the reactor was 79%. The anaerobic reduction of sulfate increases sulfide concentration, which inhibited the metabolism of methanogens and reduced the performance of the reactors. The kinetics of biomass growth i.e. yield coefficient (Y, 0.0532) and decay coefficient (Kd, 0.0041 d- 1) was obtained using Lawrence and McCarty model. However, this model failed in determining the kinetics of substrate utilization. Bhatia et al. model having inbuilt provision of process inhibition described the kinetics of substrate utilization, i.e. maximum rate of substrate utilization (R, 1.945 d- 1) and inhibition coefficient values (Ki, 0.032 L / mg). Modeling of the reactor demonstrated that Parkin and Speece, and Bhatia et al. models, both, could be used to predict the effluent substrate concentration. However, Parkin and Speece model predicts effluent COD more precisely (within ?? 2 %) than Bhatia et al. model (within ?? 5 - 20 %) of the experimental value. Karhadkar et al. model predicted biogas yield within ?? 5 % of the experimental value. ?? 2006 Elsevier Ltd. All rights reserved.", "author" : [ { "dropping-particle" : "", "family" : "Sunil Kumar", "given" : "Gupta", "non-dropping-particle" : "", "parse-names" : false, "suffix" : "" }, { "dropping-particle" : "", "family" : "Gupta", "given" : "S. K.", "non-dropping-particle" : "", "parse-names" : false, "suffix" : "" }, { "dropping-particle" : "", "family" : "Singh", "given" : "Gurdeep", "non-dropping-particle" : "", "parse-names" : false, "suffix" : "" } ], "container-title" : "Water Research", "id" : "ITEM-1", "issue" : "4", "issued" : { "date-parts" : [ [ "2007" ] ] }, "page" : "721-730", "title" : "Biodegradation of distillery spent wash in anaerobic hybrid reactor", "type" : "article-journal", "volume" : "41" }, "uris" : [ "http://www.mendeley.com/documents/?uuid=8bea9455-8398-47c6-a90b-c9b7eecde448" ] } ], "mendeley" : { "formattedCitation" : "(Sunil Kumar, Gupta, &amp; Singh, 2007)", "manualFormatting" : "Sunil Kumar et al. (2007)", "plainTextFormattedCitation" : "(Sunil Kumar, Gupta, &amp; Singh, 2007)", "previouslyFormattedCitation" : "(Sunil Kumar, Gupta, &amp; Singh, 2007)" }, "properties" : { "noteIndex" : 0 }, "schema" : "https://github.com/citation-style-language/schema/raw/master/csl-citation.json" }</w:instrText>
            </w:r>
            <w:r>
              <w:rPr>
                <w:rFonts w:eastAsia="Times New Roman" w:cs="Times New Roman"/>
                <w:sz w:val="20"/>
                <w:szCs w:val="20"/>
                <w:lang w:eastAsia="en-CA"/>
              </w:rPr>
              <w:fldChar w:fldCharType="separate"/>
            </w:r>
            <w:r w:rsidRPr="006B47D7">
              <w:rPr>
                <w:rFonts w:eastAsia="Times New Roman" w:cs="Times New Roman"/>
                <w:noProof/>
                <w:sz w:val="20"/>
                <w:szCs w:val="20"/>
                <w:lang w:eastAsia="en-CA"/>
              </w:rPr>
              <w:t>Sunil Kumar</w:t>
            </w:r>
            <w:r>
              <w:rPr>
                <w:rFonts w:eastAsia="Times New Roman" w:cs="Times New Roman"/>
                <w:noProof/>
                <w:sz w:val="20"/>
                <w:szCs w:val="20"/>
                <w:lang w:eastAsia="en-CA"/>
              </w:rPr>
              <w:t xml:space="preserve"> et al. (</w:t>
            </w:r>
            <w:r w:rsidRPr="006B47D7">
              <w:rPr>
                <w:rFonts w:eastAsia="Times New Roman" w:cs="Times New Roman"/>
                <w:noProof/>
                <w:sz w:val="20"/>
                <w:szCs w:val="20"/>
                <w:lang w:eastAsia="en-CA"/>
              </w:rPr>
              <w:t>2007)</w:t>
            </w:r>
            <w:r>
              <w:rPr>
                <w:rFonts w:eastAsia="Times New Roman" w:cs="Times New Roman"/>
                <w:sz w:val="20"/>
                <w:szCs w:val="20"/>
                <w:lang w:eastAsia="en-CA"/>
              </w:rPr>
              <w:fldChar w:fldCharType="end"/>
            </w:r>
          </w:p>
        </w:tc>
      </w:tr>
      <w:tr w:rsidR="00BE0E44" w:rsidRPr="009D41BD" w:rsidTr="002D761A">
        <w:trPr>
          <w:trHeight w:val="315"/>
          <w:jc w:val="center"/>
        </w:trPr>
        <w:tc>
          <w:tcPr>
            <w:tcW w:w="1079" w:type="dxa"/>
            <w:tcBorders>
              <w:top w:val="nil"/>
              <w:left w:val="nil"/>
              <w:bottom w:val="nil"/>
              <w:right w:val="nil"/>
            </w:tcBorders>
            <w:vAlign w:val="center"/>
          </w:tcPr>
          <w:p w:rsidR="00BE0E44" w:rsidRPr="00BC6DF7" w:rsidRDefault="00BE0E44" w:rsidP="002D761A">
            <w:pPr>
              <w:spacing w:after="120" w:line="240" w:lineRule="auto"/>
              <w:jc w:val="center"/>
              <w:rPr>
                <w:rFonts w:eastAsia="Times New Roman" w:cs="Times New Roman"/>
                <w:color w:val="000000"/>
                <w:kern w:val="24"/>
                <w:sz w:val="20"/>
                <w:szCs w:val="20"/>
                <w:lang w:eastAsia="en-CA"/>
              </w:rPr>
            </w:pPr>
            <w:r w:rsidRPr="00BC6DF7">
              <w:rPr>
                <w:rFonts w:eastAsia="Times New Roman" w:cs="Times New Roman"/>
                <w:color w:val="000000"/>
                <w:kern w:val="24"/>
                <w:sz w:val="20"/>
                <w:szCs w:val="20"/>
                <w:lang w:eastAsia="en-CA"/>
              </w:rPr>
              <w:t>UASFF</w:t>
            </w:r>
          </w:p>
        </w:tc>
        <w:tc>
          <w:tcPr>
            <w:tcW w:w="1238"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yeast</w:t>
            </w:r>
          </w:p>
        </w:tc>
        <w:tc>
          <w:tcPr>
            <w:tcW w:w="1511"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9</w:t>
            </w:r>
          </w:p>
        </w:tc>
        <w:tc>
          <w:tcPr>
            <w:tcW w:w="885"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75</w:t>
            </w:r>
          </w:p>
        </w:tc>
        <w:tc>
          <w:tcPr>
            <w:tcW w:w="674"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3</w:t>
            </w:r>
          </w:p>
        </w:tc>
        <w:tc>
          <w:tcPr>
            <w:tcW w:w="1984"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0.32</w:t>
            </w:r>
          </w:p>
        </w:tc>
        <w:tc>
          <w:tcPr>
            <w:tcW w:w="1843"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fldChar w:fldCharType="begin" w:fldLock="1"/>
            </w:r>
            <w:r>
              <w:rPr>
                <w:rFonts w:eastAsia="Times New Roman" w:cs="Times New Roman"/>
                <w:sz w:val="20"/>
                <w:szCs w:val="20"/>
                <w:lang w:eastAsia="en-CA"/>
              </w:rPr>
              <w:instrText>ADDIN CSL_CITATION { "citationItems" : [ { "id" : "ITEM-1", "itemData" : { "DOI" : "10.1016/S0032-9592(02)00221-2", "ISBN" : "1359-5113", "ISSN" : "13595113", "abstract" : "The treatment performance of an anaerobic hybrid reactor was investigated for different types of concentrated wastewater using a laboratory scale model reactor. Its performance was first examined using synthetic wastewater at different hydraulic retention times (0.5, 1 and 2 days) and organic loading rates (1-10 kg chemical oxygen demand (COD) m-3 per day) over 2 years. COD removal efficiencies ranging from 77 to 90% were achieved. Baker's yeast and meat processing industry wastewater was fed to the model reactor, consecutively. HRT and OLR values were 2 days - 9.0 kg COD m-3 per day and 2 days - 1.0 kg COD m-3 per day, and about 78 and 75% COD removal efficiency was obtained for yeast and meat industry wastewater, respectively. The methane content of the biogas produced was about 58, 58, and 70% for synthetic, yeast industry and meat processing wastewater, respectively. The organic matter removal efficiency of the reactor indicated that this type of reactor is suitable for treatment of high strength effluent. \u00a9 2002 Elsevier Science Ltd. All rights reserved.", "author" : [ { "dropping-particle" : "", "family" : "B\u00fcy\u00fckkamaci", "given" : "Nurdan", "non-dropping-particle" : "", "parse-names" : false, "suffix" : "" }, { "dropping-particle" : "", "family" : "Filibeli", "given" : "Ayse", "non-dropping-particle" : "", "parse-names" : false, "suffix" : "" } ], "container-title" : "Process Biochemistry", "id" : "ITEM-1", "issue" : "5", "issued" : { "date-parts" : [ [ "2002" ] ] }, "page" : "771-775", "title" : "Concentrated wastewater treatment studies using an anaerobic hybrid reactor", "type" : "article-journal", "volume" : "38" }, "uris" : [ "http://www.mendeley.com/documents/?uuid=3b1a6d5f-3a5b-4463-991c-37a34a2a906a" ] } ], "mendeley" : { "formattedCitation" : "(B\u00fcy\u00fckkamaci &amp; Filibeli, 2002)", "manualFormatting" : "B\u00fcy\u00fckkamaci &amp; Filibeli (2002)", "plainTextFormattedCitation" : "(B\u00fcy\u00fckkamaci &amp; Filibeli, 2002)", "previouslyFormattedCitation" : "(B\u00fcy\u00fckkamaci &amp; Filibeli, 2002)" }, "properties" : { "noteIndex" : 0 }, "schema" : "https://github.com/citation-style-language/schema/raw/master/csl-citation.json" }</w:instrText>
            </w:r>
            <w:r>
              <w:rPr>
                <w:rFonts w:eastAsia="Times New Roman" w:cs="Times New Roman"/>
                <w:sz w:val="20"/>
                <w:szCs w:val="20"/>
                <w:lang w:eastAsia="en-CA"/>
              </w:rPr>
              <w:fldChar w:fldCharType="separate"/>
            </w:r>
            <w:r>
              <w:rPr>
                <w:rFonts w:eastAsia="Times New Roman" w:cs="Times New Roman"/>
                <w:noProof/>
                <w:sz w:val="20"/>
                <w:szCs w:val="20"/>
                <w:lang w:eastAsia="en-CA"/>
              </w:rPr>
              <w:t>Büyükkamaci &amp; Filibeli</w:t>
            </w:r>
            <w:r w:rsidRPr="00827EBB">
              <w:rPr>
                <w:rFonts w:eastAsia="Times New Roman" w:cs="Times New Roman"/>
                <w:noProof/>
                <w:sz w:val="20"/>
                <w:szCs w:val="20"/>
                <w:lang w:eastAsia="en-CA"/>
              </w:rPr>
              <w:t xml:space="preserve"> </w:t>
            </w:r>
            <w:r>
              <w:rPr>
                <w:rFonts w:eastAsia="Times New Roman" w:cs="Times New Roman"/>
                <w:noProof/>
                <w:sz w:val="20"/>
                <w:szCs w:val="20"/>
                <w:lang w:eastAsia="en-CA"/>
              </w:rPr>
              <w:t>(</w:t>
            </w:r>
            <w:r w:rsidRPr="00827EBB">
              <w:rPr>
                <w:rFonts w:eastAsia="Times New Roman" w:cs="Times New Roman"/>
                <w:noProof/>
                <w:sz w:val="20"/>
                <w:szCs w:val="20"/>
                <w:lang w:eastAsia="en-CA"/>
              </w:rPr>
              <w:t>2002)</w:t>
            </w:r>
            <w:r>
              <w:rPr>
                <w:rFonts w:eastAsia="Times New Roman" w:cs="Times New Roman"/>
                <w:sz w:val="20"/>
                <w:szCs w:val="20"/>
                <w:lang w:eastAsia="en-CA"/>
              </w:rPr>
              <w:fldChar w:fldCharType="end"/>
            </w:r>
          </w:p>
        </w:tc>
      </w:tr>
      <w:tr w:rsidR="00BE0E44" w:rsidRPr="009D41BD" w:rsidTr="002D761A">
        <w:trPr>
          <w:trHeight w:val="315"/>
          <w:jc w:val="center"/>
        </w:trPr>
        <w:tc>
          <w:tcPr>
            <w:tcW w:w="1079" w:type="dxa"/>
            <w:vMerge w:val="restart"/>
            <w:tcBorders>
              <w:top w:val="nil"/>
              <w:left w:val="nil"/>
              <w:right w:val="nil"/>
            </w:tcBorders>
            <w:vAlign w:val="center"/>
          </w:tcPr>
          <w:p w:rsidR="00BE0E44" w:rsidRPr="00BC6DF7" w:rsidRDefault="00BE0E44" w:rsidP="002D761A">
            <w:pPr>
              <w:spacing w:after="120" w:line="240" w:lineRule="auto"/>
              <w:jc w:val="center"/>
              <w:rPr>
                <w:rFonts w:eastAsia="Times New Roman" w:cs="Times New Roman"/>
                <w:color w:val="000000"/>
                <w:kern w:val="24"/>
                <w:sz w:val="20"/>
                <w:szCs w:val="20"/>
                <w:lang w:eastAsia="en-CA"/>
              </w:rPr>
            </w:pPr>
            <w:r w:rsidRPr="00BC6DF7">
              <w:rPr>
                <w:rFonts w:eastAsia="Times New Roman" w:cs="Times New Roman"/>
                <w:color w:val="000000"/>
                <w:kern w:val="24"/>
                <w:sz w:val="20"/>
                <w:szCs w:val="20"/>
                <w:lang w:eastAsia="en-CA"/>
              </w:rPr>
              <w:t>UASB-MBBR</w:t>
            </w:r>
          </w:p>
        </w:tc>
        <w:tc>
          <w:tcPr>
            <w:tcW w:w="1238"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f</w:t>
            </w:r>
            <w:r w:rsidRPr="00BC6DF7">
              <w:rPr>
                <w:rFonts w:eastAsia="Times New Roman" w:cs="Times New Roman"/>
                <w:sz w:val="20"/>
                <w:szCs w:val="20"/>
                <w:lang w:eastAsia="en-CA"/>
              </w:rPr>
              <w:t>ruit-juice</w:t>
            </w:r>
          </w:p>
        </w:tc>
        <w:tc>
          <w:tcPr>
            <w:tcW w:w="1511"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6</w:t>
            </w:r>
          </w:p>
        </w:tc>
        <w:tc>
          <w:tcPr>
            <w:tcW w:w="885"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65</w:t>
            </w:r>
          </w:p>
        </w:tc>
        <w:tc>
          <w:tcPr>
            <w:tcW w:w="674"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0.8</w:t>
            </w:r>
          </w:p>
        </w:tc>
        <w:tc>
          <w:tcPr>
            <w:tcW w:w="1984"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0.33</w:t>
            </w:r>
          </w:p>
        </w:tc>
        <w:tc>
          <w:tcPr>
            <w:tcW w:w="1843"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fldChar w:fldCharType="begin" w:fldLock="1"/>
            </w:r>
            <w:r>
              <w:rPr>
                <w:rFonts w:eastAsia="Times New Roman" w:cs="Times New Roman"/>
                <w:sz w:val="20"/>
                <w:szCs w:val="20"/>
                <w:lang w:eastAsia="en-CA"/>
              </w:rPr>
              <w:instrText>ADDIN CSL_CITATION { "citationItems" : [ { "id" : "ITEM-1", "itemData" : { "DOI" : "10.1080/09593330.2011.579178", "ISBN" : "0959-3330 (Print)\r0959-3330 (Linking)", "ISSN" : "0959-3330", "PMID" : "22629614", "abstract" : "This study has been carried out to assess the performance of a combined system consisting of an anaerobic hybrid (AH) reactor followed by a sequencing batch reactor (SBR) for treatment of fruit-juice industry wastewater at a temperature of 26 degrees C. Three experimental runs were conducted in this investigation. In the first experiment, a single-stage AH reactor was operated at a hydraulic retention time (HRT) of 10.2 h and organic loading rate (OLR) of 11.8 kg COD m(-3) d(-1). The reactor achieved a removal efficiency of 42% for chemical oxygen demand (COD), 50.8% for biochemical oxygen demand (BOD5), 50.3% for volatile fatty acids (VFA) and 56.4% for total suspended solids (TSS). In the second experiment, two AH reactors connected in series achieved a higher removal efficiency for COD (67.4%), BOD5 (77%), and TSS (71.5%) at a total HRT of 20 h and an OLR of 5.9 kg COD m(-3) d(-1). For removal of the remaining portions of COD, BOD5 and TSS from the effluent of the two-stage AH system, a sequencing batch reactor (SBR) was investigated as a post-treatment unit. The reactor achieved a substantial reduction in total COD, resulting in an average effluent concentration of 50 mg L(-1) at an HRT of 11 h and OLR of 5.3 kg COD m(-3) d(-1). Almost complete removal of total BOD5 and oil and grease was achieved, i.e. 10 mg L(-1) and 1.2 mg L(-1), respectively, remained in the final effluent of the SBR.", "author" : [ { "dropping-particle" : "", "family" : "Tawfik", "given" : "a", "non-dropping-particle" : "", "parse-names" : false, "suffix" : "" }, { "dropping-particle" : "", "family" : "El-Kamah", "given" : "H", "non-dropping-particle" : "", "parse-names" : false, "suffix" : "" } ], "container-title" : "Environmental technology", "id" : "ITEM-1", "issue" : "4-6", "issued" : { "date-parts" : [ [ "2012" ] ] }, "page" : "429-36", "title" : "Treatment of fruit-juice industry wastewater in a two-stage anaerobic hybrid (AH) reactor system followed by a sequencing batch reactor (SBR).", "type" : "article-journal", "volume" : "33" }, "uris" : [ "http://www.mendeley.com/documents/?uuid=55b885bf-e17e-414f-8d1e-aecd02df504c" ] } ], "mendeley" : { "formattedCitation" : "(Tawfik &amp; El-Kamah, 2012)", "manualFormatting" : "Tawfik &amp; El-Kamah, (2012)", "plainTextFormattedCitation" : "(Tawfik &amp; El-Kamah, 2012)", "previouslyFormattedCitation" : "(Tawfik &amp; El-Kamah, 2012)" }, "properties" : { "noteIndex" : 0 }, "schema" : "https://github.com/citation-style-language/schema/raw/master/csl-citation.json" }</w:instrText>
            </w:r>
            <w:r>
              <w:rPr>
                <w:rFonts w:eastAsia="Times New Roman" w:cs="Times New Roman"/>
                <w:sz w:val="20"/>
                <w:szCs w:val="20"/>
                <w:lang w:eastAsia="en-CA"/>
              </w:rPr>
              <w:fldChar w:fldCharType="separate"/>
            </w:r>
            <w:r w:rsidRPr="00827EBB">
              <w:rPr>
                <w:rFonts w:eastAsia="Times New Roman" w:cs="Times New Roman"/>
                <w:noProof/>
                <w:sz w:val="20"/>
                <w:szCs w:val="20"/>
                <w:lang w:eastAsia="en-CA"/>
              </w:rPr>
              <w:t xml:space="preserve">Tawfik &amp; El-Kamah, </w:t>
            </w:r>
            <w:r>
              <w:rPr>
                <w:rFonts w:eastAsia="Times New Roman" w:cs="Times New Roman"/>
                <w:noProof/>
                <w:sz w:val="20"/>
                <w:szCs w:val="20"/>
                <w:lang w:eastAsia="en-CA"/>
              </w:rPr>
              <w:t>(</w:t>
            </w:r>
            <w:r w:rsidRPr="00827EBB">
              <w:rPr>
                <w:rFonts w:eastAsia="Times New Roman" w:cs="Times New Roman"/>
                <w:noProof/>
                <w:sz w:val="20"/>
                <w:szCs w:val="20"/>
                <w:lang w:eastAsia="en-CA"/>
              </w:rPr>
              <w:t>2012)</w:t>
            </w:r>
            <w:r>
              <w:rPr>
                <w:rFonts w:eastAsia="Times New Roman" w:cs="Times New Roman"/>
                <w:sz w:val="20"/>
                <w:szCs w:val="20"/>
                <w:lang w:eastAsia="en-CA"/>
              </w:rPr>
              <w:fldChar w:fldCharType="end"/>
            </w:r>
          </w:p>
        </w:tc>
      </w:tr>
      <w:tr w:rsidR="00BE0E44" w:rsidRPr="009D41BD" w:rsidTr="002D761A">
        <w:trPr>
          <w:trHeight w:val="315"/>
          <w:jc w:val="center"/>
        </w:trPr>
        <w:tc>
          <w:tcPr>
            <w:tcW w:w="1079" w:type="dxa"/>
            <w:vMerge/>
            <w:tcBorders>
              <w:left w:val="nil"/>
              <w:bottom w:val="nil"/>
              <w:right w:val="nil"/>
            </w:tcBorders>
            <w:vAlign w:val="center"/>
          </w:tcPr>
          <w:p w:rsidR="00BE0E44" w:rsidRPr="00BC6DF7" w:rsidRDefault="00BE0E44" w:rsidP="002D761A">
            <w:pPr>
              <w:spacing w:after="120" w:line="240" w:lineRule="auto"/>
              <w:jc w:val="center"/>
              <w:rPr>
                <w:rFonts w:eastAsia="Times New Roman" w:cs="Times New Roman"/>
                <w:color w:val="000000"/>
                <w:kern w:val="24"/>
                <w:sz w:val="20"/>
                <w:szCs w:val="20"/>
                <w:lang w:eastAsia="en-CA"/>
              </w:rPr>
            </w:pPr>
          </w:p>
        </w:tc>
        <w:tc>
          <w:tcPr>
            <w:tcW w:w="1238"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sidRPr="00BC6DF7">
              <w:rPr>
                <w:rFonts w:eastAsia="Times New Roman" w:cs="Times New Roman"/>
                <w:sz w:val="20"/>
                <w:szCs w:val="20"/>
                <w:lang w:eastAsia="en-CA"/>
              </w:rPr>
              <w:t>winery</w:t>
            </w:r>
          </w:p>
        </w:tc>
        <w:tc>
          <w:tcPr>
            <w:tcW w:w="1511"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25</w:t>
            </w:r>
          </w:p>
        </w:tc>
        <w:tc>
          <w:tcPr>
            <w:tcW w:w="885"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&gt; 80</w:t>
            </w:r>
          </w:p>
        </w:tc>
        <w:tc>
          <w:tcPr>
            <w:tcW w:w="674"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0.75</w:t>
            </w:r>
          </w:p>
        </w:tc>
        <w:tc>
          <w:tcPr>
            <w:tcW w:w="1984"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w:t>
            </w:r>
          </w:p>
        </w:tc>
        <w:tc>
          <w:tcPr>
            <w:tcW w:w="1843" w:type="dxa"/>
            <w:tcBorders>
              <w:top w:val="nil"/>
              <w:left w:val="nil"/>
              <w:bottom w:val="nil"/>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fldChar w:fldCharType="begin" w:fldLock="1"/>
            </w:r>
            <w:r>
              <w:rPr>
                <w:rFonts w:eastAsia="Times New Roman" w:cs="Times New Roman"/>
                <w:sz w:val="20"/>
                <w:szCs w:val="20"/>
                <w:lang w:eastAsia="en-CA"/>
              </w:rPr>
              <w:instrText>ADDIN CSL_CITATION { "citationItems" : [ { "id" : "ITEM-1", "itemData" : { "DOI" : "10.1016/j.biortech.2014.08.127", "ISBN" : "0960-8524", "ISSN" : "18732976", "PMID" : "25260177", "abstract" : "Agro-industries are facing many economic and environmental problems associated with seasonal generation of liquid and solid waste. In order to reduce treatment costs and to cope with seasonal variation, we have developed a hybrid anaerobic reactor operated sequentially by using lignocellulosic biomass (LB) as biofilm carrier support. Six LBs were tested to evaluate the treatment performance during a succession of two start-up periods, separated by a non-feeding period. After a short acclimation phase of several days, all the reactors succeeded in starting-up in less than 1month to reach an organic loading rate of 25 gCODL-1d-1. In addition, they restarted-up successfully in only 15days after a 3month non-feeding period, indicating that biofilms conserved their biological activities during this last phase. As a consequence, the use of LB as a biofilm support gives the potential to sustain seasonal variations of wastewater loads for industrial application.", "author" : [ { "dropping-particle" : "", "family" : "Wahab", "given" : "Mohamed Ali", "non-dropping-particle" : "", "parse-names" : false, "suffix" : "" }, { "dropping-particle" : "", "family" : "Habouzit", "given" : "Fr??d??ric", "non-dropping-particle" : "", "parse-names" : false, "suffix" : "" }, { "dropping-particle" : "", "family" : "Bernet", "given" : "Nicolas", "non-dropping-particle" : "", "parse-names" : false, "suffix" : "" }, { "dropping-particle" : "", "family" : "Steyer", "given" : "Jean Philippe", "non-dropping-particle" : "", "parse-names" : false, "suffix" : "" }, { "dropping-particle" : "", "family" : "Jedidi", "given" : "Naceur", "non-dropping-particle" : "", "parse-names" : false, "suffix" : "" }, { "dropping-particle" : "", "family" : "Escudi??", "given" : "Renaud", "non-dropping-particle" : "", "parse-names" : false, "suffix" : "" } ], "container-title" : "Bioresource Technology", "id" : "ITEM-1", "issued" : { "date-parts" : [ [ "2014" ] ] }, "page" : "150-155", "publisher" : "Elsevier Ltd", "title" : "Sequential operation of a hybrid anaerobic reactor using a lignocellulosic biomass as biofilm support", "type" : "article-journal", "volume" : "172" }, "uris" : [ "http://www.mendeley.com/documents/?uuid=e989d002-8e00-4e8c-afb7-da738c66546b" ] } ], "mendeley" : { "formattedCitation" : "(Wahab et al., 2014)", "manualFormatting" : "Wahab et al. (2014)", "plainTextFormattedCitation" : "(Wahab et al., 2014)", "previouslyFormattedCitation" : "(Wahab et al., 2014)" }, "properties" : { "noteIndex" : 0 }, "schema" : "https://github.com/citation-style-language/schema/raw/master/csl-citation.json" }</w:instrText>
            </w:r>
            <w:r>
              <w:rPr>
                <w:rFonts w:eastAsia="Times New Roman" w:cs="Times New Roman"/>
                <w:sz w:val="20"/>
                <w:szCs w:val="20"/>
                <w:lang w:eastAsia="en-CA"/>
              </w:rPr>
              <w:fldChar w:fldCharType="separate"/>
            </w:r>
            <w:r>
              <w:rPr>
                <w:rFonts w:eastAsia="Times New Roman" w:cs="Times New Roman"/>
                <w:noProof/>
                <w:sz w:val="20"/>
                <w:szCs w:val="20"/>
                <w:lang w:eastAsia="en-CA"/>
              </w:rPr>
              <w:t>Wahab et al.</w:t>
            </w:r>
            <w:r w:rsidRPr="00827EBB">
              <w:rPr>
                <w:rFonts w:eastAsia="Times New Roman" w:cs="Times New Roman"/>
                <w:noProof/>
                <w:sz w:val="20"/>
                <w:szCs w:val="20"/>
                <w:lang w:eastAsia="en-CA"/>
              </w:rPr>
              <w:t xml:space="preserve"> </w:t>
            </w:r>
            <w:r>
              <w:rPr>
                <w:rFonts w:eastAsia="Times New Roman" w:cs="Times New Roman"/>
                <w:noProof/>
                <w:sz w:val="20"/>
                <w:szCs w:val="20"/>
                <w:lang w:eastAsia="en-CA"/>
              </w:rPr>
              <w:t>(</w:t>
            </w:r>
            <w:r w:rsidRPr="00827EBB">
              <w:rPr>
                <w:rFonts w:eastAsia="Times New Roman" w:cs="Times New Roman"/>
                <w:noProof/>
                <w:sz w:val="20"/>
                <w:szCs w:val="20"/>
                <w:lang w:eastAsia="en-CA"/>
              </w:rPr>
              <w:t>2014)</w:t>
            </w:r>
            <w:r>
              <w:rPr>
                <w:rFonts w:eastAsia="Times New Roman" w:cs="Times New Roman"/>
                <w:sz w:val="20"/>
                <w:szCs w:val="20"/>
                <w:lang w:eastAsia="en-CA"/>
              </w:rPr>
              <w:fldChar w:fldCharType="end"/>
            </w:r>
          </w:p>
        </w:tc>
      </w:tr>
      <w:tr w:rsidR="00BE0E44" w:rsidRPr="009D41BD" w:rsidTr="002D761A">
        <w:trPr>
          <w:trHeight w:val="315"/>
          <w:jc w:val="center"/>
        </w:trPr>
        <w:tc>
          <w:tcPr>
            <w:tcW w:w="1079" w:type="dxa"/>
            <w:tcBorders>
              <w:top w:val="nil"/>
              <w:left w:val="nil"/>
              <w:bottom w:val="single" w:sz="8" w:space="0" w:color="000000"/>
              <w:right w:val="nil"/>
            </w:tcBorders>
            <w:vAlign w:val="center"/>
          </w:tcPr>
          <w:p w:rsidR="00BE0E44" w:rsidRPr="00BC6DF7" w:rsidRDefault="00BE0E44" w:rsidP="002D761A">
            <w:pPr>
              <w:spacing w:after="120" w:line="240" w:lineRule="auto"/>
              <w:jc w:val="center"/>
              <w:rPr>
                <w:rFonts w:eastAsia="Times New Roman" w:cs="Times New Roman"/>
                <w:color w:val="000000"/>
                <w:kern w:val="24"/>
                <w:sz w:val="20"/>
                <w:szCs w:val="20"/>
                <w:lang w:eastAsia="en-CA"/>
              </w:rPr>
            </w:pPr>
            <w:r w:rsidRPr="00BC6DF7">
              <w:rPr>
                <w:rFonts w:eastAsia="Times New Roman" w:cs="Times New Roman"/>
                <w:color w:val="000000"/>
                <w:kern w:val="24"/>
                <w:sz w:val="20"/>
                <w:szCs w:val="20"/>
                <w:lang w:eastAsia="en-CA"/>
              </w:rPr>
              <w:t>UASB-AFR</w:t>
            </w:r>
          </w:p>
        </w:tc>
        <w:tc>
          <w:tcPr>
            <w:tcW w:w="1238" w:type="dxa"/>
            <w:tcBorders>
              <w:top w:val="nil"/>
              <w:left w:val="nil"/>
              <w:bottom w:val="single" w:sz="8" w:space="0" w:color="000000"/>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s</w:t>
            </w:r>
            <w:r w:rsidRPr="00BC6DF7">
              <w:rPr>
                <w:rFonts w:eastAsia="Times New Roman" w:cs="Times New Roman"/>
                <w:sz w:val="20"/>
                <w:szCs w:val="20"/>
                <w:lang w:eastAsia="en-CA"/>
              </w:rPr>
              <w:t>ynthetic</w:t>
            </w:r>
            <w:r>
              <w:rPr>
                <w:rFonts w:eastAsia="Times New Roman" w:cs="Times New Roman"/>
                <w:sz w:val="20"/>
                <w:szCs w:val="20"/>
                <w:vertAlign w:val="superscript"/>
                <w:lang w:eastAsia="en-CA"/>
              </w:rPr>
              <w:t>*</w:t>
            </w:r>
          </w:p>
        </w:tc>
        <w:tc>
          <w:tcPr>
            <w:tcW w:w="1511" w:type="dxa"/>
            <w:tcBorders>
              <w:top w:val="nil"/>
              <w:left w:val="nil"/>
              <w:bottom w:val="single" w:sz="8" w:space="0" w:color="000000"/>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6</w:t>
            </w:r>
          </w:p>
        </w:tc>
        <w:tc>
          <w:tcPr>
            <w:tcW w:w="885" w:type="dxa"/>
            <w:tcBorders>
              <w:top w:val="nil"/>
              <w:left w:val="nil"/>
              <w:bottom w:val="single" w:sz="8" w:space="0" w:color="000000"/>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75</w:t>
            </w:r>
          </w:p>
        </w:tc>
        <w:tc>
          <w:tcPr>
            <w:tcW w:w="674" w:type="dxa"/>
            <w:tcBorders>
              <w:top w:val="nil"/>
              <w:left w:val="nil"/>
              <w:bottom w:val="single" w:sz="8" w:space="0" w:color="000000"/>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 xml:space="preserve">1.7 </w:t>
            </w:r>
          </w:p>
        </w:tc>
        <w:tc>
          <w:tcPr>
            <w:tcW w:w="1984" w:type="dxa"/>
            <w:tcBorders>
              <w:top w:val="nil"/>
              <w:left w:val="nil"/>
              <w:bottom w:val="single" w:sz="8" w:space="0" w:color="000000"/>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t>0.21</w:t>
            </w:r>
          </w:p>
        </w:tc>
        <w:tc>
          <w:tcPr>
            <w:tcW w:w="1843" w:type="dxa"/>
            <w:tcBorders>
              <w:top w:val="nil"/>
              <w:left w:val="nil"/>
              <w:bottom w:val="single" w:sz="8" w:space="0" w:color="000000"/>
              <w:right w:val="nil"/>
            </w:tcBorders>
            <w:shd w:val="clear" w:color="auto" w:fill="auto"/>
            <w:tcMar>
              <w:top w:w="15" w:type="dxa"/>
              <w:left w:w="108" w:type="dxa"/>
              <w:bottom w:w="0" w:type="dxa"/>
              <w:right w:w="108" w:type="dxa"/>
            </w:tcMar>
            <w:vAlign w:val="center"/>
          </w:tcPr>
          <w:p w:rsidR="00BE0E44" w:rsidRPr="00BC6DF7" w:rsidRDefault="00BE0E44" w:rsidP="002D761A">
            <w:pPr>
              <w:spacing w:after="120" w:line="240" w:lineRule="auto"/>
              <w:jc w:val="center"/>
              <w:rPr>
                <w:rFonts w:eastAsia="Times New Roman" w:cs="Times New Roman"/>
                <w:sz w:val="20"/>
                <w:szCs w:val="20"/>
                <w:lang w:eastAsia="en-CA"/>
              </w:rPr>
            </w:pPr>
            <w:r>
              <w:rPr>
                <w:rFonts w:eastAsia="Times New Roman" w:cs="Times New Roman"/>
                <w:sz w:val="20"/>
                <w:szCs w:val="20"/>
                <w:lang w:eastAsia="en-CA"/>
              </w:rPr>
              <w:fldChar w:fldCharType="begin" w:fldLock="1"/>
            </w:r>
            <w:r>
              <w:rPr>
                <w:rFonts w:eastAsia="Times New Roman" w:cs="Times New Roman"/>
                <w:sz w:val="20"/>
                <w:szCs w:val="20"/>
                <w:lang w:eastAsia="en-CA"/>
              </w:rPr>
              <w:instrText>ADDIN CSL_CITATION { "citationItems" : [ { "id" : "ITEM-1", "itemData" : { "DOI" : "10.1016/j.biortech.2012.11.118", "ISBN" : "0960-8524", "ISSN" : "09608524", "PMID" : "23270718", "abstract" : "Poor understanding of the response of microbial communities to sudden changes in organic and hydraulic loads is one of the major reasons for the inability to prevent operational instabilities in anaerobic reactors. Effect of changes in hydraulic retention time (HRT) and organic loading rate (OLR) on reactor performance and its anaerobic microbial community were investigated in two anaerobic hybrid reactors operated at 37 and 55 \u00b0C. HRT was reduced stepwise, while OLR was increased along with influent chemical oxygen demand at fixed HRT until the performance of reactor deteriorated. The profile of archaeal 16S rRNA gene amplicons, resolved by denaturing gradient gel electrophoresis, reflected system status during disturbances. The more diverse archaeal community in the reactor operated at 37 \u00b0C showed better performance than the communities present at 55 \u00b0C at higher OLR and shorter HRT, suggesting that higher diversity is indicative of more stable operation of reactors despite organic and hydraulic shocks. \u00a9 2012 Elsevier Ltd.", "author" : [ { "dropping-particle" : "", "family" : "Kundu", "given" : "Kankana", "non-dropping-particle" : "", "parse-names" : false, "suffix" : "" }, { "dropping-particle" : "", "family" : "Sharma", "given" : "Shilpi", "non-dropping-particle" : "", "parse-names" : false, "suffix" : "" }, { "dropping-particle" : "", "family" : "Sreekrishnan", "given" : "T. R.", "non-dropping-particle" : "", "parse-names" : false, "suffix" : "" } ], "container-title" : "Bioresource Technology", "id" : "ITEM-1", "issued" : { "date-parts" : [ [ "2013" ] ] }, "page" : "538-547", "title" : "Changes in microbial communities in a hybrid anaerobic reactor with organic loading rate and temperature", "type" : "article-journal", "volume" : "129" }, "uris" : [ "http://www.mendeley.com/documents/?uuid=1bf6fd3c-d0c0-4029-8678-65f7d698d2ff" ] } ], "mendeley" : { "formattedCitation" : "(Kundu, Sharma, &amp; Sreekrishnan, 2013)", "manualFormatting" : "Kundu, Sharma, &amp; Sreekrishnan (2013)", "plainTextFormattedCitation" : "(Kundu, Sharma, &amp; Sreekrishnan, 2013)", "previouslyFormattedCitation" : "(Kundu, Sharma, &amp; Sreekrishnan, 2013)" }, "properties" : { "noteIndex" : 0 }, "schema" : "https://github.com/citation-style-language/schema/raw/master/csl-citation.json" }</w:instrText>
            </w:r>
            <w:r>
              <w:rPr>
                <w:rFonts w:eastAsia="Times New Roman" w:cs="Times New Roman"/>
                <w:sz w:val="20"/>
                <w:szCs w:val="20"/>
                <w:lang w:eastAsia="en-CA"/>
              </w:rPr>
              <w:fldChar w:fldCharType="separate"/>
            </w:r>
            <w:r>
              <w:rPr>
                <w:rFonts w:eastAsia="Times New Roman" w:cs="Times New Roman"/>
                <w:noProof/>
                <w:sz w:val="20"/>
                <w:szCs w:val="20"/>
                <w:lang w:eastAsia="en-CA"/>
              </w:rPr>
              <w:t>Kundu, Sharma, &amp; Sreekrishnan (</w:t>
            </w:r>
            <w:r w:rsidRPr="00827EBB">
              <w:rPr>
                <w:rFonts w:eastAsia="Times New Roman" w:cs="Times New Roman"/>
                <w:noProof/>
                <w:sz w:val="20"/>
                <w:szCs w:val="20"/>
                <w:lang w:eastAsia="en-CA"/>
              </w:rPr>
              <w:t>2013)</w:t>
            </w:r>
            <w:r>
              <w:rPr>
                <w:rFonts w:eastAsia="Times New Roman" w:cs="Times New Roman"/>
                <w:sz w:val="20"/>
                <w:szCs w:val="20"/>
                <w:lang w:eastAsia="en-CA"/>
              </w:rPr>
              <w:fldChar w:fldCharType="end"/>
            </w:r>
          </w:p>
        </w:tc>
      </w:tr>
    </w:tbl>
    <w:p w:rsidR="00BE0E44" w:rsidRDefault="00BE0E44" w:rsidP="00BE0E44">
      <w:pPr>
        <w:spacing w:line="240" w:lineRule="auto"/>
        <w:rPr>
          <w:sz w:val="20"/>
        </w:rPr>
      </w:pPr>
      <w:r w:rsidRPr="00A46EE1">
        <w:rPr>
          <w:sz w:val="20"/>
          <w:vertAlign w:val="superscript"/>
        </w:rPr>
        <w:t>*</w:t>
      </w:r>
      <w:r w:rsidRPr="00A46EE1">
        <w:rPr>
          <w:sz w:val="20"/>
        </w:rPr>
        <w:t>glucose and yeast</w:t>
      </w:r>
      <w:r>
        <w:rPr>
          <w:sz w:val="20"/>
        </w:rPr>
        <w:t xml:space="preserve">; AF-UASB: anaerobic filter – </w:t>
      </w:r>
      <w:proofErr w:type="spellStart"/>
      <w:r>
        <w:rPr>
          <w:sz w:val="20"/>
        </w:rPr>
        <w:t>upflow</w:t>
      </w:r>
      <w:proofErr w:type="spellEnd"/>
      <w:r>
        <w:rPr>
          <w:sz w:val="20"/>
        </w:rPr>
        <w:t xml:space="preserve"> anaerobic sludge blanket reactor; UASF: </w:t>
      </w:r>
      <w:proofErr w:type="spellStart"/>
      <w:r>
        <w:rPr>
          <w:sz w:val="20"/>
        </w:rPr>
        <w:t>upflow</w:t>
      </w:r>
      <w:proofErr w:type="spellEnd"/>
      <w:r>
        <w:rPr>
          <w:sz w:val="20"/>
        </w:rPr>
        <w:t xml:space="preserve"> anaerobic sludge bed fixed film reactor; UASB-MBBR: </w:t>
      </w:r>
      <w:proofErr w:type="spellStart"/>
      <w:r>
        <w:rPr>
          <w:sz w:val="20"/>
        </w:rPr>
        <w:t>upflow</w:t>
      </w:r>
      <w:proofErr w:type="spellEnd"/>
      <w:r>
        <w:rPr>
          <w:sz w:val="20"/>
        </w:rPr>
        <w:t xml:space="preserve"> anaerobic sludge blanket – moving bed biofilm reactor; UASB-AFR: </w:t>
      </w:r>
      <w:proofErr w:type="spellStart"/>
      <w:r>
        <w:rPr>
          <w:sz w:val="20"/>
        </w:rPr>
        <w:t>upflow</w:t>
      </w:r>
      <w:proofErr w:type="spellEnd"/>
      <w:r>
        <w:rPr>
          <w:sz w:val="20"/>
        </w:rPr>
        <w:t xml:space="preserve"> anaerobic sludge blanket – anaerobic fluidized bed. </w:t>
      </w:r>
    </w:p>
    <w:p w:rsidR="00BE0E44" w:rsidRPr="0094552C" w:rsidRDefault="00BE0E44" w:rsidP="00BE0E44">
      <w:pPr>
        <w:spacing w:line="240" w:lineRule="auto"/>
      </w:pPr>
    </w:p>
    <w:p w:rsidR="00BE0E44" w:rsidRDefault="00BE0E44" w:rsidP="00BE0E44">
      <w:pPr>
        <w:pStyle w:val="Didascalia"/>
        <w:keepNext/>
        <w:jc w:val="center"/>
        <w:rPr>
          <w:sz w:val="24"/>
        </w:rPr>
      </w:pPr>
      <w:bookmarkStart w:id="8" w:name="_Toc457199586"/>
      <w:r w:rsidRPr="00BA5D7D">
        <w:rPr>
          <w:sz w:val="24"/>
        </w:rPr>
        <w:lastRenderedPageBreak/>
        <w:t xml:space="preserve">Table </w:t>
      </w:r>
      <w:r>
        <w:rPr>
          <w:sz w:val="24"/>
        </w:rPr>
        <w:fldChar w:fldCharType="begin"/>
      </w:r>
      <w:r>
        <w:rPr>
          <w:sz w:val="24"/>
        </w:rPr>
        <w:instrText xml:space="preserve"> STYLEREF 1 \s </w:instrText>
      </w:r>
      <w:r>
        <w:rPr>
          <w:sz w:val="24"/>
        </w:rPr>
        <w:fldChar w:fldCharType="separate"/>
      </w:r>
      <w:r>
        <w:rPr>
          <w:noProof/>
          <w:sz w:val="24"/>
        </w:rPr>
        <w:t>1</w:t>
      </w:r>
      <w:r>
        <w:rPr>
          <w:sz w:val="24"/>
        </w:rPr>
        <w:fldChar w:fldCharType="end"/>
      </w:r>
      <w:r>
        <w:rPr>
          <w:sz w:val="24"/>
        </w:rPr>
        <w:noBreakHyphen/>
      </w:r>
      <w:r>
        <w:rPr>
          <w:sz w:val="24"/>
        </w:rPr>
        <w:fldChar w:fldCharType="begin"/>
      </w:r>
      <w:r>
        <w:rPr>
          <w:sz w:val="24"/>
        </w:rPr>
        <w:instrText xml:space="preserve"> SEQ Table \* ARABIC \s 1 </w:instrText>
      </w:r>
      <w:r>
        <w:rPr>
          <w:sz w:val="24"/>
        </w:rPr>
        <w:fldChar w:fldCharType="separate"/>
      </w:r>
      <w:r>
        <w:rPr>
          <w:noProof/>
          <w:sz w:val="24"/>
        </w:rPr>
        <w:t>9</w:t>
      </w:r>
      <w:r>
        <w:rPr>
          <w:sz w:val="24"/>
        </w:rPr>
        <w:fldChar w:fldCharType="end"/>
      </w:r>
      <w:r w:rsidRPr="00BA5D7D">
        <w:rPr>
          <w:sz w:val="24"/>
        </w:rPr>
        <w:t xml:space="preserve"> – </w:t>
      </w:r>
      <w:r>
        <w:rPr>
          <w:sz w:val="24"/>
        </w:rPr>
        <w:t>Different type of media</w:t>
      </w:r>
      <w:r w:rsidRPr="00BA5D7D">
        <w:rPr>
          <w:sz w:val="24"/>
        </w:rPr>
        <w:t xml:space="preserve"> </w:t>
      </w:r>
      <w:r>
        <w:rPr>
          <w:sz w:val="24"/>
        </w:rPr>
        <w:t>and specific surface area</w:t>
      </w:r>
      <w:bookmarkEnd w:id="8"/>
    </w:p>
    <w:p w:rsidR="00BE0E44" w:rsidRPr="00FC40BB" w:rsidRDefault="00BE0E44" w:rsidP="00BE0E44">
      <w:pPr>
        <w:jc w:val="center"/>
      </w:pPr>
      <w:r w:rsidRPr="00706022">
        <w:rPr>
          <w:noProof/>
          <w:lang w:eastAsia="en-CA"/>
        </w:rPr>
        <w:drawing>
          <wp:inline distT="0" distB="0" distL="0" distR="0" wp14:anchorId="58F63C91" wp14:editId="797E59EB">
            <wp:extent cx="5220000" cy="7878362"/>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4878" r="8686" b="3631"/>
                    <a:stretch/>
                  </pic:blipFill>
                  <pic:spPr bwMode="auto">
                    <a:xfrm>
                      <a:off x="0" y="0"/>
                      <a:ext cx="5220000" cy="7878362"/>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rsidR="00BE0E44" w:rsidRDefault="00BE0E44" w:rsidP="00BE0E44">
      <w:pPr>
        <w:jc w:val="center"/>
      </w:pPr>
      <w:r w:rsidRPr="00706022">
        <w:rPr>
          <w:noProof/>
          <w:lang w:eastAsia="en-CA"/>
        </w:rPr>
        <w:lastRenderedPageBreak/>
        <w:drawing>
          <wp:inline distT="0" distB="0" distL="0" distR="0" wp14:anchorId="7F4C8501" wp14:editId="35976249">
            <wp:extent cx="5220000" cy="8038629"/>
            <wp:effectExtent l="0" t="0" r="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8517" r="9033" b="3622"/>
                    <a:stretch/>
                  </pic:blipFill>
                  <pic:spPr bwMode="auto">
                    <a:xfrm>
                      <a:off x="0" y="0"/>
                      <a:ext cx="5220000" cy="8038629"/>
                    </a:xfrm>
                    <a:prstGeom prst="rect">
                      <a:avLst/>
                    </a:prstGeom>
                    <a:noFill/>
                    <a:ln>
                      <a:noFill/>
                    </a:ln>
                    <a:extLst>
                      <a:ext uri="{53640926-AAD7-44d8-BBD7-CCE9431645EC}">
                        <a14:shadowObscured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rsidR="00001854" w:rsidRDefault="00BE0E44" w:rsidP="00BE0E44">
      <w:bookmarkStart w:id="9" w:name="_MON_1524660845"/>
      <w:bookmarkEnd w:id="9"/>
      <w:r>
        <w:rPr>
          <w:noProof/>
          <w:lang w:eastAsia="en-CA"/>
        </w:rPr>
        <w:lastRenderedPageBreak/>
        <w:drawing>
          <wp:inline distT="0" distB="0" distL="0" distR="0">
            <wp:extent cx="6283960" cy="851662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283960" cy="8516620"/>
                    </a:xfrm>
                    <a:prstGeom prst="rect">
                      <a:avLst/>
                    </a:prstGeom>
                    <a:noFill/>
                    <a:ln>
                      <a:noFill/>
                    </a:ln>
                  </pic:spPr>
                </pic:pic>
              </a:graphicData>
            </a:graphic>
          </wp:inline>
        </w:drawing>
      </w:r>
    </w:p>
    <w:p w:rsidR="00BE0E44" w:rsidRDefault="00BE0E44" w:rsidP="00BE0E44">
      <w:pPr>
        <w:jc w:val="center"/>
      </w:pPr>
      <w:r w:rsidRPr="00427090">
        <w:rPr>
          <w:noProof/>
          <w:lang w:eastAsia="en-CA"/>
        </w:rPr>
        <w:lastRenderedPageBreak/>
        <mc:AlternateContent>
          <mc:Choice Requires="wps">
            <w:drawing>
              <wp:anchor distT="0" distB="0" distL="114300" distR="114300" simplePos="0" relativeHeight="251659264" behindDoc="0" locked="0" layoutInCell="1" allowOverlap="1" wp14:anchorId="42F20A7D" wp14:editId="5A892E08">
                <wp:simplePos x="0" y="0"/>
                <wp:positionH relativeFrom="page">
                  <wp:posOffset>-1312907</wp:posOffset>
                </wp:positionH>
                <wp:positionV relativeFrom="paragraph">
                  <wp:posOffset>3512819</wp:posOffset>
                </wp:positionV>
                <wp:extent cx="7002145" cy="382270"/>
                <wp:effectExtent l="0" t="0" r="0" b="0"/>
                <wp:wrapNone/>
                <wp:docPr id="60" name="CasellaDiTesto 2"/>
                <wp:cNvGraphicFramePr/>
                <a:graphic xmlns:a="http://schemas.openxmlformats.org/drawingml/2006/main">
                  <a:graphicData uri="http://schemas.microsoft.com/office/word/2010/wordprocessingShape">
                    <wps:wsp>
                      <wps:cNvSpPr txBox="1"/>
                      <wps:spPr>
                        <a:xfrm rot="16200000">
                          <a:off x="0" y="0"/>
                          <a:ext cx="7002145" cy="382270"/>
                        </a:xfrm>
                        <a:prstGeom prst="rect">
                          <a:avLst/>
                        </a:prstGeom>
                        <a:noFill/>
                      </wps:spPr>
                      <wps:txbx>
                        <w:txbxContent>
                          <w:p w:rsidR="00BE0E44" w:rsidRPr="00C35703" w:rsidRDefault="00BE0E44" w:rsidP="00BE0E44">
                            <w:pPr>
                              <w:pStyle w:val="Didascalia"/>
                              <w:keepNext/>
                              <w:jc w:val="center"/>
                              <w:rPr>
                                <w:sz w:val="24"/>
                              </w:rPr>
                            </w:pPr>
                            <w:bookmarkStart w:id="10" w:name="_Toc457199587"/>
                            <w:r w:rsidRPr="00C35703">
                              <w:rPr>
                                <w:sz w:val="24"/>
                              </w:rPr>
                              <w:t xml:space="preserve">Table </w:t>
                            </w:r>
                            <w:r>
                              <w:rPr>
                                <w:sz w:val="24"/>
                              </w:rPr>
                              <w:fldChar w:fldCharType="begin"/>
                            </w:r>
                            <w:r>
                              <w:rPr>
                                <w:sz w:val="24"/>
                              </w:rPr>
                              <w:instrText xml:space="preserve"> STYLEREF 1 \s </w:instrText>
                            </w:r>
                            <w:r>
                              <w:rPr>
                                <w:sz w:val="24"/>
                              </w:rPr>
                              <w:fldChar w:fldCharType="separate"/>
                            </w:r>
                            <w:r>
                              <w:rPr>
                                <w:noProof/>
                                <w:sz w:val="24"/>
                              </w:rPr>
                              <w:t>1</w:t>
                            </w:r>
                            <w:r>
                              <w:rPr>
                                <w:sz w:val="24"/>
                              </w:rPr>
                              <w:fldChar w:fldCharType="end"/>
                            </w:r>
                            <w:r>
                              <w:rPr>
                                <w:sz w:val="24"/>
                              </w:rPr>
                              <w:noBreakHyphen/>
                            </w:r>
                            <w:r>
                              <w:rPr>
                                <w:sz w:val="24"/>
                              </w:rPr>
                              <w:fldChar w:fldCharType="begin"/>
                            </w:r>
                            <w:r>
                              <w:rPr>
                                <w:sz w:val="24"/>
                              </w:rPr>
                              <w:instrText xml:space="preserve"> SEQ Table \* ARABIC \s 1 </w:instrText>
                            </w:r>
                            <w:r>
                              <w:rPr>
                                <w:sz w:val="24"/>
                              </w:rPr>
                              <w:fldChar w:fldCharType="separate"/>
                            </w:r>
                            <w:r>
                              <w:rPr>
                                <w:noProof/>
                                <w:sz w:val="24"/>
                              </w:rPr>
                              <w:t>10</w:t>
                            </w:r>
                            <w:r>
                              <w:rPr>
                                <w:sz w:val="24"/>
                              </w:rPr>
                              <w:fldChar w:fldCharType="end"/>
                            </w:r>
                            <w:r w:rsidRPr="00C35703">
                              <w:rPr>
                                <w:sz w:val="24"/>
                              </w:rPr>
                              <w:t xml:space="preserve"> – </w:t>
                            </w:r>
                            <w:r>
                              <w:rPr>
                                <w:color w:val="000000" w:themeColor="text1"/>
                                <w:kern w:val="24"/>
                                <w:sz w:val="24"/>
                              </w:rPr>
                              <w:t xml:space="preserve">AMBBR </w:t>
                            </w:r>
                            <w:r w:rsidRPr="00C35703">
                              <w:rPr>
                                <w:color w:val="000000" w:themeColor="text1"/>
                                <w:kern w:val="24"/>
                                <w:sz w:val="24"/>
                              </w:rPr>
                              <w:t>treating industrial wastewater</w:t>
                            </w:r>
                            <w:bookmarkEnd w:id="10"/>
                          </w:p>
                        </w:txbxContent>
                      </wps:txbx>
                      <wps:bodyPr wrap="square" rtlCol="0">
                        <a:spAutoFit/>
                      </wps:bodyPr>
                    </wps:wsp>
                  </a:graphicData>
                </a:graphic>
              </wp:anchor>
            </w:drawing>
          </mc:Choice>
          <mc:Fallback>
            <w:pict>
              <v:shapetype w14:anchorId="42F20A7D" id="_x0000_t202" coordsize="21600,21600" o:spt="202" path="m,l,21600r21600,l21600,xe">
                <v:stroke joinstyle="miter"/>
                <v:path gradientshapeok="t" o:connecttype="rect"/>
              </v:shapetype>
              <v:shape id="CasellaDiTesto 2" o:spid="_x0000_s1026" type="#_x0000_t202" style="position:absolute;left:0;text-align:left;margin-left:-103.4pt;margin-top:276.6pt;width:551.35pt;height:30.1pt;rotation:-90;z-index:251659264;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" filled="f" stroked="f">
                <v:textbox style="mso-fit-shape-to-text:t">
                  <w:txbxContent>
                    <w:p w:rsidR="00BE0E44" w:rsidRPr="00C35703" w:rsidRDefault="00BE0E44" w:rsidP="00BE0E44">
                      <w:pPr>
                        <w:pStyle w:val="Didascalia"/>
                        <w:keepNext/>
                        <w:jc w:val="center"/>
                        <w:rPr>
                          <w:sz w:val="24"/>
                        </w:rPr>
                      </w:pPr>
                      <w:bookmarkStart w:id="11" w:name="_Toc457199587"/>
                      <w:r w:rsidRPr="00C35703">
                        <w:rPr>
                          <w:sz w:val="24"/>
                        </w:rPr>
                        <w:t xml:space="preserve">Table </w:t>
                      </w:r>
                      <w:r>
                        <w:rPr>
                          <w:sz w:val="24"/>
                        </w:rPr>
                        <w:fldChar w:fldCharType="begin"/>
                      </w:r>
                      <w:r>
                        <w:rPr>
                          <w:sz w:val="24"/>
                        </w:rPr>
                        <w:instrText xml:space="preserve"> STYLEREF 1 \s </w:instrText>
                      </w:r>
                      <w:r>
                        <w:rPr>
                          <w:sz w:val="24"/>
                        </w:rPr>
                        <w:fldChar w:fldCharType="separate"/>
                      </w:r>
                      <w:r>
                        <w:rPr>
                          <w:noProof/>
                          <w:sz w:val="24"/>
                        </w:rPr>
                        <w:t>1</w:t>
                      </w:r>
                      <w:r>
                        <w:rPr>
                          <w:sz w:val="24"/>
                        </w:rPr>
                        <w:fldChar w:fldCharType="end"/>
                      </w:r>
                      <w:r>
                        <w:rPr>
                          <w:sz w:val="24"/>
                        </w:rPr>
                        <w:noBreakHyphen/>
                      </w:r>
                      <w:r>
                        <w:rPr>
                          <w:sz w:val="24"/>
                        </w:rPr>
                        <w:fldChar w:fldCharType="begin"/>
                      </w:r>
                      <w:r>
                        <w:rPr>
                          <w:sz w:val="24"/>
                        </w:rPr>
                        <w:instrText xml:space="preserve"> SEQ Table \* ARABIC \s 1 </w:instrText>
                      </w:r>
                      <w:r>
                        <w:rPr>
                          <w:sz w:val="24"/>
                        </w:rPr>
                        <w:fldChar w:fldCharType="separate"/>
                      </w:r>
                      <w:r>
                        <w:rPr>
                          <w:noProof/>
                          <w:sz w:val="24"/>
                        </w:rPr>
                        <w:t>10</w:t>
                      </w:r>
                      <w:r>
                        <w:rPr>
                          <w:sz w:val="24"/>
                        </w:rPr>
                        <w:fldChar w:fldCharType="end"/>
                      </w:r>
                      <w:r w:rsidRPr="00C35703">
                        <w:rPr>
                          <w:sz w:val="24"/>
                        </w:rPr>
                        <w:t xml:space="preserve"> – </w:t>
                      </w:r>
                      <w:r>
                        <w:rPr>
                          <w:color w:val="000000" w:themeColor="text1"/>
                          <w:kern w:val="24"/>
                          <w:sz w:val="24"/>
                        </w:rPr>
                        <w:t xml:space="preserve">AMBBR </w:t>
                      </w:r>
                      <w:r w:rsidRPr="00C35703">
                        <w:rPr>
                          <w:color w:val="000000" w:themeColor="text1"/>
                          <w:kern w:val="24"/>
                          <w:sz w:val="24"/>
                        </w:rPr>
                        <w:t>treating industrial wastewater</w:t>
                      </w:r>
                      <w:bookmarkEnd w:id="11"/>
                    </w:p>
                  </w:txbxContent>
                </v:textbox>
                <w10:wrap anchorx="page"/>
              </v:shape>
            </w:pict>
          </mc:Fallback>
        </mc:AlternateContent>
      </w:r>
      <w:r>
        <w:rPr>
          <w:noProof/>
          <w:lang w:eastAsia="en-CA"/>
        </w:rPr>
        <w:drawing>
          <wp:inline distT="0" distB="0" distL="0" distR="0" wp14:anchorId="5BB7D3D4" wp14:editId="36464D93">
            <wp:extent cx="8256930" cy="2947604"/>
            <wp:effectExtent l="6985" t="0" r="0" b="0"/>
            <wp:docPr id="59" name="Immagin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16200000">
                      <a:off x="0" y="0"/>
                      <a:ext cx="8275612" cy="2954273"/>
                    </a:xfrm>
                    <a:prstGeom prst="rect">
                      <a:avLst/>
                    </a:prstGeom>
                    <a:noFill/>
                  </pic:spPr>
                </pic:pic>
              </a:graphicData>
            </a:graphic>
          </wp:inline>
        </w:drawing>
      </w:r>
    </w:p>
    <w:p w:rsidR="00BE0E44" w:rsidRPr="00CD0086" w:rsidRDefault="00BE0E44" w:rsidP="00BE0E44">
      <w:pPr>
        <w:pStyle w:val="Didascalia"/>
        <w:keepNext/>
        <w:jc w:val="center"/>
        <w:rPr>
          <w:sz w:val="24"/>
        </w:rPr>
      </w:pPr>
      <w:bookmarkStart w:id="12" w:name="_Toc457199588"/>
      <w:r w:rsidRPr="00644189">
        <w:rPr>
          <w:sz w:val="24"/>
        </w:rPr>
        <w:lastRenderedPageBreak/>
        <w:t xml:space="preserve">Table </w:t>
      </w:r>
      <w:r>
        <w:rPr>
          <w:sz w:val="24"/>
        </w:rPr>
        <w:fldChar w:fldCharType="begin"/>
      </w:r>
      <w:r>
        <w:rPr>
          <w:sz w:val="24"/>
        </w:rPr>
        <w:instrText xml:space="preserve"> STYLEREF 1 \s </w:instrText>
      </w:r>
      <w:r>
        <w:rPr>
          <w:sz w:val="24"/>
        </w:rPr>
        <w:fldChar w:fldCharType="separate"/>
      </w:r>
      <w:r>
        <w:rPr>
          <w:noProof/>
          <w:sz w:val="24"/>
        </w:rPr>
        <w:t>1</w:t>
      </w:r>
      <w:r>
        <w:rPr>
          <w:sz w:val="24"/>
        </w:rPr>
        <w:fldChar w:fldCharType="end"/>
      </w:r>
      <w:r>
        <w:rPr>
          <w:sz w:val="24"/>
        </w:rPr>
        <w:noBreakHyphen/>
      </w:r>
      <w:r>
        <w:rPr>
          <w:sz w:val="24"/>
        </w:rPr>
        <w:fldChar w:fldCharType="begin"/>
      </w:r>
      <w:r>
        <w:rPr>
          <w:sz w:val="24"/>
        </w:rPr>
        <w:instrText xml:space="preserve"> SEQ Table \* ARABIC \s 1 </w:instrText>
      </w:r>
      <w:r>
        <w:rPr>
          <w:sz w:val="24"/>
        </w:rPr>
        <w:fldChar w:fldCharType="separate"/>
      </w:r>
      <w:r>
        <w:rPr>
          <w:noProof/>
          <w:sz w:val="24"/>
        </w:rPr>
        <w:t>11</w:t>
      </w:r>
      <w:r>
        <w:rPr>
          <w:sz w:val="24"/>
        </w:rPr>
        <w:fldChar w:fldCharType="end"/>
      </w:r>
      <w:r w:rsidRPr="00644189">
        <w:rPr>
          <w:sz w:val="24"/>
        </w:rPr>
        <w:t xml:space="preserve"> – Typical brewery wastewater</w:t>
      </w:r>
      <w:r>
        <w:rPr>
          <w:sz w:val="24"/>
        </w:rPr>
        <w:t xml:space="preserve"> characteris</w:t>
      </w:r>
      <w:r w:rsidRPr="00A87716">
        <w:rPr>
          <w:sz w:val="24"/>
        </w:rPr>
        <w:t xml:space="preserve">tics </w:t>
      </w:r>
      <w:r w:rsidRPr="00A87716">
        <w:rPr>
          <w:sz w:val="24"/>
        </w:rPr>
        <w:fldChar w:fldCharType="begin" w:fldLock="1"/>
      </w:r>
      <w:r>
        <w:rPr>
          <w:sz w:val="24"/>
        </w:rPr>
        <w:instrText>ADDIN CSL_CITATION { "citationItems" : [ { "id" : "ITEM-1", "itemData" : { "author" : [ { "dropping-particle" : "", "family" : "Chastain", "given" : "Cheri", "non-dropping-particle" : "", "parse-names" : false, "suffix" : "" }, { "dropping-particle" : "", "family" : "Crandall", "given" : "Steve", "non-dropping-particle" : "", "parse-names" : false, "suffix" : "" }, { "dropping-particle" : "", "family" : "Grande", "given" : "Daniel", "non-dropping-particle" : "Del", "parse-names" : false, "suffix" : "" }, { "dropping-particle" : "", "family" : "Flores", "given" : "Tom", "non-dropping-particle" : "", "parse-names" : false, "suffix" : "" }, { "dropping-particle" : "", "family" : "Gilliland", "given" : "Matty", "non-dropping-particle" : "", "parse-names" : false, "suffix" : "" }, { "dropping-particle" : "", "family" : "Horwitz", "given" : "Larry", "non-dropping-particle" : "", "parse-names" : false, "suffix" : "" }, { "dropping-particle" : "", "family" : "Opela", "given" : "Chris", "non-dropping-particle" : "", "parse-names" : false, "suffix" : "" }, { "dropping-particle" : "", "family" : "Swersey", "given" : "Chris", "non-dropping-particle" : "", "parse-names" : false, "suffix" : "" }, { "dropping-particle" : "", "family" : "Utz", "given" : "Mike", "non-dropping-particle" : "", "parse-names" : false, "suffix" : "" } ], "id" : "ITEM-1", "issued" : { "date-parts" : [ [ "2011" ] ] }, "number-of-pages" : "1-47", "publisher-place" : "Brewers Association Report", "title" : "Water and Wastewater : Treatment / Volume Reduction Manual", "type" : "report" }, "uris" : [ "http://www.mendeley.com/documents/?uuid=8ef5454a-edcb-44bd-8a7f-82eec201cbf2" ] } ], "mendeley" : { "formattedCitation" : "(Chastain et al., 2011)", "plainTextFormattedCitation" : "(Chastain et al., 2011)", "previouslyFormattedCitation" : "(Chastain et al., 2011)" }, "properties" : { "noteIndex" : 0 }, "schema" : "https://github.com/citation-style-language/schema/raw/master/csl-citation.json" }</w:instrText>
      </w:r>
      <w:r w:rsidRPr="00A87716">
        <w:rPr>
          <w:sz w:val="24"/>
        </w:rPr>
        <w:fldChar w:fldCharType="separate"/>
      </w:r>
      <w:r w:rsidRPr="00A87716">
        <w:rPr>
          <w:noProof/>
          <w:sz w:val="24"/>
        </w:rPr>
        <w:t>(Chastain et al., 2011)</w:t>
      </w:r>
      <w:bookmarkEnd w:id="12"/>
      <w:r w:rsidRPr="00A87716">
        <w:rPr>
          <w:sz w:val="24"/>
        </w:rPr>
        <w:fldChar w:fldCharType="end"/>
      </w:r>
    </w:p>
    <w:tbl>
      <w:tblPr>
        <w:tblW w:w="6520" w:type="dxa"/>
        <w:jc w:val="center"/>
        <w:tblCellMar>
          <w:left w:w="0" w:type="dxa"/>
          <w:right w:w="0" w:type="dxa"/>
        </w:tblCellMar>
        <w:tblLook w:val="04A0" w:firstRow="1" w:lastRow="0" w:firstColumn="1" w:lastColumn="0" w:noHBand="0" w:noVBand="1"/>
      </w:tblPr>
      <w:tblGrid>
        <w:gridCol w:w="2820"/>
        <w:gridCol w:w="2320"/>
        <w:gridCol w:w="1380"/>
      </w:tblGrid>
      <w:tr w:rsidR="00BE0E44" w:rsidRPr="00644189" w:rsidTr="002D761A">
        <w:trPr>
          <w:jc w:val="center"/>
        </w:trPr>
        <w:tc>
          <w:tcPr>
            <w:tcW w:w="2820" w:type="dxa"/>
            <w:tcBorders>
              <w:top w:val="single" w:sz="12" w:space="0" w:color="000000"/>
              <w:left w:val="nil"/>
              <w:bottom w:val="single" w:sz="12" w:space="0" w:color="000000"/>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b/>
                <w:bCs/>
                <w:color w:val="000000"/>
                <w:kern w:val="24"/>
                <w:szCs w:val="24"/>
                <w:lang w:eastAsia="en-CA"/>
              </w:rPr>
              <w:t>Parameter</w:t>
            </w:r>
          </w:p>
        </w:tc>
        <w:tc>
          <w:tcPr>
            <w:tcW w:w="2320" w:type="dxa"/>
            <w:tcBorders>
              <w:top w:val="single" w:sz="12" w:space="0" w:color="000000"/>
              <w:left w:val="nil"/>
              <w:bottom w:val="single" w:sz="12" w:space="0" w:color="000000"/>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jc w:val="center"/>
              <w:rPr>
                <w:rFonts w:ascii="Arial" w:eastAsia="Times New Roman" w:hAnsi="Arial" w:cs="Arial"/>
                <w:sz w:val="36"/>
                <w:szCs w:val="36"/>
                <w:lang w:eastAsia="en-CA"/>
              </w:rPr>
            </w:pPr>
            <w:r w:rsidRPr="00644189">
              <w:rPr>
                <w:rFonts w:eastAsia="Calibri" w:cs="Times New Roman"/>
                <w:b/>
                <w:bCs/>
                <w:color w:val="000000"/>
                <w:kern w:val="24"/>
                <w:szCs w:val="24"/>
                <w:lang w:eastAsia="en-CA"/>
              </w:rPr>
              <w:t>Typical Range</w:t>
            </w:r>
          </w:p>
        </w:tc>
        <w:tc>
          <w:tcPr>
            <w:tcW w:w="1380" w:type="dxa"/>
            <w:tcBorders>
              <w:top w:val="single" w:sz="12" w:space="0" w:color="000000"/>
              <w:left w:val="nil"/>
              <w:bottom w:val="single" w:sz="12" w:space="0" w:color="000000"/>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jc w:val="center"/>
              <w:rPr>
                <w:rFonts w:ascii="Arial" w:eastAsia="Times New Roman" w:hAnsi="Arial" w:cs="Arial"/>
                <w:sz w:val="36"/>
                <w:szCs w:val="36"/>
                <w:lang w:eastAsia="en-CA"/>
              </w:rPr>
            </w:pPr>
            <w:r w:rsidRPr="00644189">
              <w:rPr>
                <w:rFonts w:eastAsia="Calibri" w:cs="Times New Roman"/>
                <w:b/>
                <w:bCs/>
                <w:color w:val="000000"/>
                <w:kern w:val="24"/>
                <w:szCs w:val="24"/>
                <w:lang w:eastAsia="en-CA"/>
              </w:rPr>
              <w:t>Unit</w:t>
            </w:r>
          </w:p>
        </w:tc>
      </w:tr>
      <w:tr w:rsidR="00BE0E44" w:rsidRPr="00644189" w:rsidTr="002D761A">
        <w:trPr>
          <w:jc w:val="center"/>
        </w:trPr>
        <w:tc>
          <w:tcPr>
            <w:tcW w:w="2820" w:type="dxa"/>
            <w:tcBorders>
              <w:top w:val="single" w:sz="12" w:space="0" w:color="000000"/>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color w:val="000000"/>
                <w:kern w:val="24"/>
                <w:szCs w:val="24"/>
                <w:lang w:eastAsia="en-CA"/>
              </w:rPr>
              <w:t>Water to beer ratio</w:t>
            </w:r>
          </w:p>
        </w:tc>
        <w:tc>
          <w:tcPr>
            <w:tcW w:w="2320" w:type="dxa"/>
            <w:tcBorders>
              <w:top w:val="single" w:sz="12" w:space="0" w:color="000000"/>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jc w:val="center"/>
              <w:rPr>
                <w:rFonts w:ascii="Arial" w:eastAsia="Times New Roman" w:hAnsi="Arial" w:cs="Arial"/>
                <w:sz w:val="36"/>
                <w:szCs w:val="36"/>
                <w:lang w:eastAsia="en-CA"/>
              </w:rPr>
            </w:pPr>
            <w:r w:rsidRPr="00644189">
              <w:rPr>
                <w:rFonts w:eastAsia="Calibri" w:cs="Times New Roman"/>
                <w:color w:val="000000"/>
                <w:kern w:val="24"/>
                <w:szCs w:val="24"/>
                <w:lang w:eastAsia="en-CA"/>
              </w:rPr>
              <w:t>4 – 10</w:t>
            </w:r>
          </w:p>
        </w:tc>
        <w:tc>
          <w:tcPr>
            <w:tcW w:w="1380" w:type="dxa"/>
            <w:tcBorders>
              <w:top w:val="single" w:sz="12" w:space="0" w:color="000000"/>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jc w:val="center"/>
              <w:rPr>
                <w:rFonts w:ascii="Arial" w:eastAsia="Times New Roman" w:hAnsi="Arial" w:cs="Arial"/>
                <w:sz w:val="36"/>
                <w:szCs w:val="36"/>
                <w:lang w:eastAsia="en-CA"/>
              </w:rPr>
            </w:pPr>
            <w:r w:rsidRPr="00644189">
              <w:rPr>
                <w:rFonts w:eastAsia="Calibri" w:cs="Times New Roman"/>
                <w:color w:val="000000"/>
                <w:kern w:val="24"/>
                <w:szCs w:val="24"/>
                <w:lang w:eastAsia="en-CA"/>
              </w:rPr>
              <w:t>L/L</w:t>
            </w:r>
          </w:p>
        </w:tc>
      </w:tr>
      <w:tr w:rsidR="00BE0E44" w:rsidRPr="00644189" w:rsidTr="002D761A">
        <w:trPr>
          <w:jc w:val="center"/>
        </w:trPr>
        <w:tc>
          <w:tcPr>
            <w:tcW w:w="282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color w:val="000000"/>
                <w:kern w:val="24"/>
                <w:szCs w:val="24"/>
                <w:lang w:eastAsia="en-CA"/>
              </w:rPr>
              <w:t>Wastewater to beer ratio</w:t>
            </w:r>
          </w:p>
        </w:tc>
        <w:tc>
          <w:tcPr>
            <w:tcW w:w="232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jc w:val="center"/>
              <w:rPr>
                <w:rFonts w:ascii="Arial" w:eastAsia="Times New Roman" w:hAnsi="Arial" w:cs="Arial"/>
                <w:sz w:val="36"/>
                <w:szCs w:val="36"/>
                <w:lang w:eastAsia="en-CA"/>
              </w:rPr>
            </w:pPr>
            <w:r w:rsidRPr="00644189">
              <w:rPr>
                <w:rFonts w:eastAsia="Calibri" w:cs="Times New Roman"/>
                <w:color w:val="000000"/>
                <w:kern w:val="24"/>
                <w:szCs w:val="24"/>
                <w:lang w:eastAsia="en-CA"/>
              </w:rPr>
              <w:t>1.3 – 3.5</w:t>
            </w:r>
          </w:p>
        </w:tc>
        <w:tc>
          <w:tcPr>
            <w:tcW w:w="138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jc w:val="center"/>
              <w:rPr>
                <w:rFonts w:ascii="Arial" w:eastAsia="Times New Roman" w:hAnsi="Arial" w:cs="Arial"/>
                <w:sz w:val="36"/>
                <w:szCs w:val="36"/>
                <w:lang w:eastAsia="en-CA"/>
              </w:rPr>
            </w:pPr>
            <w:r w:rsidRPr="00644189">
              <w:rPr>
                <w:rFonts w:eastAsia="Calibri" w:cs="Times New Roman"/>
                <w:color w:val="000000"/>
                <w:kern w:val="24"/>
                <w:szCs w:val="24"/>
                <w:lang w:eastAsia="en-CA"/>
              </w:rPr>
              <w:t>L/L</w:t>
            </w:r>
          </w:p>
        </w:tc>
      </w:tr>
      <w:tr w:rsidR="00BE0E44" w:rsidRPr="00644189" w:rsidTr="002D761A">
        <w:trPr>
          <w:jc w:val="center"/>
        </w:trPr>
        <w:tc>
          <w:tcPr>
            <w:tcW w:w="282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color w:val="000000"/>
                <w:kern w:val="24"/>
                <w:szCs w:val="24"/>
                <w:lang w:eastAsia="en-CA"/>
              </w:rPr>
              <w:t>BOD</w:t>
            </w:r>
            <w:r w:rsidRPr="00644189">
              <w:rPr>
                <w:rFonts w:eastAsia="Calibri" w:cs="Times New Roman"/>
                <w:color w:val="000000"/>
                <w:kern w:val="24"/>
                <w:position w:val="-6"/>
                <w:szCs w:val="24"/>
                <w:vertAlign w:val="subscript"/>
                <w:lang w:eastAsia="en-CA"/>
              </w:rPr>
              <w:t>5</w:t>
            </w:r>
          </w:p>
        </w:tc>
        <w:tc>
          <w:tcPr>
            <w:tcW w:w="232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jc w:val="center"/>
              <w:rPr>
                <w:rFonts w:ascii="Arial" w:eastAsia="Times New Roman" w:hAnsi="Arial" w:cs="Arial"/>
                <w:sz w:val="36"/>
                <w:szCs w:val="36"/>
                <w:lang w:eastAsia="en-CA"/>
              </w:rPr>
            </w:pPr>
            <w:r w:rsidRPr="00644189">
              <w:rPr>
                <w:rFonts w:eastAsia="Calibri" w:cs="Times New Roman"/>
                <w:color w:val="000000"/>
                <w:kern w:val="24"/>
                <w:szCs w:val="24"/>
                <w:lang w:eastAsia="en-CA"/>
              </w:rPr>
              <w:t>0.6 – 5</w:t>
            </w:r>
          </w:p>
        </w:tc>
        <w:tc>
          <w:tcPr>
            <w:tcW w:w="138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jc w:val="center"/>
              <w:rPr>
                <w:rFonts w:ascii="Arial" w:eastAsia="Times New Roman" w:hAnsi="Arial" w:cs="Arial"/>
                <w:sz w:val="36"/>
                <w:szCs w:val="36"/>
                <w:lang w:eastAsia="en-CA"/>
              </w:rPr>
            </w:pPr>
            <w:r w:rsidRPr="00644189">
              <w:rPr>
                <w:rFonts w:eastAsia="Calibri" w:cs="Times New Roman"/>
                <w:color w:val="000000"/>
                <w:kern w:val="24"/>
                <w:szCs w:val="24"/>
                <w:lang w:eastAsia="en-CA"/>
              </w:rPr>
              <w:t>kg/m</w:t>
            </w:r>
            <w:r w:rsidRPr="00644189">
              <w:rPr>
                <w:rFonts w:eastAsia="Calibri" w:cs="Times New Roman"/>
                <w:color w:val="000000"/>
                <w:kern w:val="24"/>
                <w:position w:val="7"/>
                <w:szCs w:val="24"/>
                <w:vertAlign w:val="superscript"/>
                <w:lang w:eastAsia="en-CA"/>
              </w:rPr>
              <w:t>3</w:t>
            </w:r>
          </w:p>
        </w:tc>
      </w:tr>
      <w:tr w:rsidR="00BE0E44" w:rsidRPr="00644189" w:rsidTr="002D761A">
        <w:trPr>
          <w:jc w:val="center"/>
        </w:trPr>
        <w:tc>
          <w:tcPr>
            <w:tcW w:w="282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color w:val="000000"/>
                <w:kern w:val="24"/>
                <w:szCs w:val="24"/>
                <w:lang w:eastAsia="en-CA"/>
              </w:rPr>
              <w:t>COD</w:t>
            </w:r>
          </w:p>
        </w:tc>
        <w:tc>
          <w:tcPr>
            <w:tcW w:w="232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jc w:val="center"/>
              <w:rPr>
                <w:rFonts w:ascii="Arial" w:eastAsia="Times New Roman" w:hAnsi="Arial" w:cs="Arial"/>
                <w:sz w:val="36"/>
                <w:szCs w:val="36"/>
                <w:lang w:eastAsia="en-CA"/>
              </w:rPr>
            </w:pPr>
            <w:r w:rsidRPr="00644189">
              <w:rPr>
                <w:rFonts w:eastAsia="Calibri" w:cs="Times New Roman"/>
                <w:color w:val="000000"/>
                <w:kern w:val="24"/>
                <w:szCs w:val="24"/>
                <w:lang w:eastAsia="en-CA"/>
              </w:rPr>
              <w:t>1.8 – 5.5</w:t>
            </w:r>
          </w:p>
        </w:tc>
        <w:tc>
          <w:tcPr>
            <w:tcW w:w="138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jc w:val="center"/>
              <w:rPr>
                <w:rFonts w:ascii="Arial" w:eastAsia="Times New Roman" w:hAnsi="Arial" w:cs="Arial"/>
                <w:sz w:val="36"/>
                <w:szCs w:val="36"/>
                <w:lang w:eastAsia="en-CA"/>
              </w:rPr>
            </w:pPr>
            <w:r w:rsidRPr="00644189">
              <w:rPr>
                <w:rFonts w:eastAsia="Calibri" w:cs="Times New Roman"/>
                <w:color w:val="000000"/>
                <w:kern w:val="24"/>
                <w:szCs w:val="24"/>
                <w:lang w:eastAsia="en-CA"/>
              </w:rPr>
              <w:t>kg/m</w:t>
            </w:r>
            <w:r w:rsidRPr="00644189">
              <w:rPr>
                <w:rFonts w:eastAsia="Calibri" w:cs="Times New Roman"/>
                <w:color w:val="000000"/>
                <w:kern w:val="24"/>
                <w:position w:val="7"/>
                <w:szCs w:val="24"/>
                <w:vertAlign w:val="superscript"/>
                <w:lang w:eastAsia="en-CA"/>
              </w:rPr>
              <w:t>3</w:t>
            </w:r>
          </w:p>
        </w:tc>
      </w:tr>
      <w:tr w:rsidR="00BE0E44" w:rsidRPr="00644189" w:rsidTr="002D761A">
        <w:trPr>
          <w:jc w:val="center"/>
        </w:trPr>
        <w:tc>
          <w:tcPr>
            <w:tcW w:w="282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color w:val="000000"/>
                <w:kern w:val="24"/>
                <w:szCs w:val="24"/>
                <w:lang w:eastAsia="en-CA"/>
              </w:rPr>
              <w:t>Total Nitrogen</w:t>
            </w:r>
          </w:p>
        </w:tc>
        <w:tc>
          <w:tcPr>
            <w:tcW w:w="232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jc w:val="center"/>
              <w:rPr>
                <w:rFonts w:ascii="Arial" w:eastAsia="Times New Roman" w:hAnsi="Arial" w:cs="Arial"/>
                <w:sz w:val="36"/>
                <w:szCs w:val="36"/>
                <w:lang w:eastAsia="en-CA"/>
              </w:rPr>
            </w:pPr>
            <w:r w:rsidRPr="00644189">
              <w:rPr>
                <w:rFonts w:eastAsia="Calibri" w:cs="Times New Roman"/>
                <w:color w:val="000000"/>
                <w:kern w:val="24"/>
                <w:szCs w:val="24"/>
                <w:lang w:eastAsia="en-CA"/>
              </w:rPr>
              <w:t>0.03 – 0.1</w:t>
            </w:r>
          </w:p>
        </w:tc>
        <w:tc>
          <w:tcPr>
            <w:tcW w:w="138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jc w:val="center"/>
              <w:rPr>
                <w:rFonts w:ascii="Arial" w:eastAsia="Times New Roman" w:hAnsi="Arial" w:cs="Arial"/>
                <w:sz w:val="36"/>
                <w:szCs w:val="36"/>
                <w:lang w:eastAsia="en-CA"/>
              </w:rPr>
            </w:pPr>
            <w:r w:rsidRPr="00644189">
              <w:rPr>
                <w:rFonts w:eastAsia="Calibri" w:cs="Times New Roman"/>
                <w:color w:val="000000"/>
                <w:kern w:val="24"/>
                <w:szCs w:val="24"/>
                <w:lang w:eastAsia="en-CA"/>
              </w:rPr>
              <w:t>kg/m</w:t>
            </w:r>
            <w:r w:rsidRPr="00644189">
              <w:rPr>
                <w:rFonts w:eastAsia="Calibri" w:cs="Times New Roman"/>
                <w:color w:val="000000"/>
                <w:kern w:val="24"/>
                <w:position w:val="7"/>
                <w:szCs w:val="24"/>
                <w:vertAlign w:val="superscript"/>
                <w:lang w:eastAsia="en-CA"/>
              </w:rPr>
              <w:t>3</w:t>
            </w:r>
          </w:p>
        </w:tc>
      </w:tr>
      <w:tr w:rsidR="00BE0E44" w:rsidRPr="00644189" w:rsidTr="002D761A">
        <w:trPr>
          <w:jc w:val="center"/>
        </w:trPr>
        <w:tc>
          <w:tcPr>
            <w:tcW w:w="282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color w:val="000000"/>
                <w:kern w:val="24"/>
                <w:szCs w:val="24"/>
                <w:lang w:eastAsia="en-CA"/>
              </w:rPr>
              <w:t>Total Phosphorus</w:t>
            </w:r>
          </w:p>
        </w:tc>
        <w:tc>
          <w:tcPr>
            <w:tcW w:w="232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jc w:val="center"/>
              <w:rPr>
                <w:rFonts w:ascii="Arial" w:eastAsia="Times New Roman" w:hAnsi="Arial" w:cs="Arial"/>
                <w:sz w:val="36"/>
                <w:szCs w:val="36"/>
                <w:lang w:eastAsia="en-CA"/>
              </w:rPr>
            </w:pPr>
            <w:r w:rsidRPr="00644189">
              <w:rPr>
                <w:rFonts w:eastAsia="Calibri" w:cs="Times New Roman"/>
                <w:color w:val="000000"/>
                <w:kern w:val="24"/>
                <w:szCs w:val="24"/>
                <w:lang w:eastAsia="en-CA"/>
              </w:rPr>
              <w:t>0.03 – 0.1</w:t>
            </w:r>
          </w:p>
        </w:tc>
        <w:tc>
          <w:tcPr>
            <w:tcW w:w="138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jc w:val="center"/>
              <w:rPr>
                <w:rFonts w:ascii="Arial" w:eastAsia="Times New Roman" w:hAnsi="Arial" w:cs="Arial"/>
                <w:sz w:val="36"/>
                <w:szCs w:val="36"/>
                <w:lang w:eastAsia="en-CA"/>
              </w:rPr>
            </w:pPr>
            <w:r w:rsidRPr="00644189">
              <w:rPr>
                <w:rFonts w:eastAsia="Calibri" w:cs="Times New Roman"/>
                <w:color w:val="000000"/>
                <w:kern w:val="24"/>
                <w:szCs w:val="24"/>
                <w:lang w:eastAsia="en-CA"/>
              </w:rPr>
              <w:t>kg/m</w:t>
            </w:r>
            <w:r w:rsidRPr="00644189">
              <w:rPr>
                <w:rFonts w:eastAsia="Calibri" w:cs="Times New Roman"/>
                <w:color w:val="000000"/>
                <w:kern w:val="24"/>
                <w:position w:val="7"/>
                <w:szCs w:val="24"/>
                <w:vertAlign w:val="superscript"/>
                <w:lang w:eastAsia="en-CA"/>
              </w:rPr>
              <w:t>3</w:t>
            </w:r>
          </w:p>
        </w:tc>
      </w:tr>
      <w:tr w:rsidR="00BE0E44" w:rsidRPr="00644189" w:rsidTr="002D761A">
        <w:trPr>
          <w:jc w:val="center"/>
        </w:trPr>
        <w:tc>
          <w:tcPr>
            <w:tcW w:w="282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color w:val="000000"/>
                <w:kern w:val="24"/>
                <w:szCs w:val="24"/>
                <w:lang w:eastAsia="en-CA"/>
              </w:rPr>
              <w:t>pH</w:t>
            </w:r>
          </w:p>
        </w:tc>
        <w:tc>
          <w:tcPr>
            <w:tcW w:w="232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jc w:val="center"/>
              <w:rPr>
                <w:rFonts w:ascii="Arial" w:eastAsia="Times New Roman" w:hAnsi="Arial" w:cs="Arial"/>
                <w:sz w:val="36"/>
                <w:szCs w:val="36"/>
                <w:lang w:eastAsia="en-CA"/>
              </w:rPr>
            </w:pPr>
            <w:r w:rsidRPr="00644189">
              <w:rPr>
                <w:rFonts w:eastAsia="Calibri" w:cs="Times New Roman"/>
                <w:color w:val="000000"/>
                <w:kern w:val="24"/>
                <w:szCs w:val="24"/>
                <w:lang w:eastAsia="en-CA"/>
              </w:rPr>
              <w:t>3 – 12</w:t>
            </w:r>
          </w:p>
        </w:tc>
        <w:tc>
          <w:tcPr>
            <w:tcW w:w="138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jc w:val="center"/>
              <w:rPr>
                <w:rFonts w:ascii="Arial" w:eastAsia="Times New Roman" w:hAnsi="Arial" w:cs="Arial"/>
                <w:sz w:val="36"/>
                <w:szCs w:val="36"/>
                <w:lang w:eastAsia="en-CA"/>
              </w:rPr>
            </w:pPr>
            <w:r w:rsidRPr="00644189">
              <w:rPr>
                <w:rFonts w:eastAsia="Calibri" w:cs="Times New Roman"/>
                <w:color w:val="000000"/>
                <w:kern w:val="24"/>
                <w:szCs w:val="24"/>
                <w:lang w:eastAsia="en-CA"/>
              </w:rPr>
              <w:t>-</w:t>
            </w:r>
          </w:p>
        </w:tc>
      </w:tr>
      <w:tr w:rsidR="00BE0E44" w:rsidRPr="00644189" w:rsidTr="002D761A">
        <w:trPr>
          <w:jc w:val="center"/>
        </w:trPr>
        <w:tc>
          <w:tcPr>
            <w:tcW w:w="2820" w:type="dxa"/>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color w:val="000000"/>
                <w:kern w:val="24"/>
                <w:szCs w:val="24"/>
                <w:lang w:eastAsia="en-CA"/>
              </w:rPr>
              <w:t>Total suspended solids</w:t>
            </w:r>
          </w:p>
        </w:tc>
        <w:tc>
          <w:tcPr>
            <w:tcW w:w="2320" w:type="dxa"/>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jc w:val="center"/>
              <w:rPr>
                <w:rFonts w:ascii="Arial" w:eastAsia="Times New Roman" w:hAnsi="Arial" w:cs="Arial"/>
                <w:sz w:val="36"/>
                <w:szCs w:val="36"/>
                <w:lang w:eastAsia="en-CA"/>
              </w:rPr>
            </w:pPr>
            <w:r w:rsidRPr="00644189">
              <w:rPr>
                <w:rFonts w:eastAsia="Calibri" w:cs="Times New Roman"/>
                <w:color w:val="000000"/>
                <w:kern w:val="24"/>
                <w:szCs w:val="24"/>
                <w:lang w:eastAsia="en-CA"/>
              </w:rPr>
              <w:t>0.2 – 1.5</w:t>
            </w:r>
          </w:p>
        </w:tc>
        <w:tc>
          <w:tcPr>
            <w:tcW w:w="1380" w:type="dxa"/>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jc w:val="center"/>
              <w:rPr>
                <w:rFonts w:ascii="Arial" w:eastAsia="Times New Roman" w:hAnsi="Arial" w:cs="Arial"/>
                <w:sz w:val="36"/>
                <w:szCs w:val="36"/>
                <w:lang w:eastAsia="en-CA"/>
              </w:rPr>
            </w:pPr>
            <w:r w:rsidRPr="00644189">
              <w:rPr>
                <w:rFonts w:eastAsia="Calibri" w:cs="Times New Roman"/>
                <w:color w:val="000000"/>
                <w:kern w:val="24"/>
                <w:szCs w:val="24"/>
                <w:lang w:eastAsia="en-CA"/>
              </w:rPr>
              <w:t>kg/m</w:t>
            </w:r>
            <w:r w:rsidRPr="00644189">
              <w:rPr>
                <w:rFonts w:eastAsia="Calibri" w:cs="Times New Roman"/>
                <w:color w:val="000000"/>
                <w:kern w:val="24"/>
                <w:position w:val="7"/>
                <w:szCs w:val="24"/>
                <w:vertAlign w:val="superscript"/>
                <w:lang w:eastAsia="en-CA"/>
              </w:rPr>
              <w:t>3</w:t>
            </w:r>
          </w:p>
        </w:tc>
      </w:tr>
    </w:tbl>
    <w:p w:rsidR="00BE0E44" w:rsidRDefault="00BE0E44" w:rsidP="00BE0E44">
      <w:pPr>
        <w:spacing w:line="240" w:lineRule="auto"/>
        <w:jc w:val="center"/>
        <w:rPr>
          <w:szCs w:val="20"/>
        </w:rPr>
      </w:pPr>
    </w:p>
    <w:p w:rsidR="00BE0E44" w:rsidRPr="00CD0086" w:rsidRDefault="00BE0E44" w:rsidP="00BE0E44">
      <w:pPr>
        <w:pStyle w:val="Didascalia"/>
        <w:keepNext/>
        <w:jc w:val="center"/>
        <w:rPr>
          <w:sz w:val="24"/>
        </w:rPr>
      </w:pPr>
      <w:bookmarkStart w:id="13" w:name="_Toc457199589"/>
      <w:r w:rsidRPr="00644189">
        <w:rPr>
          <w:sz w:val="24"/>
        </w:rPr>
        <w:t xml:space="preserve">Table </w:t>
      </w:r>
      <w:r>
        <w:rPr>
          <w:sz w:val="24"/>
        </w:rPr>
        <w:fldChar w:fldCharType="begin"/>
      </w:r>
      <w:r>
        <w:rPr>
          <w:sz w:val="24"/>
        </w:rPr>
        <w:instrText xml:space="preserve"> STYLEREF 1 \s </w:instrText>
      </w:r>
      <w:r>
        <w:rPr>
          <w:sz w:val="24"/>
        </w:rPr>
        <w:fldChar w:fldCharType="separate"/>
      </w:r>
      <w:r>
        <w:rPr>
          <w:noProof/>
          <w:sz w:val="24"/>
        </w:rPr>
        <w:t>1</w:t>
      </w:r>
      <w:r>
        <w:rPr>
          <w:sz w:val="24"/>
        </w:rPr>
        <w:fldChar w:fldCharType="end"/>
      </w:r>
      <w:r>
        <w:rPr>
          <w:sz w:val="24"/>
        </w:rPr>
        <w:noBreakHyphen/>
      </w:r>
      <w:r>
        <w:rPr>
          <w:sz w:val="24"/>
        </w:rPr>
        <w:fldChar w:fldCharType="begin"/>
      </w:r>
      <w:r>
        <w:rPr>
          <w:sz w:val="24"/>
        </w:rPr>
        <w:instrText xml:space="preserve"> SEQ Table \* ARABIC \s 1 </w:instrText>
      </w:r>
      <w:r>
        <w:rPr>
          <w:sz w:val="24"/>
        </w:rPr>
        <w:fldChar w:fldCharType="separate"/>
      </w:r>
      <w:r>
        <w:rPr>
          <w:noProof/>
          <w:sz w:val="24"/>
        </w:rPr>
        <w:t>12</w:t>
      </w:r>
      <w:r>
        <w:rPr>
          <w:sz w:val="24"/>
        </w:rPr>
        <w:fldChar w:fldCharType="end"/>
      </w:r>
      <w:r w:rsidRPr="00644189">
        <w:rPr>
          <w:sz w:val="24"/>
        </w:rPr>
        <w:t xml:space="preserve"> – </w:t>
      </w:r>
      <w:r w:rsidRPr="00644189">
        <w:rPr>
          <w:iCs/>
          <w:sz w:val="24"/>
          <w:szCs w:val="18"/>
        </w:rPr>
        <w:t>Requirement from City of Winnipeg sewer by-law No.92/2010</w:t>
      </w:r>
      <w:bookmarkEnd w:id="13"/>
    </w:p>
    <w:tbl>
      <w:tblPr>
        <w:tblW w:w="6440" w:type="dxa"/>
        <w:jc w:val="center"/>
        <w:tblCellMar>
          <w:left w:w="0" w:type="dxa"/>
          <w:right w:w="0" w:type="dxa"/>
        </w:tblCellMar>
        <w:tblLook w:val="04A0" w:firstRow="1" w:lastRow="0" w:firstColumn="1" w:lastColumn="0" w:noHBand="0" w:noVBand="1"/>
      </w:tblPr>
      <w:tblGrid>
        <w:gridCol w:w="3744"/>
        <w:gridCol w:w="1280"/>
        <w:gridCol w:w="1416"/>
      </w:tblGrid>
      <w:tr w:rsidR="00BE0E44" w:rsidRPr="00644189" w:rsidTr="002D761A">
        <w:trPr>
          <w:jc w:val="center"/>
        </w:trPr>
        <w:tc>
          <w:tcPr>
            <w:tcW w:w="3760" w:type="dxa"/>
            <w:tcBorders>
              <w:top w:val="single" w:sz="12" w:space="0" w:color="000000"/>
              <w:left w:val="nil"/>
              <w:bottom w:val="single" w:sz="12" w:space="0" w:color="000000"/>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b/>
                <w:bCs/>
                <w:color w:val="000000"/>
                <w:kern w:val="24"/>
                <w:szCs w:val="24"/>
                <w:lang w:eastAsia="en-CA"/>
              </w:rPr>
              <w:t>Parameter</w:t>
            </w:r>
          </w:p>
        </w:tc>
        <w:tc>
          <w:tcPr>
            <w:tcW w:w="1280" w:type="dxa"/>
            <w:tcBorders>
              <w:top w:val="single" w:sz="12" w:space="0" w:color="000000"/>
              <w:left w:val="nil"/>
              <w:bottom w:val="single" w:sz="12" w:space="0" w:color="000000"/>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b/>
                <w:bCs/>
                <w:color w:val="000000"/>
                <w:kern w:val="24"/>
                <w:szCs w:val="24"/>
                <w:lang w:eastAsia="en-CA"/>
              </w:rPr>
              <w:t>Threshold</w:t>
            </w:r>
          </w:p>
        </w:tc>
        <w:tc>
          <w:tcPr>
            <w:tcW w:w="1420" w:type="dxa"/>
            <w:tcBorders>
              <w:top w:val="single" w:sz="12" w:space="0" w:color="000000"/>
              <w:left w:val="nil"/>
              <w:bottom w:val="single" w:sz="12" w:space="0" w:color="000000"/>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b/>
                <w:bCs/>
                <w:color w:val="000000"/>
                <w:kern w:val="24"/>
                <w:szCs w:val="24"/>
                <w:lang w:eastAsia="en-CA"/>
              </w:rPr>
              <w:t>Unit</w:t>
            </w:r>
          </w:p>
        </w:tc>
      </w:tr>
      <w:tr w:rsidR="00BE0E44" w:rsidRPr="00644189" w:rsidTr="002D761A">
        <w:trPr>
          <w:jc w:val="center"/>
        </w:trPr>
        <w:tc>
          <w:tcPr>
            <w:tcW w:w="3760" w:type="dxa"/>
            <w:tcBorders>
              <w:top w:val="single" w:sz="12" w:space="0" w:color="000000"/>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color w:val="000000"/>
                <w:kern w:val="24"/>
                <w:szCs w:val="24"/>
                <w:lang w:eastAsia="en-CA"/>
              </w:rPr>
              <w:t>TSS</w:t>
            </w:r>
          </w:p>
        </w:tc>
        <w:tc>
          <w:tcPr>
            <w:tcW w:w="1280" w:type="dxa"/>
            <w:tcBorders>
              <w:top w:val="single" w:sz="12" w:space="0" w:color="000000"/>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Pr>
                <w:rFonts w:eastAsia="Calibri" w:cs="Times New Roman"/>
                <w:color w:val="000000"/>
                <w:kern w:val="24"/>
                <w:szCs w:val="24"/>
                <w:lang w:eastAsia="en-CA"/>
              </w:rPr>
              <w:t>0.35</w:t>
            </w:r>
          </w:p>
        </w:tc>
        <w:tc>
          <w:tcPr>
            <w:tcW w:w="1420" w:type="dxa"/>
            <w:tcBorders>
              <w:top w:val="single" w:sz="12" w:space="0" w:color="000000"/>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Pr>
                <w:rFonts w:eastAsia="Calibri" w:cs="Times New Roman"/>
                <w:color w:val="000000"/>
                <w:kern w:val="24"/>
                <w:szCs w:val="24"/>
                <w:lang w:eastAsia="en-CA"/>
              </w:rPr>
              <w:t>k</w:t>
            </w:r>
            <w:r w:rsidRPr="00644189">
              <w:rPr>
                <w:rFonts w:eastAsia="Calibri" w:cs="Times New Roman"/>
                <w:color w:val="000000"/>
                <w:kern w:val="24"/>
                <w:szCs w:val="24"/>
                <w:lang w:eastAsia="en-CA"/>
              </w:rPr>
              <w:t>g/m</w:t>
            </w:r>
            <w:r w:rsidRPr="00644189">
              <w:rPr>
                <w:rFonts w:eastAsia="Calibri" w:cs="Times New Roman"/>
                <w:color w:val="000000"/>
                <w:kern w:val="24"/>
                <w:position w:val="7"/>
                <w:szCs w:val="24"/>
                <w:vertAlign w:val="superscript"/>
                <w:lang w:eastAsia="en-CA"/>
              </w:rPr>
              <w:t>3</w:t>
            </w:r>
          </w:p>
        </w:tc>
      </w:tr>
      <w:tr w:rsidR="00BE0E44" w:rsidRPr="00644189" w:rsidTr="002D761A">
        <w:trPr>
          <w:jc w:val="center"/>
        </w:trPr>
        <w:tc>
          <w:tcPr>
            <w:tcW w:w="376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color w:val="000000"/>
                <w:kern w:val="24"/>
                <w:szCs w:val="24"/>
                <w:lang w:eastAsia="en-CA"/>
              </w:rPr>
              <w:t>BOD</w:t>
            </w:r>
            <w:r w:rsidRPr="00644189">
              <w:rPr>
                <w:rFonts w:eastAsia="Calibri" w:cs="Times New Roman"/>
                <w:color w:val="000000"/>
                <w:kern w:val="24"/>
                <w:position w:val="-6"/>
                <w:szCs w:val="24"/>
                <w:vertAlign w:val="subscript"/>
                <w:lang w:eastAsia="en-CA"/>
              </w:rPr>
              <w:t>5</w:t>
            </w:r>
          </w:p>
        </w:tc>
        <w:tc>
          <w:tcPr>
            <w:tcW w:w="128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Pr>
                <w:rFonts w:eastAsia="Calibri" w:cs="Times New Roman"/>
                <w:color w:val="000000"/>
                <w:kern w:val="24"/>
                <w:szCs w:val="24"/>
                <w:lang w:eastAsia="en-CA"/>
              </w:rPr>
              <w:t>0.3</w:t>
            </w:r>
          </w:p>
        </w:tc>
        <w:tc>
          <w:tcPr>
            <w:tcW w:w="142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Pr>
                <w:rFonts w:eastAsia="Calibri" w:cs="Times New Roman"/>
                <w:color w:val="000000"/>
                <w:kern w:val="24"/>
                <w:szCs w:val="24"/>
                <w:lang w:eastAsia="en-CA"/>
              </w:rPr>
              <w:t>k</w:t>
            </w:r>
            <w:r w:rsidRPr="00644189">
              <w:rPr>
                <w:rFonts w:eastAsia="Calibri" w:cs="Times New Roman"/>
                <w:color w:val="000000"/>
                <w:kern w:val="24"/>
                <w:szCs w:val="24"/>
                <w:lang w:eastAsia="en-CA"/>
              </w:rPr>
              <w:t>g/m</w:t>
            </w:r>
            <w:r w:rsidRPr="00644189">
              <w:rPr>
                <w:rFonts w:eastAsia="Calibri" w:cs="Times New Roman"/>
                <w:color w:val="000000"/>
                <w:kern w:val="24"/>
                <w:position w:val="7"/>
                <w:szCs w:val="24"/>
                <w:vertAlign w:val="superscript"/>
                <w:lang w:eastAsia="en-CA"/>
              </w:rPr>
              <w:t>3</w:t>
            </w:r>
          </w:p>
        </w:tc>
      </w:tr>
      <w:tr w:rsidR="00BE0E44" w:rsidRPr="00644189" w:rsidTr="002D761A">
        <w:trPr>
          <w:jc w:val="center"/>
        </w:trPr>
        <w:tc>
          <w:tcPr>
            <w:tcW w:w="376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color w:val="000000"/>
                <w:kern w:val="24"/>
                <w:szCs w:val="24"/>
                <w:lang w:eastAsia="en-CA"/>
              </w:rPr>
              <w:t>TN</w:t>
            </w:r>
          </w:p>
        </w:tc>
        <w:tc>
          <w:tcPr>
            <w:tcW w:w="128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Pr>
                <w:rFonts w:eastAsia="Calibri" w:cs="Times New Roman"/>
                <w:color w:val="000000"/>
                <w:kern w:val="24"/>
                <w:szCs w:val="24"/>
                <w:lang w:eastAsia="en-CA"/>
              </w:rPr>
              <w:t>0.06</w:t>
            </w:r>
          </w:p>
        </w:tc>
        <w:tc>
          <w:tcPr>
            <w:tcW w:w="142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Pr>
                <w:rFonts w:eastAsia="Calibri" w:cs="Times New Roman"/>
                <w:color w:val="000000"/>
                <w:kern w:val="24"/>
                <w:szCs w:val="24"/>
                <w:lang w:eastAsia="en-CA"/>
              </w:rPr>
              <w:t>k</w:t>
            </w:r>
            <w:r w:rsidRPr="00644189">
              <w:rPr>
                <w:rFonts w:eastAsia="Calibri" w:cs="Times New Roman"/>
                <w:color w:val="000000"/>
                <w:kern w:val="24"/>
                <w:szCs w:val="24"/>
                <w:lang w:eastAsia="en-CA"/>
              </w:rPr>
              <w:t>g/m</w:t>
            </w:r>
            <w:r w:rsidRPr="00644189">
              <w:rPr>
                <w:rFonts w:eastAsia="Calibri" w:cs="Times New Roman"/>
                <w:color w:val="000000"/>
                <w:kern w:val="24"/>
                <w:position w:val="7"/>
                <w:szCs w:val="24"/>
                <w:vertAlign w:val="superscript"/>
                <w:lang w:eastAsia="en-CA"/>
              </w:rPr>
              <w:t>3</w:t>
            </w:r>
          </w:p>
        </w:tc>
      </w:tr>
      <w:tr w:rsidR="00BE0E44" w:rsidRPr="00644189" w:rsidTr="002D761A">
        <w:trPr>
          <w:jc w:val="center"/>
        </w:trPr>
        <w:tc>
          <w:tcPr>
            <w:tcW w:w="376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color w:val="000000"/>
                <w:kern w:val="24"/>
                <w:szCs w:val="24"/>
                <w:lang w:eastAsia="en-CA"/>
              </w:rPr>
              <w:t>TP</w:t>
            </w:r>
          </w:p>
        </w:tc>
        <w:tc>
          <w:tcPr>
            <w:tcW w:w="128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Pr>
                <w:rFonts w:eastAsia="Calibri" w:cs="Times New Roman"/>
                <w:color w:val="000000"/>
                <w:kern w:val="24"/>
                <w:szCs w:val="24"/>
                <w:lang w:eastAsia="en-CA"/>
              </w:rPr>
              <w:t>0.01</w:t>
            </w:r>
          </w:p>
        </w:tc>
        <w:tc>
          <w:tcPr>
            <w:tcW w:w="142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Pr>
                <w:rFonts w:eastAsia="Calibri" w:cs="Times New Roman"/>
                <w:color w:val="000000"/>
                <w:kern w:val="24"/>
                <w:szCs w:val="24"/>
                <w:lang w:eastAsia="en-CA"/>
              </w:rPr>
              <w:t>k</w:t>
            </w:r>
            <w:r w:rsidRPr="00644189">
              <w:rPr>
                <w:rFonts w:eastAsia="Calibri" w:cs="Times New Roman"/>
                <w:color w:val="000000"/>
                <w:kern w:val="24"/>
                <w:szCs w:val="24"/>
                <w:lang w:eastAsia="en-CA"/>
              </w:rPr>
              <w:t>g/m</w:t>
            </w:r>
            <w:r w:rsidRPr="00644189">
              <w:rPr>
                <w:rFonts w:eastAsia="Calibri" w:cs="Times New Roman"/>
                <w:color w:val="000000"/>
                <w:kern w:val="24"/>
                <w:position w:val="7"/>
                <w:szCs w:val="24"/>
                <w:vertAlign w:val="superscript"/>
                <w:lang w:eastAsia="en-CA"/>
              </w:rPr>
              <w:t>3</w:t>
            </w:r>
          </w:p>
        </w:tc>
      </w:tr>
      <w:tr w:rsidR="00BE0E44" w:rsidRPr="00644189" w:rsidTr="002D761A">
        <w:trPr>
          <w:jc w:val="center"/>
        </w:trPr>
        <w:tc>
          <w:tcPr>
            <w:tcW w:w="376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color w:val="000000"/>
                <w:kern w:val="24"/>
                <w:szCs w:val="24"/>
                <w:lang w:eastAsia="en-CA"/>
              </w:rPr>
              <w:t>Animal or vegetable oil and grease</w:t>
            </w:r>
          </w:p>
        </w:tc>
        <w:tc>
          <w:tcPr>
            <w:tcW w:w="128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Pr>
                <w:rFonts w:eastAsia="Calibri" w:cs="Times New Roman"/>
                <w:color w:val="000000"/>
                <w:kern w:val="24"/>
                <w:szCs w:val="24"/>
                <w:lang w:eastAsia="en-CA"/>
              </w:rPr>
              <w:t>0.</w:t>
            </w:r>
            <w:r w:rsidRPr="00644189">
              <w:rPr>
                <w:rFonts w:eastAsia="Calibri" w:cs="Times New Roman"/>
                <w:color w:val="000000"/>
                <w:kern w:val="24"/>
                <w:szCs w:val="24"/>
                <w:lang w:eastAsia="en-CA"/>
              </w:rPr>
              <w:t>1</w:t>
            </w:r>
          </w:p>
        </w:tc>
        <w:tc>
          <w:tcPr>
            <w:tcW w:w="142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Pr>
                <w:rFonts w:eastAsia="Calibri" w:cs="Times New Roman"/>
                <w:color w:val="000000"/>
                <w:kern w:val="24"/>
                <w:szCs w:val="24"/>
                <w:lang w:eastAsia="en-CA"/>
              </w:rPr>
              <w:t>k</w:t>
            </w:r>
            <w:r w:rsidRPr="00644189">
              <w:rPr>
                <w:rFonts w:eastAsia="Calibri" w:cs="Times New Roman"/>
                <w:color w:val="000000"/>
                <w:kern w:val="24"/>
                <w:szCs w:val="24"/>
                <w:lang w:eastAsia="en-CA"/>
              </w:rPr>
              <w:t>g/m</w:t>
            </w:r>
            <w:r w:rsidRPr="00644189">
              <w:rPr>
                <w:rFonts w:eastAsia="Calibri" w:cs="Times New Roman"/>
                <w:color w:val="000000"/>
                <w:kern w:val="24"/>
                <w:position w:val="7"/>
                <w:szCs w:val="24"/>
                <w:vertAlign w:val="superscript"/>
                <w:lang w:eastAsia="en-CA"/>
              </w:rPr>
              <w:t>3</w:t>
            </w:r>
          </w:p>
        </w:tc>
      </w:tr>
      <w:tr w:rsidR="00BE0E44" w:rsidRPr="00644189" w:rsidTr="002D761A">
        <w:trPr>
          <w:jc w:val="center"/>
        </w:trPr>
        <w:tc>
          <w:tcPr>
            <w:tcW w:w="376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color w:val="000000"/>
                <w:kern w:val="24"/>
                <w:szCs w:val="24"/>
                <w:lang w:eastAsia="en-CA"/>
              </w:rPr>
              <w:t>Mineral or synthetic oil and grease</w:t>
            </w:r>
          </w:p>
        </w:tc>
        <w:tc>
          <w:tcPr>
            <w:tcW w:w="128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Pr>
                <w:rFonts w:eastAsia="Calibri" w:cs="Times New Roman"/>
                <w:color w:val="000000"/>
                <w:kern w:val="24"/>
                <w:szCs w:val="24"/>
                <w:lang w:eastAsia="en-CA"/>
              </w:rPr>
              <w:t>0.</w:t>
            </w:r>
            <w:r w:rsidRPr="00644189">
              <w:rPr>
                <w:rFonts w:eastAsia="Calibri" w:cs="Times New Roman"/>
                <w:color w:val="000000"/>
                <w:kern w:val="24"/>
                <w:szCs w:val="24"/>
                <w:lang w:eastAsia="en-CA"/>
              </w:rPr>
              <w:t>15</w:t>
            </w:r>
          </w:p>
        </w:tc>
        <w:tc>
          <w:tcPr>
            <w:tcW w:w="1420" w:type="dxa"/>
            <w:tcBorders>
              <w:top w:val="nil"/>
              <w:left w:val="nil"/>
              <w:bottom w:val="nil"/>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Pr>
                <w:rFonts w:eastAsia="Calibri" w:cs="Times New Roman"/>
                <w:color w:val="000000"/>
                <w:kern w:val="24"/>
                <w:szCs w:val="24"/>
                <w:lang w:eastAsia="en-CA"/>
              </w:rPr>
              <w:t>k</w:t>
            </w:r>
            <w:r w:rsidRPr="00644189">
              <w:rPr>
                <w:rFonts w:eastAsia="Calibri" w:cs="Times New Roman"/>
                <w:color w:val="000000"/>
                <w:kern w:val="24"/>
                <w:szCs w:val="24"/>
                <w:lang w:eastAsia="en-CA"/>
              </w:rPr>
              <w:t>g/m</w:t>
            </w:r>
            <w:r w:rsidRPr="00644189">
              <w:rPr>
                <w:rFonts w:eastAsia="Calibri" w:cs="Times New Roman"/>
                <w:color w:val="000000"/>
                <w:kern w:val="24"/>
                <w:position w:val="7"/>
                <w:szCs w:val="24"/>
                <w:vertAlign w:val="superscript"/>
                <w:lang w:eastAsia="en-CA"/>
              </w:rPr>
              <w:t>3</w:t>
            </w:r>
          </w:p>
        </w:tc>
      </w:tr>
      <w:tr w:rsidR="00BE0E44" w:rsidRPr="00644189" w:rsidTr="002D761A">
        <w:trPr>
          <w:jc w:val="center"/>
        </w:trPr>
        <w:tc>
          <w:tcPr>
            <w:tcW w:w="3760" w:type="dxa"/>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color w:val="000000"/>
                <w:kern w:val="24"/>
                <w:szCs w:val="24"/>
                <w:lang w:eastAsia="en-CA"/>
              </w:rPr>
              <w:t>pH</w:t>
            </w:r>
          </w:p>
        </w:tc>
        <w:tc>
          <w:tcPr>
            <w:tcW w:w="1280" w:type="dxa"/>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color w:val="000000"/>
                <w:kern w:val="24"/>
                <w:szCs w:val="24"/>
                <w:lang w:eastAsia="en-CA"/>
              </w:rPr>
              <w:t>5.5 – 11</w:t>
            </w:r>
          </w:p>
        </w:tc>
        <w:tc>
          <w:tcPr>
            <w:tcW w:w="1420" w:type="dxa"/>
            <w:tcBorders>
              <w:top w:val="nil"/>
              <w:left w:val="nil"/>
              <w:bottom w:val="single" w:sz="12" w:space="0" w:color="000000"/>
              <w:right w:val="nil"/>
            </w:tcBorders>
            <w:shd w:val="clear" w:color="auto" w:fill="auto"/>
            <w:tcMar>
              <w:top w:w="15" w:type="dxa"/>
              <w:left w:w="108" w:type="dxa"/>
              <w:bottom w:w="0" w:type="dxa"/>
              <w:right w:w="108" w:type="dxa"/>
            </w:tcMar>
            <w:vAlign w:val="center"/>
            <w:hideMark/>
          </w:tcPr>
          <w:p w:rsidR="00BE0E44" w:rsidRPr="00644189" w:rsidRDefault="00BE0E44" w:rsidP="002D761A">
            <w:pPr>
              <w:spacing w:line="240" w:lineRule="auto"/>
              <w:rPr>
                <w:rFonts w:ascii="Arial" w:eastAsia="Times New Roman" w:hAnsi="Arial" w:cs="Arial"/>
                <w:sz w:val="36"/>
                <w:szCs w:val="36"/>
                <w:lang w:eastAsia="en-CA"/>
              </w:rPr>
            </w:pPr>
            <w:r w:rsidRPr="00644189">
              <w:rPr>
                <w:rFonts w:eastAsia="Calibri" w:cs="Times New Roman"/>
                <w:color w:val="000000"/>
                <w:kern w:val="24"/>
                <w:szCs w:val="24"/>
                <w:lang w:eastAsia="en-CA"/>
              </w:rPr>
              <w:t>-</w:t>
            </w:r>
          </w:p>
        </w:tc>
      </w:tr>
    </w:tbl>
    <w:p w:rsidR="00BE0E44" w:rsidRDefault="00BE0E44" w:rsidP="00BE0E44">
      <w:pPr>
        <w:spacing w:line="240" w:lineRule="auto"/>
        <w:jc w:val="center"/>
      </w:pPr>
    </w:p>
    <w:p w:rsidR="00BE0E44" w:rsidRPr="008D245B" w:rsidRDefault="00BE0E44" w:rsidP="00BE0E44">
      <w:pPr>
        <w:pStyle w:val="Didascalia"/>
        <w:keepNext/>
        <w:jc w:val="center"/>
        <w:rPr>
          <w:sz w:val="24"/>
        </w:rPr>
      </w:pPr>
      <w:bookmarkStart w:id="14" w:name="_Toc457199590"/>
      <w:r w:rsidRPr="008D245B">
        <w:rPr>
          <w:sz w:val="24"/>
        </w:rPr>
        <w:t xml:space="preserve">Table </w:t>
      </w:r>
      <w:r>
        <w:rPr>
          <w:sz w:val="24"/>
        </w:rPr>
        <w:fldChar w:fldCharType="begin"/>
      </w:r>
      <w:r>
        <w:rPr>
          <w:sz w:val="24"/>
        </w:rPr>
        <w:instrText xml:space="preserve"> STYLEREF 1 \s </w:instrText>
      </w:r>
      <w:r>
        <w:rPr>
          <w:sz w:val="24"/>
        </w:rPr>
        <w:fldChar w:fldCharType="separate"/>
      </w:r>
      <w:r>
        <w:rPr>
          <w:noProof/>
          <w:sz w:val="24"/>
        </w:rPr>
        <w:t>2</w:t>
      </w:r>
      <w:r>
        <w:rPr>
          <w:sz w:val="24"/>
        </w:rPr>
        <w:fldChar w:fldCharType="end"/>
      </w:r>
      <w:r>
        <w:rPr>
          <w:sz w:val="24"/>
        </w:rPr>
        <w:noBreakHyphen/>
      </w:r>
      <w:r>
        <w:rPr>
          <w:sz w:val="24"/>
        </w:rPr>
        <w:fldChar w:fldCharType="begin"/>
      </w:r>
      <w:r>
        <w:rPr>
          <w:sz w:val="24"/>
        </w:rPr>
        <w:instrText xml:space="preserve"> SEQ Table \* ARABIC \s 1 </w:instrText>
      </w:r>
      <w:r>
        <w:rPr>
          <w:sz w:val="24"/>
        </w:rPr>
        <w:fldChar w:fldCharType="separate"/>
      </w:r>
      <w:r>
        <w:rPr>
          <w:noProof/>
          <w:sz w:val="24"/>
        </w:rPr>
        <w:t>1</w:t>
      </w:r>
      <w:r>
        <w:rPr>
          <w:sz w:val="24"/>
        </w:rPr>
        <w:fldChar w:fldCharType="end"/>
      </w:r>
      <w:r w:rsidRPr="008D245B">
        <w:rPr>
          <w:sz w:val="24"/>
        </w:rPr>
        <w:t xml:space="preserve"> – Micronutrient concentrations</w:t>
      </w:r>
      <w:bookmarkEnd w:id="14"/>
    </w:p>
    <w:tbl>
      <w:tblPr>
        <w:tblW w:w="0" w:type="auto"/>
        <w:jc w:val="center"/>
        <w:tblLook w:val="04A0" w:firstRow="1" w:lastRow="0" w:firstColumn="1" w:lastColumn="0" w:noHBand="0" w:noVBand="1"/>
      </w:tblPr>
      <w:tblGrid>
        <w:gridCol w:w="1914"/>
        <w:gridCol w:w="996"/>
        <w:gridCol w:w="883"/>
      </w:tblGrid>
      <w:tr w:rsidR="00BE0E44" w:rsidTr="002D761A">
        <w:trPr>
          <w:jc w:val="center"/>
        </w:trPr>
        <w:tc>
          <w:tcPr>
            <w:tcW w:w="1914" w:type="dxa"/>
            <w:tcBorders>
              <w:top w:val="single" w:sz="12" w:space="0" w:color="auto"/>
              <w:bottom w:val="single" w:sz="12" w:space="0" w:color="auto"/>
            </w:tcBorders>
            <w:vAlign w:val="center"/>
          </w:tcPr>
          <w:p w:rsidR="00BE0E44" w:rsidRPr="00F81754" w:rsidRDefault="00BE0E44" w:rsidP="002D761A">
            <w:pPr>
              <w:jc w:val="left"/>
              <w:rPr>
                <w:rStyle w:val="question"/>
                <w:rFonts w:cs="Times New Roman"/>
                <w:b/>
                <w:bCs/>
                <w:shd w:val="clear" w:color="auto" w:fill="FFFFFF"/>
              </w:rPr>
            </w:pPr>
            <w:r w:rsidRPr="00F81754">
              <w:rPr>
                <w:rStyle w:val="question"/>
                <w:rFonts w:cs="Times New Roman"/>
                <w:b/>
                <w:bCs/>
                <w:shd w:val="clear" w:color="auto" w:fill="FFFFFF"/>
              </w:rPr>
              <w:t>Micronutrient</w:t>
            </w:r>
          </w:p>
        </w:tc>
        <w:tc>
          <w:tcPr>
            <w:tcW w:w="996" w:type="dxa"/>
            <w:tcBorders>
              <w:top w:val="single" w:sz="12" w:space="0" w:color="auto"/>
              <w:bottom w:val="single" w:sz="12" w:space="0" w:color="auto"/>
            </w:tcBorders>
            <w:vAlign w:val="center"/>
          </w:tcPr>
          <w:p w:rsidR="00BE0E44" w:rsidRPr="00F81754" w:rsidRDefault="00BE0E44" w:rsidP="002D761A">
            <w:pPr>
              <w:jc w:val="center"/>
              <w:rPr>
                <w:rStyle w:val="question"/>
                <w:rFonts w:cs="Times New Roman"/>
                <w:b/>
                <w:bCs/>
                <w:shd w:val="clear" w:color="auto" w:fill="FFFFFF"/>
              </w:rPr>
            </w:pPr>
            <w:r w:rsidRPr="00F81754">
              <w:rPr>
                <w:rStyle w:val="question"/>
                <w:rFonts w:cs="Times New Roman"/>
                <w:b/>
                <w:bCs/>
                <w:shd w:val="clear" w:color="auto" w:fill="FFFFFF"/>
              </w:rPr>
              <w:t>Value</w:t>
            </w:r>
          </w:p>
        </w:tc>
        <w:tc>
          <w:tcPr>
            <w:tcW w:w="883" w:type="dxa"/>
            <w:tcBorders>
              <w:top w:val="single" w:sz="12" w:space="0" w:color="auto"/>
              <w:bottom w:val="single" w:sz="12" w:space="0" w:color="auto"/>
            </w:tcBorders>
            <w:vAlign w:val="center"/>
          </w:tcPr>
          <w:p w:rsidR="00BE0E44" w:rsidRPr="00F81754" w:rsidRDefault="00BE0E44" w:rsidP="002D761A">
            <w:pPr>
              <w:jc w:val="center"/>
              <w:rPr>
                <w:rStyle w:val="question"/>
                <w:rFonts w:cs="Times New Roman"/>
                <w:b/>
                <w:bCs/>
                <w:shd w:val="clear" w:color="auto" w:fill="FFFFFF"/>
              </w:rPr>
            </w:pPr>
            <w:r w:rsidRPr="00F81754">
              <w:rPr>
                <w:rStyle w:val="question"/>
                <w:rFonts w:cs="Times New Roman"/>
                <w:b/>
                <w:bCs/>
                <w:shd w:val="clear" w:color="auto" w:fill="FFFFFF"/>
              </w:rPr>
              <w:t>Units</w:t>
            </w:r>
          </w:p>
        </w:tc>
      </w:tr>
      <w:tr w:rsidR="00BE0E44" w:rsidTr="002D761A">
        <w:trPr>
          <w:jc w:val="center"/>
        </w:trPr>
        <w:tc>
          <w:tcPr>
            <w:tcW w:w="1914" w:type="dxa"/>
            <w:tcBorders>
              <w:top w:val="single" w:sz="12" w:space="0" w:color="auto"/>
            </w:tcBorders>
            <w:vAlign w:val="center"/>
          </w:tcPr>
          <w:p w:rsidR="00BE0E44" w:rsidRDefault="00BE0E44" w:rsidP="002D761A">
            <w:pPr>
              <w:spacing w:line="240" w:lineRule="auto"/>
              <w:jc w:val="left"/>
              <w:rPr>
                <w:rStyle w:val="question"/>
                <w:rFonts w:cs="Times New Roman"/>
                <w:bCs/>
                <w:shd w:val="clear" w:color="auto" w:fill="FFFFFF"/>
              </w:rPr>
            </w:pPr>
            <w:r w:rsidRPr="00C80E22">
              <w:rPr>
                <w:rStyle w:val="question"/>
                <w:rFonts w:cs="Times New Roman"/>
                <w:bCs/>
                <w:shd w:val="clear" w:color="auto" w:fill="FFFFFF"/>
              </w:rPr>
              <w:t>FeCl</w:t>
            </w:r>
            <w:r w:rsidRPr="00C80E22">
              <w:rPr>
                <w:rStyle w:val="question"/>
                <w:rFonts w:cs="Times New Roman"/>
                <w:bCs/>
                <w:shd w:val="clear" w:color="auto" w:fill="FFFFFF"/>
                <w:vertAlign w:val="subscript"/>
              </w:rPr>
              <w:t>2</w:t>
            </w:r>
            <w:r w:rsidRPr="00C80E22">
              <w:rPr>
                <w:rStyle w:val="question"/>
                <w:rFonts w:cs="Times New Roman"/>
                <w:bCs/>
                <w:shd w:val="clear" w:color="auto" w:fill="FFFFFF"/>
              </w:rPr>
              <w:t>•4H</w:t>
            </w:r>
            <w:r w:rsidRPr="00C80E22">
              <w:rPr>
                <w:rStyle w:val="question"/>
                <w:rFonts w:cs="Times New Roman"/>
                <w:bCs/>
                <w:shd w:val="clear" w:color="auto" w:fill="FFFFFF"/>
                <w:vertAlign w:val="subscript"/>
              </w:rPr>
              <w:t>2</w:t>
            </w:r>
            <w:r w:rsidRPr="00C80E22">
              <w:rPr>
                <w:rStyle w:val="question"/>
                <w:rFonts w:cs="Times New Roman"/>
                <w:bCs/>
                <w:shd w:val="clear" w:color="auto" w:fill="FFFFFF"/>
              </w:rPr>
              <w:t>O</w:t>
            </w:r>
          </w:p>
        </w:tc>
        <w:tc>
          <w:tcPr>
            <w:tcW w:w="996" w:type="dxa"/>
            <w:tcBorders>
              <w:top w:val="single" w:sz="12" w:space="0" w:color="auto"/>
            </w:tcBorders>
            <w:vAlign w:val="bottom"/>
          </w:tcPr>
          <w:p w:rsidR="00BE0E44" w:rsidRDefault="00BE0E44" w:rsidP="002D761A">
            <w:pPr>
              <w:spacing w:line="240" w:lineRule="auto"/>
              <w:jc w:val="center"/>
              <w:rPr>
                <w:rStyle w:val="question"/>
                <w:rFonts w:cs="Times New Roman"/>
                <w:bCs/>
                <w:shd w:val="clear" w:color="auto" w:fill="FFFFFF"/>
              </w:rPr>
            </w:pPr>
            <w:r>
              <w:rPr>
                <w:rStyle w:val="question"/>
                <w:rFonts w:cs="Times New Roman"/>
                <w:bCs/>
                <w:shd w:val="clear" w:color="auto" w:fill="FFFFFF"/>
              </w:rPr>
              <w:t>1.5</w:t>
            </w:r>
          </w:p>
        </w:tc>
        <w:tc>
          <w:tcPr>
            <w:tcW w:w="883" w:type="dxa"/>
            <w:tcBorders>
              <w:top w:val="single" w:sz="12" w:space="0" w:color="auto"/>
            </w:tcBorders>
            <w:vAlign w:val="bottom"/>
          </w:tcPr>
          <w:p w:rsidR="00BE0E44" w:rsidRDefault="00BE0E44" w:rsidP="002D761A">
            <w:pPr>
              <w:spacing w:line="240" w:lineRule="auto"/>
              <w:jc w:val="center"/>
              <w:rPr>
                <w:rStyle w:val="question"/>
                <w:rFonts w:cs="Times New Roman"/>
                <w:bCs/>
                <w:shd w:val="clear" w:color="auto" w:fill="FFFFFF"/>
              </w:rPr>
            </w:pPr>
            <w:r>
              <w:rPr>
                <w:rStyle w:val="question"/>
                <w:rFonts w:cs="Times New Roman"/>
                <w:bCs/>
                <w:shd w:val="clear" w:color="auto" w:fill="FFFFFF"/>
              </w:rPr>
              <w:t>mg/L</w:t>
            </w:r>
          </w:p>
        </w:tc>
      </w:tr>
      <w:tr w:rsidR="00BE0E44" w:rsidTr="002D761A">
        <w:trPr>
          <w:jc w:val="center"/>
        </w:trPr>
        <w:tc>
          <w:tcPr>
            <w:tcW w:w="1914" w:type="dxa"/>
            <w:vAlign w:val="center"/>
          </w:tcPr>
          <w:p w:rsidR="00BE0E44" w:rsidRDefault="00BE0E44" w:rsidP="002D761A">
            <w:pPr>
              <w:spacing w:line="240" w:lineRule="auto"/>
              <w:jc w:val="left"/>
              <w:rPr>
                <w:rStyle w:val="question"/>
                <w:rFonts w:cs="Times New Roman"/>
                <w:bCs/>
                <w:shd w:val="clear" w:color="auto" w:fill="FFFFFF"/>
              </w:rPr>
            </w:pPr>
            <w:r w:rsidRPr="00C80E22">
              <w:rPr>
                <w:rStyle w:val="question"/>
                <w:rFonts w:cs="Times New Roman"/>
                <w:bCs/>
                <w:shd w:val="clear" w:color="auto" w:fill="FFFFFF"/>
              </w:rPr>
              <w:t>MnSO</w:t>
            </w:r>
            <w:r w:rsidRPr="00C80E22">
              <w:rPr>
                <w:rStyle w:val="question"/>
                <w:rFonts w:cs="Times New Roman"/>
                <w:bCs/>
                <w:shd w:val="clear" w:color="auto" w:fill="FFFFFF"/>
                <w:vertAlign w:val="subscript"/>
              </w:rPr>
              <w:t>4</w:t>
            </w:r>
            <w:r w:rsidRPr="00C80E22">
              <w:rPr>
                <w:rStyle w:val="question"/>
                <w:rFonts w:cs="Times New Roman"/>
                <w:bCs/>
                <w:shd w:val="clear" w:color="auto" w:fill="FFFFFF"/>
              </w:rPr>
              <w:t>•H</w:t>
            </w:r>
            <w:r w:rsidRPr="00C80E22">
              <w:rPr>
                <w:rStyle w:val="question"/>
                <w:rFonts w:cs="Times New Roman"/>
                <w:bCs/>
                <w:shd w:val="clear" w:color="auto" w:fill="FFFFFF"/>
                <w:vertAlign w:val="subscript"/>
              </w:rPr>
              <w:t>2</w:t>
            </w:r>
            <w:r w:rsidRPr="00C80E22">
              <w:rPr>
                <w:rStyle w:val="question"/>
                <w:rFonts w:cs="Times New Roman"/>
                <w:bCs/>
                <w:shd w:val="clear" w:color="auto" w:fill="FFFFFF"/>
              </w:rPr>
              <w:t>O</w:t>
            </w:r>
          </w:p>
        </w:tc>
        <w:tc>
          <w:tcPr>
            <w:tcW w:w="996" w:type="dxa"/>
            <w:vAlign w:val="bottom"/>
          </w:tcPr>
          <w:p w:rsidR="00BE0E44" w:rsidRDefault="00BE0E44" w:rsidP="002D761A">
            <w:pPr>
              <w:spacing w:line="240" w:lineRule="auto"/>
              <w:jc w:val="center"/>
              <w:rPr>
                <w:rStyle w:val="question"/>
                <w:rFonts w:cs="Times New Roman"/>
                <w:bCs/>
                <w:shd w:val="clear" w:color="auto" w:fill="FFFFFF"/>
              </w:rPr>
            </w:pPr>
            <w:r>
              <w:rPr>
                <w:rStyle w:val="question"/>
                <w:rFonts w:cs="Times New Roman"/>
                <w:bCs/>
                <w:shd w:val="clear" w:color="auto" w:fill="FFFFFF"/>
              </w:rPr>
              <w:t>0.085</w:t>
            </w:r>
          </w:p>
        </w:tc>
        <w:tc>
          <w:tcPr>
            <w:tcW w:w="883" w:type="dxa"/>
            <w:vAlign w:val="bottom"/>
          </w:tcPr>
          <w:p w:rsidR="00BE0E44" w:rsidRDefault="00BE0E44" w:rsidP="002D761A">
            <w:pPr>
              <w:spacing w:line="240" w:lineRule="auto"/>
              <w:jc w:val="center"/>
              <w:rPr>
                <w:rStyle w:val="question"/>
                <w:rFonts w:cs="Times New Roman"/>
                <w:bCs/>
                <w:shd w:val="clear" w:color="auto" w:fill="FFFFFF"/>
              </w:rPr>
            </w:pPr>
            <w:r>
              <w:rPr>
                <w:rStyle w:val="question"/>
                <w:rFonts w:cs="Times New Roman"/>
                <w:bCs/>
                <w:shd w:val="clear" w:color="auto" w:fill="FFFFFF"/>
              </w:rPr>
              <w:t>mg/L</w:t>
            </w:r>
          </w:p>
        </w:tc>
      </w:tr>
      <w:tr w:rsidR="00BE0E44" w:rsidTr="002D761A">
        <w:trPr>
          <w:jc w:val="center"/>
        </w:trPr>
        <w:tc>
          <w:tcPr>
            <w:tcW w:w="1914" w:type="dxa"/>
            <w:vAlign w:val="center"/>
          </w:tcPr>
          <w:p w:rsidR="00BE0E44" w:rsidRDefault="00BE0E44" w:rsidP="002D761A">
            <w:pPr>
              <w:spacing w:line="240" w:lineRule="auto"/>
              <w:jc w:val="left"/>
              <w:rPr>
                <w:rStyle w:val="question"/>
                <w:rFonts w:cs="Times New Roman"/>
                <w:bCs/>
                <w:shd w:val="clear" w:color="auto" w:fill="FFFFFF"/>
              </w:rPr>
            </w:pPr>
            <w:r w:rsidRPr="00C80E22">
              <w:rPr>
                <w:rStyle w:val="question"/>
                <w:rFonts w:cs="Times New Roman"/>
                <w:bCs/>
                <w:shd w:val="clear" w:color="auto" w:fill="FFFFFF"/>
              </w:rPr>
              <w:t>CaCl</w:t>
            </w:r>
            <w:r w:rsidRPr="00C80E22">
              <w:rPr>
                <w:rStyle w:val="question"/>
                <w:rFonts w:cs="Times New Roman"/>
                <w:bCs/>
                <w:shd w:val="clear" w:color="auto" w:fill="FFFFFF"/>
                <w:vertAlign w:val="subscript"/>
              </w:rPr>
              <w:t>2</w:t>
            </w:r>
          </w:p>
        </w:tc>
        <w:tc>
          <w:tcPr>
            <w:tcW w:w="996" w:type="dxa"/>
            <w:vAlign w:val="bottom"/>
          </w:tcPr>
          <w:p w:rsidR="00BE0E44" w:rsidRDefault="00BE0E44" w:rsidP="002D761A">
            <w:pPr>
              <w:spacing w:line="240" w:lineRule="auto"/>
              <w:jc w:val="center"/>
              <w:rPr>
                <w:rStyle w:val="question"/>
                <w:rFonts w:cs="Times New Roman"/>
                <w:bCs/>
                <w:shd w:val="clear" w:color="auto" w:fill="FFFFFF"/>
              </w:rPr>
            </w:pPr>
            <w:r>
              <w:rPr>
                <w:rStyle w:val="question"/>
                <w:rFonts w:cs="Times New Roman"/>
                <w:bCs/>
                <w:shd w:val="clear" w:color="auto" w:fill="FFFFFF"/>
              </w:rPr>
              <w:t>0.18</w:t>
            </w:r>
          </w:p>
        </w:tc>
        <w:tc>
          <w:tcPr>
            <w:tcW w:w="883" w:type="dxa"/>
            <w:vAlign w:val="bottom"/>
          </w:tcPr>
          <w:p w:rsidR="00BE0E44" w:rsidRDefault="00BE0E44" w:rsidP="002D761A">
            <w:pPr>
              <w:spacing w:line="240" w:lineRule="auto"/>
              <w:jc w:val="center"/>
              <w:rPr>
                <w:rStyle w:val="question"/>
                <w:rFonts w:cs="Times New Roman"/>
                <w:bCs/>
                <w:shd w:val="clear" w:color="auto" w:fill="FFFFFF"/>
              </w:rPr>
            </w:pPr>
            <w:r>
              <w:rPr>
                <w:rStyle w:val="question"/>
                <w:rFonts w:cs="Times New Roman"/>
                <w:bCs/>
                <w:shd w:val="clear" w:color="auto" w:fill="FFFFFF"/>
              </w:rPr>
              <w:t>mg/L</w:t>
            </w:r>
          </w:p>
        </w:tc>
      </w:tr>
      <w:tr w:rsidR="00BE0E44" w:rsidTr="002D761A">
        <w:trPr>
          <w:jc w:val="center"/>
        </w:trPr>
        <w:tc>
          <w:tcPr>
            <w:tcW w:w="1914" w:type="dxa"/>
            <w:vAlign w:val="center"/>
          </w:tcPr>
          <w:p w:rsidR="00BE0E44" w:rsidRDefault="00BE0E44" w:rsidP="002D761A">
            <w:pPr>
              <w:spacing w:line="240" w:lineRule="auto"/>
              <w:jc w:val="left"/>
              <w:rPr>
                <w:rStyle w:val="question"/>
                <w:rFonts w:cs="Times New Roman"/>
                <w:bCs/>
                <w:shd w:val="clear" w:color="auto" w:fill="FFFFFF"/>
              </w:rPr>
            </w:pPr>
            <w:r w:rsidRPr="00C80E22">
              <w:rPr>
                <w:rStyle w:val="question"/>
                <w:rFonts w:cs="Times New Roman"/>
                <w:bCs/>
                <w:shd w:val="clear" w:color="auto" w:fill="FFFFFF"/>
              </w:rPr>
              <w:t>MgSO</w:t>
            </w:r>
            <w:r w:rsidRPr="00C80E22">
              <w:rPr>
                <w:rStyle w:val="question"/>
                <w:rFonts w:cs="Times New Roman"/>
                <w:bCs/>
                <w:shd w:val="clear" w:color="auto" w:fill="FFFFFF"/>
                <w:vertAlign w:val="subscript"/>
              </w:rPr>
              <w:t>4</w:t>
            </w:r>
            <w:r w:rsidRPr="00C80E22">
              <w:rPr>
                <w:rStyle w:val="question"/>
                <w:rFonts w:cs="Times New Roman"/>
                <w:bCs/>
                <w:shd w:val="clear" w:color="auto" w:fill="FFFFFF"/>
              </w:rPr>
              <w:t>•H</w:t>
            </w:r>
            <w:r w:rsidRPr="00C80E22">
              <w:rPr>
                <w:rStyle w:val="question"/>
                <w:rFonts w:cs="Times New Roman"/>
                <w:bCs/>
                <w:shd w:val="clear" w:color="auto" w:fill="FFFFFF"/>
                <w:vertAlign w:val="subscript"/>
              </w:rPr>
              <w:t>2</w:t>
            </w:r>
            <w:r w:rsidRPr="00C80E22">
              <w:rPr>
                <w:rStyle w:val="question"/>
                <w:rFonts w:cs="Times New Roman"/>
                <w:bCs/>
                <w:shd w:val="clear" w:color="auto" w:fill="FFFFFF"/>
              </w:rPr>
              <w:t>O</w:t>
            </w:r>
          </w:p>
        </w:tc>
        <w:tc>
          <w:tcPr>
            <w:tcW w:w="996" w:type="dxa"/>
            <w:vAlign w:val="bottom"/>
          </w:tcPr>
          <w:p w:rsidR="00BE0E44" w:rsidRDefault="00BE0E44" w:rsidP="002D761A">
            <w:pPr>
              <w:spacing w:line="240" w:lineRule="auto"/>
              <w:jc w:val="center"/>
              <w:rPr>
                <w:rStyle w:val="question"/>
                <w:rFonts w:cs="Times New Roman"/>
                <w:bCs/>
                <w:shd w:val="clear" w:color="auto" w:fill="FFFFFF"/>
              </w:rPr>
            </w:pPr>
            <w:r>
              <w:rPr>
                <w:rStyle w:val="question"/>
                <w:rFonts w:cs="Times New Roman"/>
                <w:bCs/>
                <w:shd w:val="clear" w:color="auto" w:fill="FFFFFF"/>
              </w:rPr>
              <w:t>0.69</w:t>
            </w:r>
          </w:p>
        </w:tc>
        <w:tc>
          <w:tcPr>
            <w:tcW w:w="883" w:type="dxa"/>
            <w:vAlign w:val="bottom"/>
          </w:tcPr>
          <w:p w:rsidR="00BE0E44" w:rsidRDefault="00BE0E44" w:rsidP="002D761A">
            <w:pPr>
              <w:spacing w:line="240" w:lineRule="auto"/>
              <w:jc w:val="center"/>
              <w:rPr>
                <w:rStyle w:val="question"/>
                <w:rFonts w:cs="Times New Roman"/>
                <w:bCs/>
                <w:shd w:val="clear" w:color="auto" w:fill="FFFFFF"/>
              </w:rPr>
            </w:pPr>
            <w:r>
              <w:rPr>
                <w:rStyle w:val="question"/>
                <w:rFonts w:cs="Times New Roman"/>
                <w:bCs/>
                <w:shd w:val="clear" w:color="auto" w:fill="FFFFFF"/>
              </w:rPr>
              <w:t>mg/L</w:t>
            </w:r>
          </w:p>
        </w:tc>
      </w:tr>
      <w:tr w:rsidR="00BE0E44" w:rsidTr="002D761A">
        <w:trPr>
          <w:jc w:val="center"/>
        </w:trPr>
        <w:tc>
          <w:tcPr>
            <w:tcW w:w="1914" w:type="dxa"/>
            <w:vAlign w:val="center"/>
          </w:tcPr>
          <w:p w:rsidR="00BE0E44" w:rsidRDefault="00BE0E44" w:rsidP="002D761A">
            <w:pPr>
              <w:spacing w:line="240" w:lineRule="auto"/>
              <w:jc w:val="left"/>
              <w:rPr>
                <w:rStyle w:val="question"/>
                <w:rFonts w:cs="Times New Roman"/>
                <w:bCs/>
                <w:shd w:val="clear" w:color="auto" w:fill="FFFFFF"/>
              </w:rPr>
            </w:pPr>
            <w:r w:rsidRPr="00C80E22">
              <w:rPr>
                <w:rStyle w:val="question"/>
                <w:rFonts w:cs="Times New Roman"/>
                <w:bCs/>
                <w:shd w:val="clear" w:color="auto" w:fill="FFFFFF"/>
              </w:rPr>
              <w:t>CoCl</w:t>
            </w:r>
            <w:r w:rsidRPr="00C80E22">
              <w:rPr>
                <w:rStyle w:val="question"/>
                <w:rFonts w:cs="Times New Roman"/>
                <w:bCs/>
                <w:shd w:val="clear" w:color="auto" w:fill="FFFFFF"/>
                <w:vertAlign w:val="subscript"/>
              </w:rPr>
              <w:t>2</w:t>
            </w:r>
            <w:r w:rsidRPr="00C80E22">
              <w:rPr>
                <w:rStyle w:val="question"/>
                <w:rFonts w:cs="Times New Roman"/>
                <w:bCs/>
                <w:shd w:val="clear" w:color="auto" w:fill="FFFFFF"/>
              </w:rPr>
              <w:t>•6H</w:t>
            </w:r>
            <w:r w:rsidRPr="00C80E22">
              <w:rPr>
                <w:rStyle w:val="question"/>
                <w:rFonts w:cs="Times New Roman"/>
                <w:bCs/>
                <w:shd w:val="clear" w:color="auto" w:fill="FFFFFF"/>
                <w:vertAlign w:val="subscript"/>
              </w:rPr>
              <w:t>2</w:t>
            </w:r>
            <w:r w:rsidRPr="00C80E22">
              <w:rPr>
                <w:rStyle w:val="question"/>
                <w:rFonts w:cs="Times New Roman"/>
                <w:bCs/>
                <w:shd w:val="clear" w:color="auto" w:fill="FFFFFF"/>
              </w:rPr>
              <w:t>O</w:t>
            </w:r>
          </w:p>
        </w:tc>
        <w:tc>
          <w:tcPr>
            <w:tcW w:w="996" w:type="dxa"/>
            <w:vAlign w:val="bottom"/>
          </w:tcPr>
          <w:p w:rsidR="00BE0E44" w:rsidRDefault="00BE0E44" w:rsidP="002D761A">
            <w:pPr>
              <w:spacing w:line="240" w:lineRule="auto"/>
              <w:jc w:val="center"/>
              <w:rPr>
                <w:rStyle w:val="question"/>
                <w:rFonts w:cs="Times New Roman"/>
                <w:bCs/>
                <w:shd w:val="clear" w:color="auto" w:fill="FFFFFF"/>
              </w:rPr>
            </w:pPr>
            <w:r>
              <w:rPr>
                <w:rStyle w:val="question"/>
                <w:rFonts w:cs="Times New Roman"/>
                <w:bCs/>
                <w:shd w:val="clear" w:color="auto" w:fill="FFFFFF"/>
              </w:rPr>
              <w:t>0.48</w:t>
            </w:r>
          </w:p>
        </w:tc>
        <w:tc>
          <w:tcPr>
            <w:tcW w:w="883" w:type="dxa"/>
            <w:vAlign w:val="bottom"/>
          </w:tcPr>
          <w:p w:rsidR="00BE0E44" w:rsidRDefault="00BE0E44" w:rsidP="002D761A">
            <w:pPr>
              <w:spacing w:line="240" w:lineRule="auto"/>
              <w:jc w:val="center"/>
              <w:rPr>
                <w:rStyle w:val="question"/>
                <w:rFonts w:cs="Times New Roman"/>
                <w:bCs/>
                <w:shd w:val="clear" w:color="auto" w:fill="FFFFFF"/>
              </w:rPr>
            </w:pPr>
            <w:r>
              <w:rPr>
                <w:rStyle w:val="question"/>
                <w:rFonts w:cs="Times New Roman"/>
                <w:bCs/>
                <w:shd w:val="clear" w:color="auto" w:fill="FFFFFF"/>
              </w:rPr>
              <w:t>mg/L</w:t>
            </w:r>
          </w:p>
        </w:tc>
      </w:tr>
      <w:tr w:rsidR="00BE0E44" w:rsidTr="002D761A">
        <w:trPr>
          <w:jc w:val="center"/>
        </w:trPr>
        <w:tc>
          <w:tcPr>
            <w:tcW w:w="1914" w:type="dxa"/>
            <w:vAlign w:val="center"/>
          </w:tcPr>
          <w:p w:rsidR="00BE0E44" w:rsidRDefault="00BE0E44" w:rsidP="002D761A">
            <w:pPr>
              <w:spacing w:line="240" w:lineRule="auto"/>
              <w:jc w:val="left"/>
              <w:rPr>
                <w:rStyle w:val="question"/>
                <w:rFonts w:cs="Times New Roman"/>
                <w:bCs/>
                <w:shd w:val="clear" w:color="auto" w:fill="FFFFFF"/>
              </w:rPr>
            </w:pPr>
            <w:r w:rsidRPr="00C80E22">
              <w:rPr>
                <w:rStyle w:val="question"/>
                <w:rFonts w:cs="Times New Roman"/>
                <w:bCs/>
                <w:shd w:val="clear" w:color="auto" w:fill="FFFFFF"/>
              </w:rPr>
              <w:t>H</w:t>
            </w:r>
            <w:r w:rsidRPr="00C80E22">
              <w:rPr>
                <w:rStyle w:val="question"/>
                <w:rFonts w:cs="Times New Roman"/>
                <w:bCs/>
                <w:shd w:val="clear" w:color="auto" w:fill="FFFFFF"/>
                <w:vertAlign w:val="subscript"/>
              </w:rPr>
              <w:t>3</w:t>
            </w:r>
            <w:r w:rsidRPr="00C80E22">
              <w:rPr>
                <w:rStyle w:val="question"/>
                <w:rFonts w:cs="Times New Roman"/>
                <w:bCs/>
                <w:shd w:val="clear" w:color="auto" w:fill="FFFFFF"/>
              </w:rPr>
              <w:t>BO</w:t>
            </w:r>
            <w:r w:rsidRPr="00C80E22">
              <w:rPr>
                <w:rStyle w:val="question"/>
                <w:rFonts w:cs="Times New Roman"/>
                <w:bCs/>
                <w:shd w:val="clear" w:color="auto" w:fill="FFFFFF"/>
                <w:vertAlign w:val="subscript"/>
              </w:rPr>
              <w:t>3</w:t>
            </w:r>
          </w:p>
        </w:tc>
        <w:tc>
          <w:tcPr>
            <w:tcW w:w="996" w:type="dxa"/>
            <w:vAlign w:val="bottom"/>
          </w:tcPr>
          <w:p w:rsidR="00BE0E44" w:rsidRDefault="00BE0E44" w:rsidP="002D761A">
            <w:pPr>
              <w:spacing w:line="240" w:lineRule="auto"/>
              <w:jc w:val="center"/>
              <w:rPr>
                <w:rStyle w:val="question"/>
                <w:rFonts w:cs="Times New Roman"/>
                <w:bCs/>
                <w:shd w:val="clear" w:color="auto" w:fill="FFFFFF"/>
              </w:rPr>
            </w:pPr>
            <w:r>
              <w:rPr>
                <w:rStyle w:val="question"/>
                <w:rFonts w:cs="Times New Roman"/>
                <w:bCs/>
                <w:shd w:val="clear" w:color="auto" w:fill="FFFFFF"/>
              </w:rPr>
              <w:t>0.006</w:t>
            </w:r>
          </w:p>
        </w:tc>
        <w:tc>
          <w:tcPr>
            <w:tcW w:w="883" w:type="dxa"/>
            <w:vAlign w:val="bottom"/>
          </w:tcPr>
          <w:p w:rsidR="00BE0E44" w:rsidRDefault="00BE0E44" w:rsidP="002D761A">
            <w:pPr>
              <w:spacing w:line="240" w:lineRule="auto"/>
              <w:jc w:val="center"/>
              <w:rPr>
                <w:rStyle w:val="question"/>
                <w:rFonts w:cs="Times New Roman"/>
                <w:bCs/>
                <w:shd w:val="clear" w:color="auto" w:fill="FFFFFF"/>
              </w:rPr>
            </w:pPr>
            <w:r>
              <w:rPr>
                <w:rStyle w:val="question"/>
                <w:rFonts w:cs="Times New Roman"/>
                <w:bCs/>
                <w:shd w:val="clear" w:color="auto" w:fill="FFFFFF"/>
              </w:rPr>
              <w:t>mg/L</w:t>
            </w:r>
          </w:p>
        </w:tc>
      </w:tr>
      <w:tr w:rsidR="00BE0E44" w:rsidTr="002D761A">
        <w:trPr>
          <w:jc w:val="center"/>
        </w:trPr>
        <w:tc>
          <w:tcPr>
            <w:tcW w:w="1914" w:type="dxa"/>
            <w:vAlign w:val="center"/>
          </w:tcPr>
          <w:p w:rsidR="00BE0E44" w:rsidRDefault="00BE0E44" w:rsidP="002D761A">
            <w:pPr>
              <w:spacing w:line="240" w:lineRule="auto"/>
              <w:jc w:val="left"/>
              <w:rPr>
                <w:rStyle w:val="question"/>
                <w:rFonts w:cs="Times New Roman"/>
                <w:bCs/>
                <w:shd w:val="clear" w:color="auto" w:fill="FFFFFF"/>
              </w:rPr>
            </w:pPr>
            <w:r w:rsidRPr="00F81754">
              <w:rPr>
                <w:rStyle w:val="question"/>
                <w:rFonts w:cs="Times New Roman"/>
                <w:bCs/>
                <w:shd w:val="clear" w:color="auto" w:fill="FFFFFF"/>
                <w:lang w:val="it-IT"/>
              </w:rPr>
              <w:t>ZnSO</w:t>
            </w:r>
            <w:r w:rsidRPr="00F81754">
              <w:rPr>
                <w:rStyle w:val="question"/>
                <w:rFonts w:cs="Times New Roman"/>
                <w:bCs/>
                <w:shd w:val="clear" w:color="auto" w:fill="FFFFFF"/>
                <w:vertAlign w:val="subscript"/>
                <w:lang w:val="it-IT"/>
              </w:rPr>
              <w:t>4</w:t>
            </w:r>
            <w:r w:rsidRPr="00F81754">
              <w:rPr>
                <w:rStyle w:val="question"/>
                <w:rFonts w:cs="Times New Roman"/>
                <w:bCs/>
                <w:shd w:val="clear" w:color="auto" w:fill="FFFFFF"/>
                <w:lang w:val="it-IT"/>
              </w:rPr>
              <w:t>•7H</w:t>
            </w:r>
            <w:r w:rsidRPr="00F81754">
              <w:rPr>
                <w:rStyle w:val="question"/>
                <w:rFonts w:cs="Times New Roman"/>
                <w:bCs/>
                <w:shd w:val="clear" w:color="auto" w:fill="FFFFFF"/>
                <w:vertAlign w:val="subscript"/>
                <w:lang w:val="it-IT"/>
              </w:rPr>
              <w:t>2</w:t>
            </w:r>
            <w:r w:rsidRPr="00F81754">
              <w:rPr>
                <w:rStyle w:val="question"/>
                <w:rFonts w:cs="Times New Roman"/>
                <w:bCs/>
                <w:shd w:val="clear" w:color="auto" w:fill="FFFFFF"/>
                <w:lang w:val="it-IT"/>
              </w:rPr>
              <w:t>O</w:t>
            </w:r>
          </w:p>
        </w:tc>
        <w:tc>
          <w:tcPr>
            <w:tcW w:w="996" w:type="dxa"/>
            <w:vAlign w:val="bottom"/>
          </w:tcPr>
          <w:p w:rsidR="00BE0E44" w:rsidRDefault="00BE0E44" w:rsidP="002D761A">
            <w:pPr>
              <w:spacing w:line="240" w:lineRule="auto"/>
              <w:jc w:val="center"/>
              <w:rPr>
                <w:rStyle w:val="question"/>
                <w:rFonts w:cs="Times New Roman"/>
                <w:bCs/>
                <w:shd w:val="clear" w:color="auto" w:fill="FFFFFF"/>
              </w:rPr>
            </w:pPr>
            <w:r>
              <w:rPr>
                <w:rStyle w:val="question"/>
                <w:rFonts w:cs="Times New Roman"/>
                <w:bCs/>
                <w:shd w:val="clear" w:color="auto" w:fill="FFFFFF"/>
              </w:rPr>
              <w:t>0.14</w:t>
            </w:r>
          </w:p>
        </w:tc>
        <w:tc>
          <w:tcPr>
            <w:tcW w:w="883" w:type="dxa"/>
            <w:vAlign w:val="bottom"/>
          </w:tcPr>
          <w:p w:rsidR="00BE0E44" w:rsidRDefault="00BE0E44" w:rsidP="002D761A">
            <w:pPr>
              <w:spacing w:line="240" w:lineRule="auto"/>
              <w:jc w:val="center"/>
              <w:rPr>
                <w:rStyle w:val="question"/>
                <w:rFonts w:cs="Times New Roman"/>
                <w:bCs/>
                <w:shd w:val="clear" w:color="auto" w:fill="FFFFFF"/>
              </w:rPr>
            </w:pPr>
            <w:r>
              <w:rPr>
                <w:rStyle w:val="question"/>
                <w:rFonts w:cs="Times New Roman"/>
                <w:bCs/>
                <w:shd w:val="clear" w:color="auto" w:fill="FFFFFF"/>
              </w:rPr>
              <w:t>mg/L</w:t>
            </w:r>
          </w:p>
        </w:tc>
      </w:tr>
      <w:tr w:rsidR="00BE0E44" w:rsidTr="002D761A">
        <w:trPr>
          <w:jc w:val="center"/>
        </w:trPr>
        <w:tc>
          <w:tcPr>
            <w:tcW w:w="1914" w:type="dxa"/>
            <w:vAlign w:val="center"/>
          </w:tcPr>
          <w:p w:rsidR="00BE0E44" w:rsidRDefault="00BE0E44" w:rsidP="002D761A">
            <w:pPr>
              <w:spacing w:line="240" w:lineRule="auto"/>
              <w:jc w:val="left"/>
              <w:rPr>
                <w:rStyle w:val="question"/>
                <w:rFonts w:cs="Times New Roman"/>
                <w:bCs/>
                <w:shd w:val="clear" w:color="auto" w:fill="FFFFFF"/>
              </w:rPr>
            </w:pPr>
            <w:r w:rsidRPr="00F81754">
              <w:rPr>
                <w:rStyle w:val="question"/>
                <w:rFonts w:cs="Times New Roman"/>
                <w:bCs/>
                <w:shd w:val="clear" w:color="auto" w:fill="FFFFFF"/>
                <w:lang w:val="it-IT"/>
              </w:rPr>
              <w:t>CuSO</w:t>
            </w:r>
            <w:r w:rsidRPr="00F81754">
              <w:rPr>
                <w:rStyle w:val="question"/>
                <w:rFonts w:cs="Times New Roman"/>
                <w:bCs/>
                <w:shd w:val="clear" w:color="auto" w:fill="FFFFFF"/>
                <w:vertAlign w:val="subscript"/>
                <w:lang w:val="it-IT"/>
              </w:rPr>
              <w:t>4</w:t>
            </w:r>
            <w:r w:rsidRPr="00F81754">
              <w:rPr>
                <w:rStyle w:val="question"/>
                <w:rFonts w:cs="Times New Roman"/>
                <w:bCs/>
                <w:shd w:val="clear" w:color="auto" w:fill="FFFFFF"/>
                <w:lang w:val="it-IT"/>
              </w:rPr>
              <w:t>•5H</w:t>
            </w:r>
            <w:r w:rsidRPr="00F81754">
              <w:rPr>
                <w:rStyle w:val="question"/>
                <w:rFonts w:cs="Times New Roman"/>
                <w:bCs/>
                <w:shd w:val="clear" w:color="auto" w:fill="FFFFFF"/>
                <w:vertAlign w:val="subscript"/>
                <w:lang w:val="it-IT"/>
              </w:rPr>
              <w:t>2</w:t>
            </w:r>
            <w:r w:rsidRPr="00F81754">
              <w:rPr>
                <w:rStyle w:val="question"/>
                <w:rFonts w:cs="Times New Roman"/>
                <w:bCs/>
                <w:shd w:val="clear" w:color="auto" w:fill="FFFFFF"/>
                <w:lang w:val="it-IT"/>
              </w:rPr>
              <w:t>O</w:t>
            </w:r>
          </w:p>
        </w:tc>
        <w:tc>
          <w:tcPr>
            <w:tcW w:w="996" w:type="dxa"/>
            <w:vAlign w:val="bottom"/>
          </w:tcPr>
          <w:p w:rsidR="00BE0E44" w:rsidRDefault="00BE0E44" w:rsidP="002D761A">
            <w:pPr>
              <w:spacing w:line="240" w:lineRule="auto"/>
              <w:jc w:val="center"/>
              <w:rPr>
                <w:rStyle w:val="question"/>
                <w:rFonts w:cs="Times New Roman"/>
                <w:bCs/>
                <w:shd w:val="clear" w:color="auto" w:fill="FFFFFF"/>
              </w:rPr>
            </w:pPr>
            <w:r w:rsidRPr="00F81754">
              <w:rPr>
                <w:rStyle w:val="question"/>
                <w:rFonts w:cs="Times New Roman"/>
                <w:bCs/>
                <w:shd w:val="clear" w:color="auto" w:fill="FFFFFF"/>
                <w:lang w:val="it-IT"/>
              </w:rPr>
              <w:t>0.0025</w:t>
            </w:r>
          </w:p>
        </w:tc>
        <w:tc>
          <w:tcPr>
            <w:tcW w:w="883" w:type="dxa"/>
            <w:vAlign w:val="bottom"/>
          </w:tcPr>
          <w:p w:rsidR="00BE0E44" w:rsidRDefault="00BE0E44" w:rsidP="002D761A">
            <w:pPr>
              <w:spacing w:line="240" w:lineRule="auto"/>
              <w:jc w:val="center"/>
              <w:rPr>
                <w:rStyle w:val="question"/>
                <w:rFonts w:cs="Times New Roman"/>
                <w:bCs/>
                <w:shd w:val="clear" w:color="auto" w:fill="FFFFFF"/>
              </w:rPr>
            </w:pPr>
            <w:r>
              <w:rPr>
                <w:rStyle w:val="question"/>
                <w:rFonts w:cs="Times New Roman"/>
                <w:bCs/>
                <w:shd w:val="clear" w:color="auto" w:fill="FFFFFF"/>
              </w:rPr>
              <w:t>mg/L</w:t>
            </w:r>
          </w:p>
        </w:tc>
      </w:tr>
      <w:tr w:rsidR="00BE0E44" w:rsidTr="002D761A">
        <w:trPr>
          <w:jc w:val="center"/>
        </w:trPr>
        <w:tc>
          <w:tcPr>
            <w:tcW w:w="1914" w:type="dxa"/>
            <w:vAlign w:val="center"/>
          </w:tcPr>
          <w:p w:rsidR="00BE0E44" w:rsidRDefault="00BE0E44" w:rsidP="002D761A">
            <w:pPr>
              <w:spacing w:line="240" w:lineRule="auto"/>
              <w:jc w:val="left"/>
              <w:rPr>
                <w:rStyle w:val="question"/>
                <w:rFonts w:cs="Times New Roman"/>
                <w:bCs/>
                <w:shd w:val="clear" w:color="auto" w:fill="FFFFFF"/>
              </w:rPr>
            </w:pPr>
            <w:r w:rsidRPr="00F81754">
              <w:rPr>
                <w:rStyle w:val="question"/>
                <w:rFonts w:cs="Times New Roman"/>
                <w:bCs/>
                <w:shd w:val="clear" w:color="auto" w:fill="FFFFFF"/>
                <w:lang w:val="it-IT"/>
              </w:rPr>
              <w:t>Na</w:t>
            </w:r>
            <w:r w:rsidRPr="00F81754">
              <w:rPr>
                <w:rStyle w:val="question"/>
                <w:rFonts w:cs="Times New Roman"/>
                <w:bCs/>
                <w:shd w:val="clear" w:color="auto" w:fill="FFFFFF"/>
                <w:vertAlign w:val="subscript"/>
                <w:lang w:val="it-IT"/>
              </w:rPr>
              <w:t>2</w:t>
            </w:r>
            <w:r w:rsidRPr="00F81754">
              <w:rPr>
                <w:rStyle w:val="question"/>
                <w:rFonts w:cs="Times New Roman"/>
                <w:bCs/>
                <w:shd w:val="clear" w:color="auto" w:fill="FFFFFF"/>
                <w:lang w:val="it-IT"/>
              </w:rPr>
              <w:t>MoO</w:t>
            </w:r>
            <w:r w:rsidRPr="00F81754">
              <w:rPr>
                <w:rStyle w:val="question"/>
                <w:rFonts w:cs="Times New Roman"/>
                <w:bCs/>
                <w:shd w:val="clear" w:color="auto" w:fill="FFFFFF"/>
                <w:vertAlign w:val="subscript"/>
                <w:lang w:val="it-IT"/>
              </w:rPr>
              <w:t>4</w:t>
            </w:r>
            <w:r w:rsidRPr="00F81754">
              <w:rPr>
                <w:rStyle w:val="question"/>
                <w:rFonts w:cs="Times New Roman"/>
                <w:bCs/>
                <w:shd w:val="clear" w:color="auto" w:fill="FFFFFF"/>
                <w:lang w:val="it-IT"/>
              </w:rPr>
              <w:t>•2H</w:t>
            </w:r>
            <w:r w:rsidRPr="00F81754">
              <w:rPr>
                <w:rStyle w:val="question"/>
                <w:rFonts w:cs="Times New Roman"/>
                <w:bCs/>
                <w:shd w:val="clear" w:color="auto" w:fill="FFFFFF"/>
                <w:vertAlign w:val="subscript"/>
                <w:lang w:val="it-IT"/>
              </w:rPr>
              <w:t>2</w:t>
            </w:r>
            <w:r w:rsidRPr="00F81754">
              <w:rPr>
                <w:rStyle w:val="question"/>
                <w:rFonts w:cs="Times New Roman"/>
                <w:bCs/>
                <w:shd w:val="clear" w:color="auto" w:fill="FFFFFF"/>
                <w:lang w:val="it-IT"/>
              </w:rPr>
              <w:t>O</w:t>
            </w:r>
          </w:p>
        </w:tc>
        <w:tc>
          <w:tcPr>
            <w:tcW w:w="996" w:type="dxa"/>
            <w:vAlign w:val="bottom"/>
          </w:tcPr>
          <w:p w:rsidR="00BE0E44" w:rsidRDefault="00BE0E44" w:rsidP="002D761A">
            <w:pPr>
              <w:spacing w:line="240" w:lineRule="auto"/>
              <w:jc w:val="center"/>
              <w:rPr>
                <w:rStyle w:val="question"/>
                <w:rFonts w:cs="Times New Roman"/>
                <w:bCs/>
                <w:shd w:val="clear" w:color="auto" w:fill="FFFFFF"/>
              </w:rPr>
            </w:pPr>
            <w:r w:rsidRPr="00F81754">
              <w:rPr>
                <w:rStyle w:val="question"/>
                <w:rFonts w:cs="Times New Roman"/>
                <w:bCs/>
                <w:shd w:val="clear" w:color="auto" w:fill="FFFFFF"/>
                <w:lang w:val="it-IT"/>
              </w:rPr>
              <w:t>0.556</w:t>
            </w:r>
          </w:p>
        </w:tc>
        <w:tc>
          <w:tcPr>
            <w:tcW w:w="883" w:type="dxa"/>
            <w:vAlign w:val="bottom"/>
          </w:tcPr>
          <w:p w:rsidR="00BE0E44" w:rsidRDefault="00BE0E44" w:rsidP="002D761A">
            <w:pPr>
              <w:spacing w:line="240" w:lineRule="auto"/>
              <w:jc w:val="center"/>
              <w:rPr>
                <w:rStyle w:val="question"/>
                <w:rFonts w:cs="Times New Roman"/>
                <w:bCs/>
                <w:shd w:val="clear" w:color="auto" w:fill="FFFFFF"/>
              </w:rPr>
            </w:pPr>
            <w:r>
              <w:rPr>
                <w:rStyle w:val="question"/>
                <w:rFonts w:cs="Times New Roman"/>
                <w:bCs/>
                <w:shd w:val="clear" w:color="auto" w:fill="FFFFFF"/>
              </w:rPr>
              <w:t>mg/L</w:t>
            </w:r>
          </w:p>
        </w:tc>
      </w:tr>
      <w:tr w:rsidR="00BE0E44" w:rsidTr="002D761A">
        <w:trPr>
          <w:jc w:val="center"/>
        </w:trPr>
        <w:tc>
          <w:tcPr>
            <w:tcW w:w="1914" w:type="dxa"/>
            <w:vAlign w:val="center"/>
          </w:tcPr>
          <w:p w:rsidR="00BE0E44" w:rsidRDefault="00BE0E44" w:rsidP="002D761A">
            <w:pPr>
              <w:spacing w:line="240" w:lineRule="auto"/>
              <w:jc w:val="left"/>
              <w:rPr>
                <w:rStyle w:val="question"/>
                <w:rFonts w:cs="Times New Roman"/>
                <w:bCs/>
                <w:shd w:val="clear" w:color="auto" w:fill="FFFFFF"/>
              </w:rPr>
            </w:pPr>
            <w:r w:rsidRPr="00F81754">
              <w:rPr>
                <w:rStyle w:val="question"/>
                <w:rFonts w:cs="Times New Roman"/>
                <w:bCs/>
                <w:shd w:val="clear" w:color="auto" w:fill="FFFFFF"/>
                <w:lang w:val="it-IT"/>
              </w:rPr>
              <w:t>NiCl</w:t>
            </w:r>
            <w:r w:rsidRPr="00F81754">
              <w:rPr>
                <w:rStyle w:val="question"/>
                <w:rFonts w:cs="Times New Roman"/>
                <w:bCs/>
                <w:shd w:val="clear" w:color="auto" w:fill="FFFFFF"/>
                <w:vertAlign w:val="subscript"/>
                <w:lang w:val="it-IT"/>
              </w:rPr>
              <w:t>2</w:t>
            </w:r>
            <w:r w:rsidRPr="00F81754">
              <w:rPr>
                <w:rStyle w:val="question"/>
                <w:rFonts w:cs="Times New Roman"/>
                <w:bCs/>
                <w:shd w:val="clear" w:color="auto" w:fill="FFFFFF"/>
                <w:lang w:val="it-IT"/>
              </w:rPr>
              <w:t>•6H</w:t>
            </w:r>
            <w:r w:rsidRPr="00F81754">
              <w:rPr>
                <w:rStyle w:val="question"/>
                <w:rFonts w:cs="Times New Roman"/>
                <w:bCs/>
                <w:shd w:val="clear" w:color="auto" w:fill="FFFFFF"/>
                <w:vertAlign w:val="subscript"/>
                <w:lang w:val="it-IT"/>
              </w:rPr>
              <w:t>2</w:t>
            </w:r>
            <w:r w:rsidRPr="00F81754">
              <w:rPr>
                <w:rStyle w:val="question"/>
                <w:rFonts w:cs="Times New Roman"/>
                <w:bCs/>
                <w:shd w:val="clear" w:color="auto" w:fill="FFFFFF"/>
                <w:lang w:val="it-IT"/>
              </w:rPr>
              <w:t>O</w:t>
            </w:r>
          </w:p>
        </w:tc>
        <w:tc>
          <w:tcPr>
            <w:tcW w:w="996" w:type="dxa"/>
            <w:vAlign w:val="bottom"/>
          </w:tcPr>
          <w:p w:rsidR="00BE0E44" w:rsidRDefault="00BE0E44" w:rsidP="002D761A">
            <w:pPr>
              <w:spacing w:line="240" w:lineRule="auto"/>
              <w:jc w:val="center"/>
              <w:rPr>
                <w:rStyle w:val="question"/>
                <w:rFonts w:cs="Times New Roman"/>
                <w:bCs/>
                <w:shd w:val="clear" w:color="auto" w:fill="FFFFFF"/>
              </w:rPr>
            </w:pPr>
            <w:r w:rsidRPr="00F81754">
              <w:rPr>
                <w:rStyle w:val="question"/>
                <w:rFonts w:cs="Times New Roman"/>
                <w:bCs/>
                <w:shd w:val="clear" w:color="auto" w:fill="FFFFFF"/>
                <w:lang w:val="it-IT"/>
              </w:rPr>
              <w:t>2.38</w:t>
            </w:r>
          </w:p>
        </w:tc>
        <w:tc>
          <w:tcPr>
            <w:tcW w:w="883" w:type="dxa"/>
            <w:vAlign w:val="bottom"/>
          </w:tcPr>
          <w:p w:rsidR="00BE0E44" w:rsidRDefault="00BE0E44" w:rsidP="002D761A">
            <w:pPr>
              <w:spacing w:line="240" w:lineRule="auto"/>
              <w:jc w:val="center"/>
              <w:rPr>
                <w:rStyle w:val="question"/>
                <w:rFonts w:cs="Times New Roman"/>
                <w:bCs/>
                <w:shd w:val="clear" w:color="auto" w:fill="FFFFFF"/>
              </w:rPr>
            </w:pPr>
            <w:r>
              <w:rPr>
                <w:rStyle w:val="question"/>
                <w:rFonts w:cs="Times New Roman"/>
                <w:bCs/>
                <w:shd w:val="clear" w:color="auto" w:fill="FFFFFF"/>
              </w:rPr>
              <w:t>mg/L</w:t>
            </w:r>
          </w:p>
        </w:tc>
      </w:tr>
      <w:tr w:rsidR="00BE0E44" w:rsidTr="002D761A">
        <w:trPr>
          <w:jc w:val="center"/>
        </w:trPr>
        <w:tc>
          <w:tcPr>
            <w:tcW w:w="1914" w:type="dxa"/>
            <w:tcBorders>
              <w:bottom w:val="single" w:sz="12" w:space="0" w:color="auto"/>
            </w:tcBorders>
            <w:vAlign w:val="center"/>
          </w:tcPr>
          <w:p w:rsidR="00BE0E44" w:rsidRDefault="00BE0E44" w:rsidP="002D761A">
            <w:pPr>
              <w:spacing w:line="240" w:lineRule="auto"/>
              <w:jc w:val="left"/>
              <w:rPr>
                <w:rStyle w:val="question"/>
                <w:rFonts w:cs="Times New Roman"/>
                <w:bCs/>
                <w:shd w:val="clear" w:color="auto" w:fill="FFFFFF"/>
              </w:rPr>
            </w:pPr>
            <w:r w:rsidRPr="00F81754">
              <w:rPr>
                <w:rStyle w:val="question"/>
                <w:rFonts w:cs="Times New Roman"/>
                <w:bCs/>
                <w:shd w:val="clear" w:color="auto" w:fill="FFFFFF"/>
                <w:lang w:val="it-IT"/>
              </w:rPr>
              <w:t>Na</w:t>
            </w:r>
            <w:r w:rsidRPr="00F81754">
              <w:rPr>
                <w:rStyle w:val="question"/>
                <w:rFonts w:cs="Times New Roman"/>
                <w:bCs/>
                <w:shd w:val="clear" w:color="auto" w:fill="FFFFFF"/>
                <w:vertAlign w:val="subscript"/>
                <w:lang w:val="it-IT"/>
              </w:rPr>
              <w:t>2</w:t>
            </w:r>
            <w:r w:rsidRPr="00F81754">
              <w:rPr>
                <w:rStyle w:val="question"/>
                <w:rFonts w:cs="Times New Roman"/>
                <w:bCs/>
                <w:shd w:val="clear" w:color="auto" w:fill="FFFFFF"/>
                <w:lang w:val="it-IT"/>
              </w:rPr>
              <w:t>SeO</w:t>
            </w:r>
            <w:r w:rsidRPr="00F81754">
              <w:rPr>
                <w:rStyle w:val="question"/>
                <w:rFonts w:cs="Times New Roman"/>
                <w:bCs/>
                <w:shd w:val="clear" w:color="auto" w:fill="FFFFFF"/>
                <w:vertAlign w:val="subscript"/>
                <w:lang w:val="it-IT"/>
              </w:rPr>
              <w:t>3</w:t>
            </w:r>
            <w:r w:rsidRPr="00F81754">
              <w:rPr>
                <w:rStyle w:val="question"/>
                <w:rFonts w:cs="Times New Roman"/>
                <w:bCs/>
                <w:shd w:val="clear" w:color="auto" w:fill="FFFFFF"/>
                <w:lang w:val="it-IT"/>
              </w:rPr>
              <w:t>•5H</w:t>
            </w:r>
            <w:r w:rsidRPr="00F81754">
              <w:rPr>
                <w:rStyle w:val="question"/>
                <w:rFonts w:cs="Times New Roman"/>
                <w:bCs/>
                <w:shd w:val="clear" w:color="auto" w:fill="FFFFFF"/>
                <w:vertAlign w:val="subscript"/>
                <w:lang w:val="it-IT"/>
              </w:rPr>
              <w:t>2</w:t>
            </w:r>
            <w:r w:rsidRPr="00F81754">
              <w:rPr>
                <w:rStyle w:val="question"/>
                <w:rFonts w:cs="Times New Roman"/>
                <w:bCs/>
                <w:shd w:val="clear" w:color="auto" w:fill="FFFFFF"/>
                <w:lang w:val="it-IT"/>
              </w:rPr>
              <w:t>O</w:t>
            </w:r>
          </w:p>
        </w:tc>
        <w:tc>
          <w:tcPr>
            <w:tcW w:w="996" w:type="dxa"/>
            <w:tcBorders>
              <w:bottom w:val="single" w:sz="12" w:space="0" w:color="auto"/>
            </w:tcBorders>
            <w:vAlign w:val="bottom"/>
          </w:tcPr>
          <w:p w:rsidR="00BE0E44" w:rsidRDefault="00BE0E44" w:rsidP="002D761A">
            <w:pPr>
              <w:spacing w:line="240" w:lineRule="auto"/>
              <w:jc w:val="center"/>
              <w:rPr>
                <w:rStyle w:val="question"/>
                <w:rFonts w:cs="Times New Roman"/>
                <w:bCs/>
                <w:shd w:val="clear" w:color="auto" w:fill="FFFFFF"/>
              </w:rPr>
            </w:pPr>
            <w:r w:rsidRPr="00F81754">
              <w:rPr>
                <w:rStyle w:val="question"/>
                <w:rFonts w:cs="Times New Roman"/>
                <w:bCs/>
                <w:shd w:val="clear" w:color="auto" w:fill="FFFFFF"/>
                <w:lang w:val="it-IT"/>
              </w:rPr>
              <w:t>0.263</w:t>
            </w:r>
          </w:p>
        </w:tc>
        <w:tc>
          <w:tcPr>
            <w:tcW w:w="883" w:type="dxa"/>
            <w:tcBorders>
              <w:bottom w:val="single" w:sz="12" w:space="0" w:color="auto"/>
            </w:tcBorders>
            <w:vAlign w:val="bottom"/>
          </w:tcPr>
          <w:p w:rsidR="00BE0E44" w:rsidRDefault="00BE0E44" w:rsidP="002D761A">
            <w:pPr>
              <w:spacing w:line="240" w:lineRule="auto"/>
              <w:jc w:val="center"/>
              <w:rPr>
                <w:rStyle w:val="question"/>
                <w:rFonts w:cs="Times New Roman"/>
                <w:bCs/>
                <w:shd w:val="clear" w:color="auto" w:fill="FFFFFF"/>
              </w:rPr>
            </w:pPr>
            <w:r>
              <w:rPr>
                <w:rStyle w:val="question"/>
                <w:rFonts w:cs="Times New Roman"/>
                <w:bCs/>
                <w:shd w:val="clear" w:color="auto" w:fill="FFFFFF"/>
              </w:rPr>
              <w:t>mg/L</w:t>
            </w:r>
          </w:p>
        </w:tc>
      </w:tr>
    </w:tbl>
    <w:p w:rsidR="00BE0E44" w:rsidRDefault="00BE0E44" w:rsidP="00BE0E44">
      <w:pPr>
        <w:spacing w:line="240" w:lineRule="auto"/>
        <w:rPr>
          <w:rStyle w:val="question"/>
          <w:rFonts w:cs="Times New Roman"/>
          <w:bCs/>
          <w:shd w:val="clear" w:color="auto" w:fill="FFFFFF"/>
        </w:rPr>
      </w:pPr>
    </w:p>
    <w:p w:rsidR="00BE0E44" w:rsidRDefault="00BE0E44" w:rsidP="00BE0E44">
      <w:pPr>
        <w:spacing w:line="240" w:lineRule="auto"/>
        <w:rPr>
          <w:rStyle w:val="question"/>
          <w:rFonts w:cs="Times New Roman"/>
          <w:bCs/>
          <w:shd w:val="clear" w:color="auto" w:fill="FFFFFF"/>
        </w:rPr>
      </w:pPr>
    </w:p>
    <w:p w:rsidR="00BE0E44" w:rsidRDefault="00BE0E44" w:rsidP="00BE0E44">
      <w:pPr>
        <w:spacing w:line="240" w:lineRule="auto"/>
        <w:rPr>
          <w:rStyle w:val="question"/>
          <w:rFonts w:cs="Times New Roman"/>
          <w:bCs/>
          <w:shd w:val="clear" w:color="auto" w:fill="FFFFFF"/>
        </w:rPr>
      </w:pPr>
    </w:p>
    <w:p w:rsidR="00BE0E44" w:rsidRPr="00BE75B4" w:rsidRDefault="00BE0E44" w:rsidP="00BE0E44">
      <w:pPr>
        <w:pStyle w:val="Didascalia"/>
        <w:keepNext/>
        <w:jc w:val="center"/>
        <w:rPr>
          <w:b w:val="0"/>
          <w:i/>
          <w:sz w:val="24"/>
        </w:rPr>
      </w:pPr>
      <w:bookmarkStart w:id="15" w:name="_Toc457199591"/>
      <w:r w:rsidRPr="0022090A">
        <w:rPr>
          <w:sz w:val="24"/>
        </w:rPr>
        <w:lastRenderedPageBreak/>
        <w:t xml:space="preserve">Table </w:t>
      </w:r>
      <w:r>
        <w:rPr>
          <w:sz w:val="24"/>
        </w:rPr>
        <w:fldChar w:fldCharType="begin"/>
      </w:r>
      <w:r>
        <w:rPr>
          <w:sz w:val="24"/>
        </w:rPr>
        <w:instrText xml:space="preserve"> STYLEREF 1 \s </w:instrText>
      </w:r>
      <w:r>
        <w:rPr>
          <w:sz w:val="24"/>
        </w:rPr>
        <w:fldChar w:fldCharType="separate"/>
      </w:r>
      <w:r>
        <w:rPr>
          <w:noProof/>
          <w:sz w:val="24"/>
        </w:rPr>
        <w:t>2</w:t>
      </w:r>
      <w:r>
        <w:rPr>
          <w:sz w:val="24"/>
        </w:rPr>
        <w:fldChar w:fldCharType="end"/>
      </w:r>
      <w:r>
        <w:rPr>
          <w:sz w:val="24"/>
        </w:rPr>
        <w:noBreakHyphen/>
      </w:r>
      <w:r>
        <w:rPr>
          <w:sz w:val="24"/>
        </w:rPr>
        <w:fldChar w:fldCharType="begin"/>
      </w:r>
      <w:r>
        <w:rPr>
          <w:sz w:val="24"/>
        </w:rPr>
        <w:instrText xml:space="preserve"> SEQ Table \* ARABIC \s 1 </w:instrText>
      </w:r>
      <w:r>
        <w:rPr>
          <w:sz w:val="24"/>
        </w:rPr>
        <w:fldChar w:fldCharType="separate"/>
      </w:r>
      <w:r>
        <w:rPr>
          <w:noProof/>
          <w:sz w:val="24"/>
        </w:rPr>
        <w:t>2</w:t>
      </w:r>
      <w:r>
        <w:rPr>
          <w:sz w:val="24"/>
        </w:rPr>
        <w:fldChar w:fldCharType="end"/>
      </w:r>
      <w:r w:rsidRPr="0022090A">
        <w:rPr>
          <w:sz w:val="24"/>
        </w:rPr>
        <w:t xml:space="preserve"> - Brewery wastewater characterization</w:t>
      </w:r>
      <w:bookmarkEnd w:id="15"/>
    </w:p>
    <w:tbl>
      <w:tblPr>
        <w:tblW w:w="0" w:type="auto"/>
        <w:jc w:val="center"/>
        <w:tblLook w:val="04A0" w:firstRow="1" w:lastRow="0" w:firstColumn="1" w:lastColumn="0" w:noHBand="0" w:noVBand="1"/>
      </w:tblPr>
      <w:tblGrid>
        <w:gridCol w:w="1483"/>
        <w:gridCol w:w="1368"/>
        <w:gridCol w:w="1617"/>
      </w:tblGrid>
      <w:tr w:rsidR="00BE0E44" w:rsidTr="002D761A">
        <w:trPr>
          <w:jc w:val="center"/>
        </w:trPr>
        <w:tc>
          <w:tcPr>
            <w:tcW w:w="1483" w:type="dxa"/>
            <w:tcBorders>
              <w:top w:val="single" w:sz="12" w:space="0" w:color="auto"/>
              <w:bottom w:val="single" w:sz="12" w:space="0" w:color="auto"/>
            </w:tcBorders>
            <w:vAlign w:val="center"/>
          </w:tcPr>
          <w:p w:rsidR="00BE0E44" w:rsidRPr="00455586" w:rsidRDefault="00BE0E44" w:rsidP="002D761A">
            <w:pPr>
              <w:spacing w:line="240" w:lineRule="auto"/>
              <w:jc w:val="left"/>
              <w:rPr>
                <w:rStyle w:val="question"/>
                <w:rFonts w:cs="Times New Roman"/>
                <w:b/>
              </w:rPr>
            </w:pPr>
            <w:r w:rsidRPr="00455586">
              <w:rPr>
                <w:rStyle w:val="question"/>
                <w:rFonts w:cs="Times New Roman"/>
                <w:b/>
              </w:rPr>
              <w:t>Parameter</w:t>
            </w:r>
          </w:p>
        </w:tc>
        <w:tc>
          <w:tcPr>
            <w:tcW w:w="1368" w:type="dxa"/>
            <w:tcBorders>
              <w:top w:val="single" w:sz="12" w:space="0" w:color="auto"/>
              <w:bottom w:val="single" w:sz="12" w:space="0" w:color="auto"/>
            </w:tcBorders>
            <w:vAlign w:val="center"/>
          </w:tcPr>
          <w:p w:rsidR="00BE0E44" w:rsidRPr="00455586" w:rsidRDefault="00BE0E44" w:rsidP="002D761A">
            <w:pPr>
              <w:spacing w:line="240" w:lineRule="auto"/>
              <w:jc w:val="center"/>
              <w:rPr>
                <w:rStyle w:val="question"/>
                <w:rFonts w:cs="Times New Roman"/>
                <w:b/>
              </w:rPr>
            </w:pPr>
            <w:r w:rsidRPr="00455586">
              <w:rPr>
                <w:rStyle w:val="question"/>
                <w:rFonts w:cs="Times New Roman"/>
                <w:b/>
              </w:rPr>
              <w:t>Value</w:t>
            </w:r>
          </w:p>
        </w:tc>
        <w:tc>
          <w:tcPr>
            <w:tcW w:w="1617" w:type="dxa"/>
            <w:tcBorders>
              <w:top w:val="single" w:sz="12" w:space="0" w:color="auto"/>
              <w:bottom w:val="single" w:sz="12" w:space="0" w:color="auto"/>
            </w:tcBorders>
            <w:vAlign w:val="center"/>
          </w:tcPr>
          <w:p w:rsidR="00BE0E44" w:rsidRPr="00455586" w:rsidRDefault="00BE0E44" w:rsidP="002D761A">
            <w:pPr>
              <w:spacing w:line="240" w:lineRule="auto"/>
              <w:jc w:val="center"/>
              <w:rPr>
                <w:rStyle w:val="question"/>
                <w:rFonts w:cs="Times New Roman"/>
                <w:b/>
              </w:rPr>
            </w:pPr>
            <w:r w:rsidRPr="00455586">
              <w:rPr>
                <w:rStyle w:val="question"/>
                <w:rFonts w:cs="Times New Roman"/>
                <w:b/>
              </w:rPr>
              <w:t>Unit</w:t>
            </w:r>
          </w:p>
        </w:tc>
      </w:tr>
      <w:tr w:rsidR="00BE0E44" w:rsidTr="002D761A">
        <w:trPr>
          <w:jc w:val="center"/>
        </w:trPr>
        <w:tc>
          <w:tcPr>
            <w:tcW w:w="1483" w:type="dxa"/>
            <w:tcBorders>
              <w:top w:val="single" w:sz="12" w:space="0" w:color="auto"/>
            </w:tcBorders>
            <w:vAlign w:val="center"/>
          </w:tcPr>
          <w:p w:rsidR="00BE0E44" w:rsidRDefault="00BE0E44" w:rsidP="002D761A">
            <w:pPr>
              <w:spacing w:line="240" w:lineRule="auto"/>
              <w:jc w:val="left"/>
              <w:rPr>
                <w:rStyle w:val="question"/>
                <w:rFonts w:cs="Times New Roman"/>
              </w:rPr>
            </w:pPr>
            <w:proofErr w:type="spellStart"/>
            <w:r>
              <w:rPr>
                <w:rStyle w:val="question"/>
                <w:rFonts w:cs="Times New Roman"/>
              </w:rPr>
              <w:t>sCOD</w:t>
            </w:r>
            <w:proofErr w:type="spellEnd"/>
          </w:p>
        </w:tc>
        <w:tc>
          <w:tcPr>
            <w:tcW w:w="1368" w:type="dxa"/>
            <w:tcBorders>
              <w:top w:val="single" w:sz="12" w:space="0" w:color="auto"/>
            </w:tcBorders>
            <w:vAlign w:val="center"/>
          </w:tcPr>
          <w:p w:rsidR="00BE0E44" w:rsidRPr="004D6775" w:rsidRDefault="00BE0E44" w:rsidP="002D761A">
            <w:pPr>
              <w:spacing w:line="240" w:lineRule="auto"/>
              <w:jc w:val="center"/>
              <w:rPr>
                <w:rStyle w:val="question"/>
                <w:rFonts w:cs="Times New Roman"/>
              </w:rPr>
            </w:pPr>
            <w:r w:rsidRPr="004D6775">
              <w:rPr>
                <w:rStyle w:val="question"/>
                <w:rFonts w:cs="Times New Roman"/>
              </w:rPr>
              <w:t xml:space="preserve">5.8 </w:t>
            </w:r>
            <w:r w:rsidRPr="004D6775">
              <w:rPr>
                <w:rFonts w:cs="Times New Roman"/>
                <w:shd w:val="clear" w:color="auto" w:fill="FFFFFF"/>
              </w:rPr>
              <w:t>± 2.2</w:t>
            </w:r>
          </w:p>
        </w:tc>
        <w:tc>
          <w:tcPr>
            <w:tcW w:w="1617" w:type="dxa"/>
            <w:tcBorders>
              <w:top w:val="single" w:sz="12" w:space="0" w:color="auto"/>
            </w:tcBorders>
            <w:vAlign w:val="center"/>
          </w:tcPr>
          <w:p w:rsidR="00BE0E44" w:rsidRDefault="00BE0E44" w:rsidP="002D761A">
            <w:pPr>
              <w:spacing w:line="240" w:lineRule="auto"/>
              <w:jc w:val="center"/>
              <w:rPr>
                <w:rStyle w:val="question"/>
                <w:rFonts w:cs="Times New Roman"/>
              </w:rPr>
            </w:pPr>
            <w:r>
              <w:rPr>
                <w:rStyle w:val="question"/>
                <w:rFonts w:cs="Times New Roman"/>
              </w:rPr>
              <w:t xml:space="preserve">kg </w:t>
            </w:r>
            <w:proofErr w:type="spellStart"/>
            <w:r>
              <w:rPr>
                <w:rStyle w:val="question"/>
                <w:rFonts w:cs="Times New Roman"/>
              </w:rPr>
              <w:t>sCOD</w:t>
            </w:r>
            <w:proofErr w:type="spellEnd"/>
            <w:r>
              <w:rPr>
                <w:rStyle w:val="question"/>
                <w:rFonts w:cs="Times New Roman"/>
              </w:rPr>
              <w:t>/m</w:t>
            </w:r>
            <w:r>
              <w:rPr>
                <w:rStyle w:val="question"/>
                <w:rFonts w:cs="Times New Roman"/>
                <w:vertAlign w:val="superscript"/>
              </w:rPr>
              <w:t>3</w:t>
            </w:r>
          </w:p>
        </w:tc>
      </w:tr>
      <w:tr w:rsidR="00BE0E44" w:rsidTr="002D761A">
        <w:trPr>
          <w:jc w:val="center"/>
        </w:trPr>
        <w:tc>
          <w:tcPr>
            <w:tcW w:w="1483" w:type="dxa"/>
            <w:vAlign w:val="center"/>
          </w:tcPr>
          <w:p w:rsidR="00BE0E44" w:rsidRDefault="00BE0E44" w:rsidP="002D761A">
            <w:pPr>
              <w:spacing w:line="240" w:lineRule="auto"/>
              <w:jc w:val="left"/>
              <w:rPr>
                <w:rStyle w:val="question"/>
                <w:rFonts w:cs="Times New Roman"/>
              </w:rPr>
            </w:pPr>
            <w:r>
              <w:rPr>
                <w:rStyle w:val="question"/>
                <w:rFonts w:cs="Times New Roman"/>
              </w:rPr>
              <w:t>COD</w:t>
            </w:r>
          </w:p>
        </w:tc>
        <w:tc>
          <w:tcPr>
            <w:tcW w:w="1368" w:type="dxa"/>
            <w:vAlign w:val="center"/>
          </w:tcPr>
          <w:p w:rsidR="00BE0E44" w:rsidRPr="004D6775" w:rsidRDefault="00BE0E44" w:rsidP="002D761A">
            <w:pPr>
              <w:spacing w:line="240" w:lineRule="auto"/>
              <w:jc w:val="center"/>
              <w:rPr>
                <w:rStyle w:val="question"/>
                <w:rFonts w:cs="Times New Roman"/>
              </w:rPr>
            </w:pPr>
            <w:r w:rsidRPr="004D6775">
              <w:rPr>
                <w:rStyle w:val="question"/>
                <w:rFonts w:cs="Times New Roman"/>
              </w:rPr>
              <w:t xml:space="preserve">6.9 </w:t>
            </w:r>
            <w:r w:rsidRPr="004D6775">
              <w:rPr>
                <w:rFonts w:cs="Times New Roman"/>
                <w:shd w:val="clear" w:color="auto" w:fill="FFFFFF"/>
              </w:rPr>
              <w:t>± 2.7</w:t>
            </w:r>
          </w:p>
        </w:tc>
        <w:tc>
          <w:tcPr>
            <w:tcW w:w="1617" w:type="dxa"/>
            <w:vAlign w:val="center"/>
          </w:tcPr>
          <w:p w:rsidR="00BE0E44" w:rsidRDefault="00BE0E44" w:rsidP="002D761A">
            <w:pPr>
              <w:spacing w:line="240" w:lineRule="auto"/>
              <w:jc w:val="center"/>
              <w:rPr>
                <w:rStyle w:val="question"/>
                <w:rFonts w:cs="Times New Roman"/>
              </w:rPr>
            </w:pPr>
            <w:r>
              <w:rPr>
                <w:rStyle w:val="question"/>
                <w:rFonts w:cs="Times New Roman"/>
              </w:rPr>
              <w:t>kg TCOD/m</w:t>
            </w:r>
            <w:r>
              <w:rPr>
                <w:rStyle w:val="question"/>
                <w:rFonts w:cs="Times New Roman"/>
                <w:vertAlign w:val="superscript"/>
              </w:rPr>
              <w:t>3</w:t>
            </w:r>
          </w:p>
        </w:tc>
      </w:tr>
      <w:tr w:rsidR="00BE0E44" w:rsidTr="002D761A">
        <w:trPr>
          <w:jc w:val="center"/>
        </w:trPr>
        <w:tc>
          <w:tcPr>
            <w:tcW w:w="1483" w:type="dxa"/>
            <w:vAlign w:val="center"/>
          </w:tcPr>
          <w:p w:rsidR="00BE0E44" w:rsidRDefault="00BE0E44" w:rsidP="002D761A">
            <w:pPr>
              <w:spacing w:line="240" w:lineRule="auto"/>
              <w:jc w:val="left"/>
              <w:rPr>
                <w:rStyle w:val="question"/>
                <w:rFonts w:cs="Times New Roman"/>
              </w:rPr>
            </w:pPr>
            <w:r>
              <w:rPr>
                <w:rStyle w:val="question"/>
                <w:rFonts w:cs="Times New Roman"/>
              </w:rPr>
              <w:t>BOD</w:t>
            </w:r>
            <w:r w:rsidRPr="00BA4D38">
              <w:rPr>
                <w:rStyle w:val="question"/>
                <w:rFonts w:cs="Times New Roman"/>
                <w:vertAlign w:val="subscript"/>
              </w:rPr>
              <w:t>5</w:t>
            </w:r>
          </w:p>
        </w:tc>
        <w:tc>
          <w:tcPr>
            <w:tcW w:w="1368" w:type="dxa"/>
            <w:vAlign w:val="center"/>
          </w:tcPr>
          <w:p w:rsidR="00BE0E44" w:rsidRDefault="00BE0E44" w:rsidP="002D761A">
            <w:pPr>
              <w:spacing w:line="240" w:lineRule="auto"/>
              <w:jc w:val="center"/>
              <w:rPr>
                <w:rStyle w:val="question"/>
                <w:rFonts w:cs="Times New Roman"/>
              </w:rPr>
            </w:pPr>
            <w:r>
              <w:rPr>
                <w:rStyle w:val="question"/>
                <w:rFonts w:cs="Times New Roman"/>
              </w:rPr>
              <w:t xml:space="preserve">5.3 </w:t>
            </w:r>
            <w:r w:rsidRPr="00A457F0">
              <w:rPr>
                <w:rFonts w:cs="Times New Roman"/>
                <w:shd w:val="clear" w:color="auto" w:fill="FFFFFF"/>
              </w:rPr>
              <w:t>± 0.2</w:t>
            </w:r>
          </w:p>
        </w:tc>
        <w:tc>
          <w:tcPr>
            <w:tcW w:w="1617" w:type="dxa"/>
            <w:vAlign w:val="center"/>
          </w:tcPr>
          <w:p w:rsidR="00BE0E44" w:rsidRDefault="00BE0E44" w:rsidP="002D761A">
            <w:pPr>
              <w:spacing w:line="240" w:lineRule="auto"/>
              <w:jc w:val="center"/>
              <w:rPr>
                <w:rStyle w:val="question"/>
                <w:rFonts w:cs="Times New Roman"/>
              </w:rPr>
            </w:pPr>
            <w:r>
              <w:rPr>
                <w:rStyle w:val="question"/>
                <w:rFonts w:cs="Times New Roman"/>
              </w:rPr>
              <w:t>kg BOD</w:t>
            </w:r>
            <w:r w:rsidRPr="00BA4D38">
              <w:rPr>
                <w:rStyle w:val="question"/>
                <w:rFonts w:cs="Times New Roman"/>
                <w:vertAlign w:val="subscript"/>
              </w:rPr>
              <w:t>5</w:t>
            </w:r>
            <w:r>
              <w:rPr>
                <w:rStyle w:val="question"/>
                <w:rFonts w:cs="Times New Roman"/>
              </w:rPr>
              <w:t>/m</w:t>
            </w:r>
            <w:r>
              <w:rPr>
                <w:rStyle w:val="question"/>
                <w:rFonts w:cs="Times New Roman"/>
                <w:vertAlign w:val="superscript"/>
              </w:rPr>
              <w:t>3</w:t>
            </w:r>
          </w:p>
        </w:tc>
      </w:tr>
      <w:tr w:rsidR="00BE0E44" w:rsidTr="002D761A">
        <w:trPr>
          <w:jc w:val="center"/>
        </w:trPr>
        <w:tc>
          <w:tcPr>
            <w:tcW w:w="1483" w:type="dxa"/>
            <w:vAlign w:val="center"/>
          </w:tcPr>
          <w:p w:rsidR="00BE0E44" w:rsidRDefault="00BE0E44" w:rsidP="002D761A">
            <w:pPr>
              <w:spacing w:line="240" w:lineRule="auto"/>
              <w:jc w:val="left"/>
              <w:rPr>
                <w:rStyle w:val="question"/>
                <w:rFonts w:cs="Times New Roman"/>
              </w:rPr>
            </w:pPr>
            <w:r>
              <w:rPr>
                <w:rStyle w:val="question"/>
                <w:rFonts w:cs="Times New Roman"/>
              </w:rPr>
              <w:t>BOD</w:t>
            </w:r>
            <w:r w:rsidRPr="00157311">
              <w:rPr>
                <w:rStyle w:val="question"/>
                <w:rFonts w:cs="Times New Roman"/>
                <w:vertAlign w:val="subscript"/>
              </w:rPr>
              <w:t>5</w:t>
            </w:r>
            <w:r>
              <w:rPr>
                <w:rStyle w:val="question"/>
                <w:rFonts w:cs="Times New Roman"/>
              </w:rPr>
              <w:t>/COD</w:t>
            </w:r>
          </w:p>
        </w:tc>
        <w:tc>
          <w:tcPr>
            <w:tcW w:w="1368" w:type="dxa"/>
            <w:vAlign w:val="center"/>
          </w:tcPr>
          <w:p w:rsidR="00BE0E44" w:rsidRDefault="00BE0E44" w:rsidP="002D761A">
            <w:pPr>
              <w:spacing w:line="240" w:lineRule="auto"/>
              <w:jc w:val="center"/>
              <w:rPr>
                <w:rStyle w:val="question"/>
                <w:rFonts w:cs="Times New Roman"/>
              </w:rPr>
            </w:pPr>
            <w:r>
              <w:rPr>
                <w:rStyle w:val="question"/>
                <w:rFonts w:cs="Times New Roman"/>
              </w:rPr>
              <w:t>0.77</w:t>
            </w:r>
          </w:p>
        </w:tc>
        <w:tc>
          <w:tcPr>
            <w:tcW w:w="1617" w:type="dxa"/>
            <w:vAlign w:val="center"/>
          </w:tcPr>
          <w:p w:rsidR="00BE0E44" w:rsidRDefault="00BE0E44" w:rsidP="002D761A">
            <w:pPr>
              <w:spacing w:line="240" w:lineRule="auto"/>
              <w:jc w:val="center"/>
              <w:rPr>
                <w:rStyle w:val="question"/>
                <w:rFonts w:cs="Times New Roman"/>
              </w:rPr>
            </w:pPr>
            <w:r>
              <w:rPr>
                <w:rStyle w:val="question"/>
                <w:rFonts w:cs="Times New Roman"/>
              </w:rPr>
              <w:t>-</w:t>
            </w:r>
          </w:p>
        </w:tc>
      </w:tr>
      <w:tr w:rsidR="00BE0E44" w:rsidTr="002D761A">
        <w:trPr>
          <w:jc w:val="center"/>
        </w:trPr>
        <w:tc>
          <w:tcPr>
            <w:tcW w:w="1483" w:type="dxa"/>
            <w:vAlign w:val="center"/>
          </w:tcPr>
          <w:p w:rsidR="00BE0E44" w:rsidRDefault="00BE0E44" w:rsidP="002D761A">
            <w:pPr>
              <w:spacing w:line="240" w:lineRule="auto"/>
              <w:jc w:val="left"/>
              <w:rPr>
                <w:rStyle w:val="question"/>
                <w:rFonts w:cs="Times New Roman"/>
              </w:rPr>
            </w:pPr>
            <w:r>
              <w:rPr>
                <w:rStyle w:val="question"/>
                <w:rFonts w:cs="Times New Roman"/>
              </w:rPr>
              <w:t>TSS</w:t>
            </w:r>
          </w:p>
        </w:tc>
        <w:tc>
          <w:tcPr>
            <w:tcW w:w="1368" w:type="dxa"/>
            <w:vAlign w:val="center"/>
          </w:tcPr>
          <w:p w:rsidR="00BE0E44" w:rsidRDefault="00BE0E44" w:rsidP="002D761A">
            <w:pPr>
              <w:spacing w:line="240" w:lineRule="auto"/>
              <w:jc w:val="center"/>
              <w:rPr>
                <w:rStyle w:val="question"/>
                <w:rFonts w:cs="Times New Roman"/>
              </w:rPr>
            </w:pPr>
            <w:r>
              <w:rPr>
                <w:rStyle w:val="question"/>
                <w:rFonts w:cs="Times New Roman"/>
              </w:rPr>
              <w:t xml:space="preserve">0.35 </w:t>
            </w:r>
            <w:r w:rsidRPr="004D5691">
              <w:rPr>
                <w:rFonts w:cs="Times New Roman"/>
                <w:shd w:val="clear" w:color="auto" w:fill="FFFFFF"/>
              </w:rPr>
              <w:t>±</w:t>
            </w:r>
            <w:r>
              <w:rPr>
                <w:rFonts w:cs="Times New Roman"/>
                <w:shd w:val="clear" w:color="auto" w:fill="FFFFFF"/>
              </w:rPr>
              <w:t xml:space="preserve"> 0.12</w:t>
            </w:r>
          </w:p>
        </w:tc>
        <w:tc>
          <w:tcPr>
            <w:tcW w:w="1617" w:type="dxa"/>
            <w:vAlign w:val="center"/>
          </w:tcPr>
          <w:p w:rsidR="00BE0E44" w:rsidRDefault="00BE0E44" w:rsidP="002D761A">
            <w:pPr>
              <w:spacing w:line="240" w:lineRule="auto"/>
              <w:jc w:val="center"/>
              <w:rPr>
                <w:rStyle w:val="question"/>
                <w:rFonts w:cs="Times New Roman"/>
              </w:rPr>
            </w:pPr>
            <w:r>
              <w:rPr>
                <w:rStyle w:val="question"/>
                <w:rFonts w:cs="Times New Roman"/>
              </w:rPr>
              <w:t>kg TSS/m</w:t>
            </w:r>
            <w:r>
              <w:rPr>
                <w:rStyle w:val="question"/>
                <w:rFonts w:cs="Times New Roman"/>
                <w:vertAlign w:val="superscript"/>
              </w:rPr>
              <w:t>3</w:t>
            </w:r>
          </w:p>
        </w:tc>
      </w:tr>
      <w:tr w:rsidR="00BE0E44" w:rsidTr="002D761A">
        <w:trPr>
          <w:jc w:val="center"/>
        </w:trPr>
        <w:tc>
          <w:tcPr>
            <w:tcW w:w="1483" w:type="dxa"/>
            <w:tcBorders>
              <w:bottom w:val="single" w:sz="12" w:space="0" w:color="auto"/>
            </w:tcBorders>
            <w:vAlign w:val="center"/>
          </w:tcPr>
          <w:p w:rsidR="00BE0E44" w:rsidRDefault="00BE0E44" w:rsidP="002D761A">
            <w:pPr>
              <w:spacing w:line="240" w:lineRule="auto"/>
              <w:jc w:val="left"/>
              <w:rPr>
                <w:rStyle w:val="question"/>
                <w:rFonts w:cs="Times New Roman"/>
              </w:rPr>
            </w:pPr>
            <w:r>
              <w:rPr>
                <w:rStyle w:val="question"/>
                <w:rFonts w:cs="Times New Roman"/>
              </w:rPr>
              <w:t>VSS</w:t>
            </w:r>
          </w:p>
        </w:tc>
        <w:tc>
          <w:tcPr>
            <w:tcW w:w="1368" w:type="dxa"/>
            <w:tcBorders>
              <w:bottom w:val="single" w:sz="12" w:space="0" w:color="auto"/>
            </w:tcBorders>
            <w:vAlign w:val="center"/>
          </w:tcPr>
          <w:p w:rsidR="00BE0E44" w:rsidRDefault="00BE0E44" w:rsidP="002D761A">
            <w:pPr>
              <w:spacing w:line="240" w:lineRule="auto"/>
              <w:jc w:val="center"/>
              <w:rPr>
                <w:rStyle w:val="question"/>
                <w:rFonts w:cs="Times New Roman"/>
              </w:rPr>
            </w:pPr>
            <w:r>
              <w:rPr>
                <w:rFonts w:cs="Times New Roman"/>
                <w:shd w:val="clear" w:color="auto" w:fill="FFFFFF"/>
              </w:rPr>
              <w:t xml:space="preserve">0.3 </w:t>
            </w:r>
            <w:r w:rsidRPr="004D5691">
              <w:rPr>
                <w:rFonts w:cs="Times New Roman"/>
                <w:shd w:val="clear" w:color="auto" w:fill="FFFFFF"/>
              </w:rPr>
              <w:t>±</w:t>
            </w:r>
            <w:r>
              <w:rPr>
                <w:rFonts w:cs="Times New Roman"/>
                <w:shd w:val="clear" w:color="auto" w:fill="FFFFFF"/>
              </w:rPr>
              <w:t xml:space="preserve"> 0.1</w:t>
            </w:r>
          </w:p>
        </w:tc>
        <w:tc>
          <w:tcPr>
            <w:tcW w:w="1617" w:type="dxa"/>
            <w:tcBorders>
              <w:bottom w:val="single" w:sz="12" w:space="0" w:color="auto"/>
            </w:tcBorders>
            <w:vAlign w:val="center"/>
          </w:tcPr>
          <w:p w:rsidR="00BE0E44" w:rsidRDefault="00BE0E44" w:rsidP="002D761A">
            <w:pPr>
              <w:spacing w:line="240" w:lineRule="auto"/>
              <w:jc w:val="center"/>
              <w:rPr>
                <w:rStyle w:val="question"/>
                <w:rFonts w:cs="Times New Roman"/>
              </w:rPr>
            </w:pPr>
            <w:r>
              <w:rPr>
                <w:rStyle w:val="question"/>
                <w:rFonts w:cs="Times New Roman"/>
              </w:rPr>
              <w:t>kg VSS/m</w:t>
            </w:r>
            <w:r>
              <w:rPr>
                <w:rStyle w:val="question"/>
                <w:rFonts w:cs="Times New Roman"/>
                <w:vertAlign w:val="superscript"/>
              </w:rPr>
              <w:t>3</w:t>
            </w:r>
          </w:p>
        </w:tc>
      </w:tr>
    </w:tbl>
    <w:p w:rsidR="00BE0E44" w:rsidRDefault="00BE0E44" w:rsidP="00BE0E44">
      <w:pPr>
        <w:spacing w:line="240" w:lineRule="auto"/>
        <w:rPr>
          <w:rStyle w:val="question"/>
          <w:rFonts w:cs="Times New Roman"/>
          <w:sz w:val="16"/>
        </w:rPr>
      </w:pPr>
      <w:r>
        <w:rPr>
          <w:rStyle w:val="question"/>
          <w:rFonts w:cs="Times New Roman"/>
          <w:sz w:val="16"/>
        </w:rPr>
        <w:t>BOD</w:t>
      </w:r>
      <w:r w:rsidRPr="00504372">
        <w:rPr>
          <w:rStyle w:val="question"/>
          <w:rFonts w:cs="Times New Roman"/>
          <w:sz w:val="16"/>
          <w:vertAlign w:val="subscript"/>
        </w:rPr>
        <w:t>5</w:t>
      </w:r>
      <w:r>
        <w:rPr>
          <w:rStyle w:val="question"/>
          <w:rFonts w:cs="Times New Roman"/>
          <w:sz w:val="16"/>
        </w:rPr>
        <w:t xml:space="preserve"> is the 5 days Biological Oxygen Demand; </w:t>
      </w:r>
      <w:proofErr w:type="spellStart"/>
      <w:r>
        <w:rPr>
          <w:rStyle w:val="question"/>
          <w:rFonts w:cs="Times New Roman"/>
          <w:sz w:val="16"/>
        </w:rPr>
        <w:t>sCOD</w:t>
      </w:r>
      <w:proofErr w:type="spellEnd"/>
      <w:r>
        <w:rPr>
          <w:rStyle w:val="question"/>
          <w:rFonts w:cs="Times New Roman"/>
          <w:sz w:val="16"/>
        </w:rPr>
        <w:t xml:space="preserve"> is the soluble Chemical Oxygen Demand; COD is the total Chemical Oxygen Demand; TSS is the Total Suspended Solids and VSS are the Volatile Suspended Solids.</w:t>
      </w:r>
    </w:p>
    <w:p w:rsidR="00BE0E44" w:rsidRDefault="00BE0E44" w:rsidP="00BE0E44">
      <w:pPr>
        <w:spacing w:line="240" w:lineRule="auto"/>
      </w:pPr>
    </w:p>
    <w:p w:rsidR="00BE0E44" w:rsidRPr="002556B4" w:rsidRDefault="00BE0E44" w:rsidP="00BE0E44">
      <w:pPr>
        <w:pStyle w:val="Didascalia"/>
        <w:keepNext/>
        <w:jc w:val="center"/>
      </w:pPr>
      <w:bookmarkStart w:id="16" w:name="_Toc457199592"/>
      <w:r w:rsidRPr="004B3E8A">
        <w:rPr>
          <w:sz w:val="24"/>
        </w:rPr>
        <w:t xml:space="preserve">Table </w:t>
      </w:r>
      <w:r>
        <w:rPr>
          <w:sz w:val="24"/>
        </w:rPr>
        <w:fldChar w:fldCharType="begin"/>
      </w:r>
      <w:r>
        <w:rPr>
          <w:sz w:val="24"/>
        </w:rPr>
        <w:instrText xml:space="preserve"> STYLEREF 1 \s </w:instrText>
      </w:r>
      <w:r>
        <w:rPr>
          <w:sz w:val="24"/>
        </w:rPr>
        <w:fldChar w:fldCharType="separate"/>
      </w:r>
      <w:r>
        <w:rPr>
          <w:noProof/>
          <w:sz w:val="24"/>
        </w:rPr>
        <w:t>3</w:t>
      </w:r>
      <w:r>
        <w:rPr>
          <w:sz w:val="24"/>
        </w:rPr>
        <w:fldChar w:fldCharType="end"/>
      </w:r>
      <w:r>
        <w:rPr>
          <w:sz w:val="24"/>
        </w:rPr>
        <w:noBreakHyphen/>
      </w:r>
      <w:r>
        <w:rPr>
          <w:sz w:val="24"/>
        </w:rPr>
        <w:fldChar w:fldCharType="begin"/>
      </w:r>
      <w:r>
        <w:rPr>
          <w:sz w:val="24"/>
        </w:rPr>
        <w:instrText xml:space="preserve"> SEQ Table \* ARABIC \s 1 </w:instrText>
      </w:r>
      <w:r>
        <w:rPr>
          <w:sz w:val="24"/>
        </w:rPr>
        <w:fldChar w:fldCharType="separate"/>
      </w:r>
      <w:r>
        <w:rPr>
          <w:noProof/>
          <w:sz w:val="24"/>
        </w:rPr>
        <w:t>1</w:t>
      </w:r>
      <w:r>
        <w:rPr>
          <w:sz w:val="24"/>
        </w:rPr>
        <w:fldChar w:fldCharType="end"/>
      </w:r>
      <w:r w:rsidRPr="004B3E8A">
        <w:rPr>
          <w:sz w:val="24"/>
        </w:rPr>
        <w:t xml:space="preserve"> – AMMBR</w:t>
      </w:r>
      <w:r w:rsidRPr="002556B4">
        <w:rPr>
          <w:sz w:val="24"/>
        </w:rPr>
        <w:t xml:space="preserve"> influent and effluent characteristics for the entire study</w:t>
      </w:r>
      <w:bookmarkEnd w:id="16"/>
      <w:r>
        <w:rPr>
          <w:sz w:val="24"/>
        </w:rPr>
        <w:t xml:space="preserve"> </w:t>
      </w:r>
    </w:p>
    <w:tbl>
      <w:tblPr>
        <w:tblW w:w="8662" w:type="dxa"/>
        <w:jc w:val="center"/>
        <w:tblCellMar>
          <w:left w:w="0" w:type="dxa"/>
          <w:right w:w="0" w:type="dxa"/>
        </w:tblCellMar>
        <w:tblLook w:val="0600" w:firstRow="0" w:lastRow="0" w:firstColumn="0" w:lastColumn="0" w:noHBand="1" w:noVBand="1"/>
      </w:tblPr>
      <w:tblGrid>
        <w:gridCol w:w="1041"/>
        <w:gridCol w:w="1293"/>
        <w:gridCol w:w="1222"/>
        <w:gridCol w:w="1202"/>
        <w:gridCol w:w="1036"/>
        <w:gridCol w:w="1309"/>
        <w:gridCol w:w="1559"/>
      </w:tblGrid>
      <w:tr w:rsidR="00BE0E44" w:rsidRPr="002556B4" w:rsidTr="002D761A">
        <w:trPr>
          <w:trHeight w:val="345"/>
          <w:jc w:val="center"/>
        </w:trPr>
        <w:tc>
          <w:tcPr>
            <w:tcW w:w="1041" w:type="dxa"/>
            <w:tcBorders>
              <w:top w:val="single" w:sz="12" w:space="0" w:color="000000"/>
              <w:left w:val="nil"/>
              <w:bottom w:val="single" w:sz="12" w:space="0" w:color="000000"/>
              <w:right w:val="nil"/>
            </w:tcBorders>
            <w:shd w:val="clear" w:color="auto" w:fill="auto"/>
            <w:tcMar>
              <w:top w:w="15" w:type="dxa"/>
              <w:left w:w="15" w:type="dxa"/>
              <w:bottom w:w="0" w:type="dxa"/>
              <w:right w:w="15" w:type="dxa"/>
            </w:tcMar>
            <w:vAlign w:val="bottom"/>
            <w:hideMark/>
          </w:tcPr>
          <w:p w:rsidR="00BE0E44" w:rsidRPr="002556B4" w:rsidRDefault="00BE0E44" w:rsidP="002D761A">
            <w:pP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 </w:t>
            </w:r>
          </w:p>
        </w:tc>
        <w:tc>
          <w:tcPr>
            <w:tcW w:w="1293" w:type="dxa"/>
            <w:tcBorders>
              <w:top w:val="single" w:sz="12" w:space="0" w:color="000000"/>
              <w:left w:val="nil"/>
              <w:bottom w:val="single" w:sz="12" w:space="0" w:color="000000"/>
              <w:right w:val="nil"/>
            </w:tcBorders>
            <w:shd w:val="clear" w:color="auto" w:fill="auto"/>
            <w:tcMar>
              <w:top w:w="15" w:type="dxa"/>
              <w:left w:w="15" w:type="dxa"/>
              <w:bottom w:w="0" w:type="dxa"/>
              <w:right w:w="15" w:type="dxa"/>
            </w:tcMar>
            <w:vAlign w:val="center"/>
            <w:hideMark/>
          </w:tcPr>
          <w:p w:rsidR="00BE0E44" w:rsidRPr="002556B4" w:rsidRDefault="00BE0E44" w:rsidP="002D761A">
            <w:pPr>
              <w:spacing w:line="240" w:lineRule="auto"/>
              <w:textAlignment w:val="bottom"/>
              <w:rPr>
                <w:rFonts w:ascii="Arial" w:eastAsia="Times New Roman" w:hAnsi="Arial" w:cs="Arial"/>
                <w:sz w:val="36"/>
                <w:szCs w:val="36"/>
                <w:lang w:eastAsia="en-CA"/>
              </w:rPr>
            </w:pPr>
            <w:r w:rsidRPr="002556B4">
              <w:rPr>
                <w:rFonts w:eastAsia="Times New Roman" w:cs="Times New Roman"/>
                <w:b/>
                <w:bCs/>
                <w:color w:val="000000"/>
                <w:kern w:val="24"/>
                <w:szCs w:val="24"/>
                <w:lang w:eastAsia="en-CA"/>
              </w:rPr>
              <w:t>Parameter</w:t>
            </w:r>
          </w:p>
        </w:tc>
        <w:tc>
          <w:tcPr>
            <w:tcW w:w="1222" w:type="dxa"/>
            <w:tcBorders>
              <w:top w:val="single" w:sz="12" w:space="0" w:color="000000"/>
              <w:left w:val="nil"/>
              <w:bottom w:val="single" w:sz="12" w:space="0" w:color="000000"/>
              <w:right w:val="nil"/>
            </w:tcBorders>
            <w:shd w:val="clear" w:color="auto" w:fill="auto"/>
            <w:tcMar>
              <w:top w:w="15" w:type="dxa"/>
              <w:left w:w="15" w:type="dxa"/>
              <w:bottom w:w="0" w:type="dxa"/>
              <w:right w:w="15" w:type="dxa"/>
            </w:tcMar>
            <w:vAlign w:val="center"/>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b/>
                <w:bCs/>
                <w:color w:val="000000"/>
                <w:kern w:val="24"/>
                <w:szCs w:val="24"/>
                <w:lang w:eastAsia="en-CA"/>
              </w:rPr>
              <w:t xml:space="preserve">Minimum </w:t>
            </w:r>
          </w:p>
        </w:tc>
        <w:tc>
          <w:tcPr>
            <w:tcW w:w="1202" w:type="dxa"/>
            <w:tcBorders>
              <w:top w:val="single" w:sz="12" w:space="0" w:color="000000"/>
              <w:left w:val="nil"/>
              <w:bottom w:val="single" w:sz="12" w:space="0" w:color="000000"/>
              <w:right w:val="nil"/>
            </w:tcBorders>
            <w:shd w:val="clear" w:color="auto" w:fill="auto"/>
            <w:tcMar>
              <w:top w:w="15" w:type="dxa"/>
              <w:left w:w="15" w:type="dxa"/>
              <w:bottom w:w="0" w:type="dxa"/>
              <w:right w:w="15" w:type="dxa"/>
            </w:tcMar>
            <w:vAlign w:val="center"/>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b/>
                <w:bCs/>
                <w:color w:val="000000"/>
                <w:kern w:val="24"/>
                <w:szCs w:val="24"/>
                <w:lang w:eastAsia="en-CA"/>
              </w:rPr>
              <w:t>Maximum</w:t>
            </w:r>
          </w:p>
        </w:tc>
        <w:tc>
          <w:tcPr>
            <w:tcW w:w="1036" w:type="dxa"/>
            <w:tcBorders>
              <w:top w:val="single" w:sz="12" w:space="0" w:color="000000"/>
              <w:left w:val="nil"/>
              <w:bottom w:val="single" w:sz="12" w:space="0" w:color="000000"/>
              <w:right w:val="nil"/>
            </w:tcBorders>
            <w:shd w:val="clear" w:color="auto" w:fill="auto"/>
            <w:tcMar>
              <w:top w:w="15" w:type="dxa"/>
              <w:left w:w="15" w:type="dxa"/>
              <w:bottom w:w="0" w:type="dxa"/>
              <w:right w:w="15" w:type="dxa"/>
            </w:tcMar>
            <w:vAlign w:val="center"/>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b/>
                <w:bCs/>
                <w:color w:val="000000"/>
                <w:kern w:val="24"/>
                <w:szCs w:val="24"/>
                <w:lang w:eastAsia="en-CA"/>
              </w:rPr>
              <w:t>Average</w:t>
            </w:r>
          </w:p>
        </w:tc>
        <w:tc>
          <w:tcPr>
            <w:tcW w:w="1309" w:type="dxa"/>
            <w:tcBorders>
              <w:top w:val="single" w:sz="12" w:space="0" w:color="000000"/>
              <w:left w:val="nil"/>
              <w:bottom w:val="single" w:sz="12" w:space="0" w:color="000000"/>
              <w:right w:val="nil"/>
            </w:tcBorders>
            <w:shd w:val="clear" w:color="auto" w:fill="auto"/>
            <w:tcMar>
              <w:top w:w="15" w:type="dxa"/>
              <w:left w:w="15" w:type="dxa"/>
              <w:bottom w:w="0" w:type="dxa"/>
              <w:right w:w="15" w:type="dxa"/>
            </w:tcMar>
            <w:vAlign w:val="center"/>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b/>
                <w:bCs/>
                <w:color w:val="000000"/>
                <w:kern w:val="24"/>
                <w:szCs w:val="24"/>
                <w:lang w:eastAsia="en-CA"/>
              </w:rPr>
              <w:t>Standard Deviation</w:t>
            </w:r>
          </w:p>
        </w:tc>
        <w:tc>
          <w:tcPr>
            <w:tcW w:w="1559" w:type="dxa"/>
            <w:tcBorders>
              <w:top w:val="single" w:sz="12" w:space="0" w:color="000000"/>
              <w:left w:val="nil"/>
              <w:bottom w:val="single" w:sz="12" w:space="0" w:color="000000"/>
              <w:right w:val="nil"/>
            </w:tcBorders>
            <w:shd w:val="clear" w:color="auto" w:fill="auto"/>
            <w:tcMar>
              <w:top w:w="15" w:type="dxa"/>
              <w:left w:w="15" w:type="dxa"/>
              <w:bottom w:w="0" w:type="dxa"/>
              <w:right w:w="15" w:type="dxa"/>
            </w:tcMar>
            <w:vAlign w:val="center"/>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b/>
                <w:bCs/>
                <w:color w:val="000000"/>
                <w:kern w:val="24"/>
                <w:szCs w:val="24"/>
                <w:lang w:eastAsia="en-CA"/>
              </w:rPr>
              <w:t>Unit</w:t>
            </w:r>
          </w:p>
        </w:tc>
      </w:tr>
      <w:tr w:rsidR="00BE0E44" w:rsidRPr="002556B4" w:rsidTr="002D761A">
        <w:trPr>
          <w:trHeight w:val="315"/>
          <w:jc w:val="center"/>
        </w:trPr>
        <w:tc>
          <w:tcPr>
            <w:tcW w:w="1041" w:type="dxa"/>
            <w:vMerge w:val="restart"/>
            <w:tcBorders>
              <w:top w:val="single" w:sz="12" w:space="0" w:color="000000"/>
              <w:left w:val="nil"/>
              <w:bottom w:val="single" w:sz="4" w:space="0" w:color="000000"/>
              <w:right w:val="nil"/>
            </w:tcBorders>
            <w:shd w:val="clear" w:color="auto" w:fill="auto"/>
            <w:tcMar>
              <w:top w:w="15" w:type="dxa"/>
              <w:left w:w="15" w:type="dxa"/>
              <w:bottom w:w="0" w:type="dxa"/>
              <w:right w:w="15" w:type="dxa"/>
            </w:tcMar>
            <w:vAlign w:val="center"/>
            <w:hideMark/>
          </w:tcPr>
          <w:p w:rsidR="00BE0E44" w:rsidRPr="002556B4" w:rsidRDefault="00BE0E44" w:rsidP="002D761A">
            <w:pPr>
              <w:jc w:val="center"/>
              <w:textAlignment w:val="bottom"/>
              <w:rPr>
                <w:rFonts w:ascii="Arial" w:eastAsia="Times New Roman" w:hAnsi="Arial" w:cs="Arial"/>
                <w:sz w:val="36"/>
                <w:szCs w:val="36"/>
                <w:lang w:eastAsia="en-CA"/>
              </w:rPr>
            </w:pPr>
            <w:r w:rsidRPr="002556B4">
              <w:rPr>
                <w:rFonts w:eastAsia="Times New Roman" w:cs="Times New Roman"/>
                <w:b/>
                <w:bCs/>
                <w:color w:val="000000"/>
                <w:kern w:val="24"/>
                <w:szCs w:val="24"/>
                <w:lang w:eastAsia="en-CA"/>
              </w:rPr>
              <w:t>Influent</w:t>
            </w:r>
          </w:p>
        </w:tc>
        <w:tc>
          <w:tcPr>
            <w:tcW w:w="1293" w:type="dxa"/>
            <w:tcBorders>
              <w:top w:val="single" w:sz="12" w:space="0" w:color="000000"/>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pH</w:t>
            </w:r>
          </w:p>
        </w:tc>
        <w:tc>
          <w:tcPr>
            <w:tcW w:w="1222" w:type="dxa"/>
            <w:tcBorders>
              <w:top w:val="single" w:sz="12" w:space="0" w:color="000000"/>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6.4</w:t>
            </w:r>
          </w:p>
        </w:tc>
        <w:tc>
          <w:tcPr>
            <w:tcW w:w="1202" w:type="dxa"/>
            <w:tcBorders>
              <w:top w:val="single" w:sz="12" w:space="0" w:color="000000"/>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7.1</w:t>
            </w:r>
          </w:p>
        </w:tc>
        <w:tc>
          <w:tcPr>
            <w:tcW w:w="1036" w:type="dxa"/>
            <w:tcBorders>
              <w:top w:val="single" w:sz="12" w:space="0" w:color="000000"/>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6.7</w:t>
            </w:r>
          </w:p>
        </w:tc>
        <w:tc>
          <w:tcPr>
            <w:tcW w:w="1309" w:type="dxa"/>
            <w:tcBorders>
              <w:top w:val="single" w:sz="12" w:space="0" w:color="000000"/>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0.1</w:t>
            </w:r>
          </w:p>
        </w:tc>
        <w:tc>
          <w:tcPr>
            <w:tcW w:w="1559" w:type="dxa"/>
            <w:tcBorders>
              <w:top w:val="single" w:sz="12" w:space="0" w:color="000000"/>
              <w:left w:val="nil"/>
              <w:bottom w:val="nil"/>
              <w:right w:val="nil"/>
            </w:tcBorders>
            <w:shd w:val="clear" w:color="auto" w:fill="auto"/>
            <w:tcMar>
              <w:top w:w="15" w:type="dxa"/>
              <w:left w:w="15" w:type="dxa"/>
              <w:bottom w:w="0" w:type="dxa"/>
              <w:right w:w="15" w:type="dxa"/>
            </w:tcMar>
            <w:vAlign w:val="center"/>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w:t>
            </w:r>
          </w:p>
        </w:tc>
      </w:tr>
      <w:tr w:rsidR="00BE0E44" w:rsidRPr="002556B4" w:rsidTr="002D761A">
        <w:trPr>
          <w:trHeight w:val="300"/>
          <w:jc w:val="center"/>
        </w:trPr>
        <w:tc>
          <w:tcPr>
            <w:tcW w:w="1041" w:type="dxa"/>
            <w:vMerge/>
            <w:tcBorders>
              <w:top w:val="single" w:sz="12" w:space="0" w:color="000000"/>
              <w:left w:val="nil"/>
              <w:bottom w:val="single" w:sz="4" w:space="0" w:color="000000"/>
              <w:right w:val="nil"/>
            </w:tcBorders>
            <w:vAlign w:val="center"/>
            <w:hideMark/>
          </w:tcPr>
          <w:p w:rsidR="00BE0E44" w:rsidRPr="002556B4" w:rsidRDefault="00BE0E44" w:rsidP="002D761A">
            <w:pPr>
              <w:rPr>
                <w:rFonts w:ascii="Arial" w:eastAsia="Times New Roman" w:hAnsi="Arial" w:cs="Arial"/>
                <w:sz w:val="36"/>
                <w:szCs w:val="36"/>
                <w:lang w:eastAsia="en-CA"/>
              </w:rPr>
            </w:pPr>
          </w:p>
        </w:tc>
        <w:tc>
          <w:tcPr>
            <w:tcW w:w="1293"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TSS</w:t>
            </w:r>
          </w:p>
        </w:tc>
        <w:tc>
          <w:tcPr>
            <w:tcW w:w="1222"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0.1</w:t>
            </w:r>
          </w:p>
        </w:tc>
        <w:tc>
          <w:tcPr>
            <w:tcW w:w="1202"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3.6</w:t>
            </w:r>
          </w:p>
        </w:tc>
        <w:tc>
          <w:tcPr>
            <w:tcW w:w="1036"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0.5</w:t>
            </w:r>
          </w:p>
        </w:tc>
        <w:tc>
          <w:tcPr>
            <w:tcW w:w="1309"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0.6</w:t>
            </w: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kg TSS</w:t>
            </w:r>
            <w:r>
              <w:rPr>
                <w:rFonts w:eastAsia="Times New Roman" w:cs="Times New Roman"/>
                <w:color w:val="000000"/>
                <w:kern w:val="24"/>
                <w:szCs w:val="24"/>
                <w:lang w:eastAsia="en-CA"/>
              </w:rPr>
              <w:t>/</w:t>
            </w:r>
            <w:r w:rsidRPr="002556B4">
              <w:rPr>
                <w:rFonts w:eastAsia="Times New Roman" w:cs="Times New Roman"/>
                <w:color w:val="000000"/>
                <w:kern w:val="24"/>
                <w:szCs w:val="24"/>
                <w:lang w:eastAsia="en-CA"/>
              </w:rPr>
              <w:t>m</w:t>
            </w:r>
            <w:r w:rsidRPr="002556B4">
              <w:rPr>
                <w:rFonts w:eastAsia="Times New Roman" w:cs="Times New Roman"/>
                <w:color w:val="000000"/>
                <w:kern w:val="24"/>
                <w:szCs w:val="24"/>
                <w:vertAlign w:val="superscript"/>
                <w:lang w:eastAsia="en-CA"/>
              </w:rPr>
              <w:t>3</w:t>
            </w:r>
          </w:p>
        </w:tc>
      </w:tr>
      <w:tr w:rsidR="00BE0E44" w:rsidRPr="002556B4" w:rsidTr="002D761A">
        <w:trPr>
          <w:trHeight w:val="300"/>
          <w:jc w:val="center"/>
        </w:trPr>
        <w:tc>
          <w:tcPr>
            <w:tcW w:w="1041" w:type="dxa"/>
            <w:vMerge/>
            <w:tcBorders>
              <w:top w:val="single" w:sz="12" w:space="0" w:color="000000"/>
              <w:left w:val="nil"/>
              <w:bottom w:val="single" w:sz="4" w:space="0" w:color="000000"/>
              <w:right w:val="nil"/>
            </w:tcBorders>
            <w:vAlign w:val="center"/>
            <w:hideMark/>
          </w:tcPr>
          <w:p w:rsidR="00BE0E44" w:rsidRPr="002556B4" w:rsidRDefault="00BE0E44" w:rsidP="002D761A">
            <w:pPr>
              <w:rPr>
                <w:rFonts w:ascii="Arial" w:eastAsia="Times New Roman" w:hAnsi="Arial" w:cs="Arial"/>
                <w:sz w:val="36"/>
                <w:szCs w:val="36"/>
                <w:lang w:eastAsia="en-CA"/>
              </w:rPr>
            </w:pPr>
          </w:p>
        </w:tc>
        <w:tc>
          <w:tcPr>
            <w:tcW w:w="1293"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VSS</w:t>
            </w:r>
          </w:p>
        </w:tc>
        <w:tc>
          <w:tcPr>
            <w:tcW w:w="1222"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0.1</w:t>
            </w:r>
          </w:p>
        </w:tc>
        <w:tc>
          <w:tcPr>
            <w:tcW w:w="1202"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2.3</w:t>
            </w:r>
          </w:p>
        </w:tc>
        <w:tc>
          <w:tcPr>
            <w:tcW w:w="1036"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0.4</w:t>
            </w:r>
          </w:p>
        </w:tc>
        <w:tc>
          <w:tcPr>
            <w:tcW w:w="1309"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0.4</w:t>
            </w: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 xml:space="preserve"> kg VSS</w:t>
            </w:r>
            <w:r>
              <w:rPr>
                <w:rFonts w:eastAsia="Times New Roman" w:cs="Times New Roman"/>
                <w:color w:val="000000"/>
                <w:kern w:val="24"/>
                <w:szCs w:val="24"/>
                <w:lang w:eastAsia="en-CA"/>
              </w:rPr>
              <w:t>/</w:t>
            </w:r>
            <w:r w:rsidRPr="002556B4">
              <w:rPr>
                <w:rFonts w:eastAsia="Times New Roman" w:cs="Times New Roman"/>
                <w:color w:val="000000"/>
                <w:kern w:val="24"/>
                <w:szCs w:val="24"/>
                <w:lang w:eastAsia="en-CA"/>
              </w:rPr>
              <w:t>m</w:t>
            </w:r>
            <w:r w:rsidRPr="002556B4">
              <w:rPr>
                <w:rFonts w:eastAsia="Times New Roman" w:cs="Times New Roman"/>
                <w:color w:val="000000"/>
                <w:kern w:val="24"/>
                <w:szCs w:val="24"/>
                <w:vertAlign w:val="superscript"/>
                <w:lang w:eastAsia="en-CA"/>
              </w:rPr>
              <w:t>3</w:t>
            </w:r>
          </w:p>
        </w:tc>
      </w:tr>
      <w:tr w:rsidR="00BE0E44" w:rsidRPr="002556B4" w:rsidTr="002D761A">
        <w:trPr>
          <w:trHeight w:val="300"/>
          <w:jc w:val="center"/>
        </w:trPr>
        <w:tc>
          <w:tcPr>
            <w:tcW w:w="1041" w:type="dxa"/>
            <w:vMerge/>
            <w:tcBorders>
              <w:top w:val="single" w:sz="12" w:space="0" w:color="000000"/>
              <w:left w:val="nil"/>
              <w:bottom w:val="single" w:sz="4" w:space="0" w:color="000000"/>
              <w:right w:val="nil"/>
            </w:tcBorders>
            <w:vAlign w:val="center"/>
            <w:hideMark/>
          </w:tcPr>
          <w:p w:rsidR="00BE0E44" w:rsidRPr="002556B4" w:rsidRDefault="00BE0E44" w:rsidP="002D761A">
            <w:pPr>
              <w:rPr>
                <w:rFonts w:ascii="Arial" w:eastAsia="Times New Roman" w:hAnsi="Arial" w:cs="Arial"/>
                <w:sz w:val="36"/>
                <w:szCs w:val="36"/>
                <w:lang w:eastAsia="en-CA"/>
              </w:rPr>
            </w:pPr>
          </w:p>
        </w:tc>
        <w:tc>
          <w:tcPr>
            <w:tcW w:w="1293"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proofErr w:type="spellStart"/>
            <w:r w:rsidRPr="002556B4">
              <w:rPr>
                <w:rFonts w:eastAsia="Times New Roman" w:cs="Times New Roman"/>
                <w:color w:val="000000"/>
                <w:kern w:val="24"/>
                <w:szCs w:val="24"/>
                <w:lang w:eastAsia="en-CA"/>
              </w:rPr>
              <w:t>sCOD</w:t>
            </w:r>
            <w:proofErr w:type="spellEnd"/>
          </w:p>
        </w:tc>
        <w:tc>
          <w:tcPr>
            <w:tcW w:w="1222"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2.6</w:t>
            </w:r>
          </w:p>
        </w:tc>
        <w:tc>
          <w:tcPr>
            <w:tcW w:w="1202"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5.9</w:t>
            </w:r>
          </w:p>
        </w:tc>
        <w:tc>
          <w:tcPr>
            <w:tcW w:w="1036"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3.8</w:t>
            </w:r>
          </w:p>
        </w:tc>
        <w:tc>
          <w:tcPr>
            <w:tcW w:w="1309"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1.0</w:t>
            </w: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 xml:space="preserve">kg </w:t>
            </w:r>
            <w:proofErr w:type="spellStart"/>
            <w:r w:rsidRPr="002556B4">
              <w:rPr>
                <w:rFonts w:eastAsia="Times New Roman" w:cs="Times New Roman"/>
                <w:color w:val="000000"/>
                <w:kern w:val="24"/>
                <w:szCs w:val="24"/>
                <w:lang w:eastAsia="en-CA"/>
              </w:rPr>
              <w:t>sCOD</w:t>
            </w:r>
            <w:proofErr w:type="spellEnd"/>
            <w:r>
              <w:rPr>
                <w:rFonts w:eastAsia="Times New Roman" w:cs="Times New Roman"/>
                <w:color w:val="000000"/>
                <w:kern w:val="24"/>
                <w:szCs w:val="24"/>
                <w:lang w:eastAsia="en-CA"/>
              </w:rPr>
              <w:t>/</w:t>
            </w:r>
            <w:r w:rsidRPr="002556B4">
              <w:rPr>
                <w:rFonts w:eastAsia="Times New Roman" w:cs="Times New Roman"/>
                <w:color w:val="000000"/>
                <w:kern w:val="24"/>
                <w:szCs w:val="24"/>
                <w:lang w:eastAsia="en-CA"/>
              </w:rPr>
              <w:t>m</w:t>
            </w:r>
            <w:r w:rsidRPr="002556B4">
              <w:rPr>
                <w:rFonts w:eastAsia="Times New Roman" w:cs="Times New Roman"/>
                <w:color w:val="000000"/>
                <w:kern w:val="24"/>
                <w:szCs w:val="24"/>
                <w:vertAlign w:val="superscript"/>
                <w:lang w:eastAsia="en-CA"/>
              </w:rPr>
              <w:t>3</w:t>
            </w:r>
          </w:p>
        </w:tc>
      </w:tr>
      <w:tr w:rsidR="00BE0E44" w:rsidRPr="002556B4" w:rsidTr="002D761A">
        <w:trPr>
          <w:trHeight w:val="300"/>
          <w:jc w:val="center"/>
        </w:trPr>
        <w:tc>
          <w:tcPr>
            <w:tcW w:w="1041" w:type="dxa"/>
            <w:vMerge/>
            <w:tcBorders>
              <w:top w:val="single" w:sz="12" w:space="0" w:color="000000"/>
              <w:left w:val="nil"/>
              <w:bottom w:val="single" w:sz="4" w:space="0" w:color="000000"/>
              <w:right w:val="nil"/>
            </w:tcBorders>
            <w:vAlign w:val="center"/>
            <w:hideMark/>
          </w:tcPr>
          <w:p w:rsidR="00BE0E44" w:rsidRPr="002556B4" w:rsidRDefault="00BE0E44" w:rsidP="002D761A">
            <w:pPr>
              <w:rPr>
                <w:rFonts w:ascii="Arial" w:eastAsia="Times New Roman" w:hAnsi="Arial" w:cs="Arial"/>
                <w:sz w:val="36"/>
                <w:szCs w:val="36"/>
                <w:lang w:eastAsia="en-CA"/>
              </w:rPr>
            </w:pPr>
          </w:p>
        </w:tc>
        <w:tc>
          <w:tcPr>
            <w:tcW w:w="1293"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Pr>
                <w:rFonts w:eastAsia="Times New Roman" w:cs="Times New Roman"/>
                <w:color w:val="000000"/>
                <w:kern w:val="24"/>
                <w:szCs w:val="24"/>
                <w:lang w:eastAsia="en-CA"/>
              </w:rPr>
              <w:t>T</w:t>
            </w:r>
            <w:r w:rsidRPr="002556B4">
              <w:rPr>
                <w:rFonts w:eastAsia="Times New Roman" w:cs="Times New Roman"/>
                <w:color w:val="000000"/>
                <w:kern w:val="24"/>
                <w:szCs w:val="24"/>
                <w:lang w:eastAsia="en-CA"/>
              </w:rPr>
              <w:t>COD</w:t>
            </w:r>
          </w:p>
        </w:tc>
        <w:tc>
          <w:tcPr>
            <w:tcW w:w="1222"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2.8</w:t>
            </w:r>
          </w:p>
        </w:tc>
        <w:tc>
          <w:tcPr>
            <w:tcW w:w="1202"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9.2</w:t>
            </w:r>
          </w:p>
        </w:tc>
        <w:tc>
          <w:tcPr>
            <w:tcW w:w="1036"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5.0</w:t>
            </w:r>
          </w:p>
        </w:tc>
        <w:tc>
          <w:tcPr>
            <w:tcW w:w="1309"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1.6</w:t>
            </w: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 xml:space="preserve">kg </w:t>
            </w:r>
            <w:r>
              <w:rPr>
                <w:rFonts w:eastAsia="Times New Roman" w:cs="Times New Roman"/>
                <w:color w:val="000000"/>
                <w:kern w:val="24"/>
                <w:szCs w:val="24"/>
                <w:lang w:eastAsia="en-CA"/>
              </w:rPr>
              <w:t>T</w:t>
            </w:r>
            <w:r w:rsidRPr="002556B4">
              <w:rPr>
                <w:rFonts w:eastAsia="Times New Roman" w:cs="Times New Roman"/>
                <w:color w:val="000000"/>
                <w:kern w:val="24"/>
                <w:szCs w:val="24"/>
                <w:lang w:eastAsia="en-CA"/>
              </w:rPr>
              <w:t>COD</w:t>
            </w:r>
            <w:r>
              <w:rPr>
                <w:rFonts w:eastAsia="Times New Roman" w:cs="Times New Roman"/>
                <w:color w:val="000000"/>
                <w:kern w:val="24"/>
                <w:szCs w:val="24"/>
                <w:lang w:eastAsia="en-CA"/>
              </w:rPr>
              <w:t>/</w:t>
            </w:r>
            <w:r w:rsidRPr="002556B4">
              <w:rPr>
                <w:rFonts w:eastAsia="Times New Roman" w:cs="Times New Roman"/>
                <w:color w:val="000000"/>
                <w:kern w:val="24"/>
                <w:szCs w:val="24"/>
                <w:lang w:eastAsia="en-CA"/>
              </w:rPr>
              <w:t>m</w:t>
            </w:r>
            <w:r w:rsidRPr="002556B4">
              <w:rPr>
                <w:rFonts w:eastAsia="Times New Roman" w:cs="Times New Roman"/>
                <w:color w:val="000000"/>
                <w:kern w:val="24"/>
                <w:szCs w:val="24"/>
                <w:vertAlign w:val="superscript"/>
                <w:lang w:eastAsia="en-CA"/>
              </w:rPr>
              <w:t>3</w:t>
            </w:r>
          </w:p>
        </w:tc>
      </w:tr>
      <w:tr w:rsidR="00BE0E44" w:rsidRPr="002556B4" w:rsidTr="002D761A">
        <w:trPr>
          <w:trHeight w:val="300"/>
          <w:jc w:val="center"/>
        </w:trPr>
        <w:tc>
          <w:tcPr>
            <w:tcW w:w="1041" w:type="dxa"/>
            <w:vMerge/>
            <w:tcBorders>
              <w:top w:val="single" w:sz="12" w:space="0" w:color="000000"/>
              <w:left w:val="nil"/>
              <w:bottom w:val="single" w:sz="4" w:space="0" w:color="000000"/>
              <w:right w:val="nil"/>
            </w:tcBorders>
            <w:vAlign w:val="center"/>
            <w:hideMark/>
          </w:tcPr>
          <w:p w:rsidR="00BE0E44" w:rsidRPr="002556B4" w:rsidRDefault="00BE0E44" w:rsidP="002D761A">
            <w:pPr>
              <w:rPr>
                <w:rFonts w:ascii="Arial" w:eastAsia="Times New Roman" w:hAnsi="Arial" w:cs="Arial"/>
                <w:sz w:val="36"/>
                <w:szCs w:val="36"/>
                <w:lang w:eastAsia="en-CA"/>
              </w:rPr>
            </w:pPr>
          </w:p>
        </w:tc>
        <w:tc>
          <w:tcPr>
            <w:tcW w:w="1293" w:type="dxa"/>
            <w:tcBorders>
              <w:top w:val="nil"/>
              <w:left w:val="nil"/>
              <w:bottom w:val="single" w:sz="4" w:space="0" w:color="000000"/>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BOD</w:t>
            </w:r>
            <w:r w:rsidRPr="002556B4">
              <w:rPr>
                <w:rFonts w:eastAsia="Times New Roman" w:cs="Times New Roman"/>
                <w:color w:val="000000"/>
                <w:kern w:val="24"/>
                <w:szCs w:val="24"/>
                <w:vertAlign w:val="subscript"/>
                <w:lang w:eastAsia="en-CA"/>
              </w:rPr>
              <w:t>5</w:t>
            </w:r>
          </w:p>
        </w:tc>
        <w:tc>
          <w:tcPr>
            <w:tcW w:w="1222" w:type="dxa"/>
            <w:tcBorders>
              <w:top w:val="nil"/>
              <w:left w:val="nil"/>
              <w:bottom w:val="single" w:sz="4" w:space="0" w:color="000000"/>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2.1</w:t>
            </w:r>
          </w:p>
        </w:tc>
        <w:tc>
          <w:tcPr>
            <w:tcW w:w="1202" w:type="dxa"/>
            <w:tcBorders>
              <w:top w:val="nil"/>
              <w:left w:val="nil"/>
              <w:bottom w:val="single" w:sz="4" w:space="0" w:color="000000"/>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7.1</w:t>
            </w:r>
          </w:p>
        </w:tc>
        <w:tc>
          <w:tcPr>
            <w:tcW w:w="1036" w:type="dxa"/>
            <w:tcBorders>
              <w:top w:val="nil"/>
              <w:left w:val="nil"/>
              <w:bottom w:val="single" w:sz="4" w:space="0" w:color="000000"/>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3.8</w:t>
            </w:r>
          </w:p>
        </w:tc>
        <w:tc>
          <w:tcPr>
            <w:tcW w:w="1309" w:type="dxa"/>
            <w:tcBorders>
              <w:top w:val="nil"/>
              <w:left w:val="nil"/>
              <w:bottom w:val="single" w:sz="4" w:space="0" w:color="000000"/>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1.2</w:t>
            </w:r>
          </w:p>
        </w:tc>
        <w:tc>
          <w:tcPr>
            <w:tcW w:w="1559" w:type="dxa"/>
            <w:tcBorders>
              <w:top w:val="nil"/>
              <w:left w:val="nil"/>
              <w:bottom w:val="single" w:sz="4" w:space="0" w:color="000000"/>
              <w:right w:val="nil"/>
            </w:tcBorders>
            <w:shd w:val="clear" w:color="auto" w:fill="auto"/>
            <w:tcMar>
              <w:top w:w="15" w:type="dxa"/>
              <w:left w:w="15" w:type="dxa"/>
              <w:bottom w:w="0" w:type="dxa"/>
              <w:right w:w="15" w:type="dxa"/>
            </w:tcMar>
            <w:vAlign w:val="center"/>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kg BOD</w:t>
            </w:r>
            <w:r w:rsidRPr="002556B4">
              <w:rPr>
                <w:rFonts w:eastAsia="Times New Roman" w:cs="Times New Roman"/>
                <w:color w:val="000000"/>
                <w:kern w:val="24"/>
                <w:szCs w:val="24"/>
                <w:vertAlign w:val="subscript"/>
                <w:lang w:eastAsia="en-CA"/>
              </w:rPr>
              <w:t>5</w:t>
            </w:r>
            <w:r w:rsidRPr="00427C6C">
              <w:rPr>
                <w:rFonts w:eastAsia="Times New Roman" w:cs="Times New Roman"/>
                <w:color w:val="000000"/>
                <w:kern w:val="24"/>
                <w:szCs w:val="24"/>
                <w:lang w:eastAsia="en-CA"/>
              </w:rPr>
              <w:t>/m</w:t>
            </w:r>
            <w:r w:rsidRPr="00C04702">
              <w:rPr>
                <w:rFonts w:eastAsia="Times New Roman" w:cs="Times New Roman"/>
                <w:color w:val="000000"/>
                <w:kern w:val="24"/>
                <w:szCs w:val="24"/>
                <w:vertAlign w:val="superscript"/>
                <w:lang w:eastAsia="en-CA"/>
              </w:rPr>
              <w:t>3</w:t>
            </w:r>
          </w:p>
        </w:tc>
      </w:tr>
      <w:tr w:rsidR="00BE0E44" w:rsidRPr="002556B4" w:rsidTr="002D761A">
        <w:trPr>
          <w:trHeight w:val="300"/>
          <w:jc w:val="center"/>
        </w:trPr>
        <w:tc>
          <w:tcPr>
            <w:tcW w:w="1041" w:type="dxa"/>
            <w:vMerge w:val="restart"/>
            <w:tcBorders>
              <w:top w:val="single" w:sz="4" w:space="0" w:color="000000"/>
              <w:left w:val="nil"/>
              <w:bottom w:val="single" w:sz="12" w:space="0" w:color="000000"/>
              <w:right w:val="nil"/>
            </w:tcBorders>
            <w:shd w:val="clear" w:color="auto" w:fill="auto"/>
            <w:tcMar>
              <w:top w:w="15" w:type="dxa"/>
              <w:left w:w="15" w:type="dxa"/>
              <w:bottom w:w="0" w:type="dxa"/>
              <w:right w:w="15" w:type="dxa"/>
            </w:tcMar>
            <w:vAlign w:val="center"/>
            <w:hideMark/>
          </w:tcPr>
          <w:p w:rsidR="00BE0E44" w:rsidRPr="002556B4" w:rsidRDefault="00BE0E44" w:rsidP="002D761A">
            <w:pPr>
              <w:jc w:val="center"/>
              <w:textAlignment w:val="bottom"/>
              <w:rPr>
                <w:rFonts w:ascii="Arial" w:eastAsia="Times New Roman" w:hAnsi="Arial" w:cs="Arial"/>
                <w:sz w:val="36"/>
                <w:szCs w:val="36"/>
                <w:lang w:eastAsia="en-CA"/>
              </w:rPr>
            </w:pPr>
            <w:r w:rsidRPr="002556B4">
              <w:rPr>
                <w:rFonts w:eastAsia="Times New Roman" w:cs="Times New Roman"/>
                <w:b/>
                <w:bCs/>
                <w:color w:val="000000"/>
                <w:kern w:val="24"/>
                <w:szCs w:val="24"/>
                <w:lang w:eastAsia="en-CA"/>
              </w:rPr>
              <w:t>Effluent</w:t>
            </w:r>
          </w:p>
        </w:tc>
        <w:tc>
          <w:tcPr>
            <w:tcW w:w="1293" w:type="dxa"/>
            <w:tcBorders>
              <w:top w:val="single" w:sz="4" w:space="0" w:color="000000"/>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pH</w:t>
            </w:r>
          </w:p>
        </w:tc>
        <w:tc>
          <w:tcPr>
            <w:tcW w:w="1222" w:type="dxa"/>
            <w:tcBorders>
              <w:top w:val="single" w:sz="4" w:space="0" w:color="000000"/>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6.7</w:t>
            </w:r>
          </w:p>
        </w:tc>
        <w:tc>
          <w:tcPr>
            <w:tcW w:w="1202" w:type="dxa"/>
            <w:tcBorders>
              <w:top w:val="single" w:sz="4" w:space="0" w:color="000000"/>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7.3</w:t>
            </w:r>
          </w:p>
        </w:tc>
        <w:tc>
          <w:tcPr>
            <w:tcW w:w="1036" w:type="dxa"/>
            <w:tcBorders>
              <w:top w:val="single" w:sz="4" w:space="0" w:color="000000"/>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7.0</w:t>
            </w:r>
          </w:p>
        </w:tc>
        <w:tc>
          <w:tcPr>
            <w:tcW w:w="1309" w:type="dxa"/>
            <w:tcBorders>
              <w:top w:val="single" w:sz="4" w:space="0" w:color="000000"/>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0.1</w:t>
            </w:r>
          </w:p>
        </w:tc>
        <w:tc>
          <w:tcPr>
            <w:tcW w:w="1559" w:type="dxa"/>
            <w:tcBorders>
              <w:top w:val="single" w:sz="4" w:space="0" w:color="000000"/>
              <w:left w:val="nil"/>
              <w:bottom w:val="nil"/>
              <w:right w:val="nil"/>
            </w:tcBorders>
            <w:shd w:val="clear" w:color="auto" w:fill="auto"/>
            <w:tcMar>
              <w:top w:w="15" w:type="dxa"/>
              <w:left w:w="15" w:type="dxa"/>
              <w:bottom w:w="0" w:type="dxa"/>
              <w:right w:w="15" w:type="dxa"/>
            </w:tcMar>
            <w:vAlign w:val="center"/>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w:t>
            </w:r>
          </w:p>
        </w:tc>
      </w:tr>
      <w:tr w:rsidR="00BE0E44" w:rsidRPr="002556B4" w:rsidTr="002D761A">
        <w:trPr>
          <w:trHeight w:val="300"/>
          <w:jc w:val="center"/>
        </w:trPr>
        <w:tc>
          <w:tcPr>
            <w:tcW w:w="1041" w:type="dxa"/>
            <w:vMerge/>
            <w:tcBorders>
              <w:top w:val="single" w:sz="4" w:space="0" w:color="000000"/>
              <w:left w:val="nil"/>
              <w:bottom w:val="single" w:sz="12" w:space="0" w:color="000000"/>
              <w:right w:val="nil"/>
            </w:tcBorders>
            <w:vAlign w:val="center"/>
            <w:hideMark/>
          </w:tcPr>
          <w:p w:rsidR="00BE0E44" w:rsidRPr="002556B4" w:rsidRDefault="00BE0E44" w:rsidP="002D761A">
            <w:pPr>
              <w:rPr>
                <w:rFonts w:ascii="Arial" w:eastAsia="Times New Roman" w:hAnsi="Arial" w:cs="Arial"/>
                <w:sz w:val="36"/>
                <w:szCs w:val="36"/>
                <w:lang w:eastAsia="en-CA"/>
              </w:rPr>
            </w:pPr>
          </w:p>
        </w:tc>
        <w:tc>
          <w:tcPr>
            <w:tcW w:w="1293"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Alkalinity</w:t>
            </w:r>
          </w:p>
        </w:tc>
        <w:tc>
          <w:tcPr>
            <w:tcW w:w="1222"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1.3</w:t>
            </w:r>
          </w:p>
        </w:tc>
        <w:tc>
          <w:tcPr>
            <w:tcW w:w="1202"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2.0</w:t>
            </w:r>
          </w:p>
        </w:tc>
        <w:tc>
          <w:tcPr>
            <w:tcW w:w="1036"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1.6</w:t>
            </w:r>
          </w:p>
        </w:tc>
        <w:tc>
          <w:tcPr>
            <w:tcW w:w="1309"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0.1</w:t>
            </w: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kg CaCO</w:t>
            </w:r>
            <w:r w:rsidRPr="002556B4">
              <w:rPr>
                <w:rFonts w:eastAsia="Times New Roman" w:cs="Times New Roman"/>
                <w:color w:val="000000"/>
                <w:kern w:val="24"/>
                <w:szCs w:val="24"/>
                <w:vertAlign w:val="subscript"/>
                <w:lang w:eastAsia="en-CA"/>
              </w:rPr>
              <w:t>3</w:t>
            </w:r>
            <w:r>
              <w:rPr>
                <w:rFonts w:eastAsia="Times New Roman" w:cs="Times New Roman"/>
                <w:color w:val="000000"/>
                <w:kern w:val="24"/>
                <w:szCs w:val="24"/>
                <w:lang w:eastAsia="en-CA"/>
              </w:rPr>
              <w:t>/</w:t>
            </w:r>
            <w:r w:rsidRPr="002556B4">
              <w:rPr>
                <w:rFonts w:eastAsia="Times New Roman" w:cs="Times New Roman"/>
                <w:color w:val="000000"/>
                <w:kern w:val="24"/>
                <w:szCs w:val="24"/>
                <w:lang w:eastAsia="en-CA"/>
              </w:rPr>
              <w:t>m</w:t>
            </w:r>
            <w:r w:rsidRPr="002556B4">
              <w:rPr>
                <w:rFonts w:eastAsia="Times New Roman" w:cs="Times New Roman"/>
                <w:color w:val="000000"/>
                <w:kern w:val="24"/>
                <w:szCs w:val="24"/>
                <w:vertAlign w:val="superscript"/>
                <w:lang w:eastAsia="en-CA"/>
              </w:rPr>
              <w:t>3</w:t>
            </w:r>
          </w:p>
        </w:tc>
      </w:tr>
      <w:tr w:rsidR="00BE0E44" w:rsidRPr="002556B4" w:rsidTr="002D761A">
        <w:trPr>
          <w:trHeight w:val="300"/>
          <w:jc w:val="center"/>
        </w:trPr>
        <w:tc>
          <w:tcPr>
            <w:tcW w:w="1041" w:type="dxa"/>
            <w:vMerge/>
            <w:tcBorders>
              <w:top w:val="single" w:sz="4" w:space="0" w:color="000000"/>
              <w:left w:val="nil"/>
              <w:bottom w:val="single" w:sz="12" w:space="0" w:color="000000"/>
              <w:right w:val="nil"/>
            </w:tcBorders>
            <w:vAlign w:val="center"/>
            <w:hideMark/>
          </w:tcPr>
          <w:p w:rsidR="00BE0E44" w:rsidRPr="002556B4" w:rsidRDefault="00BE0E44" w:rsidP="002D761A">
            <w:pPr>
              <w:rPr>
                <w:rFonts w:ascii="Arial" w:eastAsia="Times New Roman" w:hAnsi="Arial" w:cs="Arial"/>
                <w:sz w:val="36"/>
                <w:szCs w:val="36"/>
                <w:lang w:eastAsia="en-CA"/>
              </w:rPr>
            </w:pPr>
          </w:p>
        </w:tc>
        <w:tc>
          <w:tcPr>
            <w:tcW w:w="1293"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TSS</w:t>
            </w:r>
          </w:p>
        </w:tc>
        <w:tc>
          <w:tcPr>
            <w:tcW w:w="1222"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0.1</w:t>
            </w:r>
          </w:p>
        </w:tc>
        <w:tc>
          <w:tcPr>
            <w:tcW w:w="1202"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0.8</w:t>
            </w:r>
          </w:p>
        </w:tc>
        <w:tc>
          <w:tcPr>
            <w:tcW w:w="1036"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0.3</w:t>
            </w:r>
          </w:p>
        </w:tc>
        <w:tc>
          <w:tcPr>
            <w:tcW w:w="1309"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0.2</w:t>
            </w: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Pr>
                <w:rFonts w:eastAsia="Times New Roman" w:cs="Times New Roman"/>
                <w:color w:val="000000"/>
                <w:kern w:val="24"/>
                <w:szCs w:val="24"/>
                <w:lang w:eastAsia="en-CA"/>
              </w:rPr>
              <w:t>kg TSS/</w:t>
            </w:r>
            <w:r w:rsidRPr="002556B4">
              <w:rPr>
                <w:rFonts w:eastAsia="Times New Roman" w:cs="Times New Roman"/>
                <w:color w:val="000000"/>
                <w:kern w:val="24"/>
                <w:szCs w:val="24"/>
                <w:lang w:eastAsia="en-CA"/>
              </w:rPr>
              <w:t>m</w:t>
            </w:r>
            <w:r w:rsidRPr="002556B4">
              <w:rPr>
                <w:rFonts w:eastAsia="Times New Roman" w:cs="Times New Roman"/>
                <w:color w:val="000000"/>
                <w:kern w:val="24"/>
                <w:szCs w:val="24"/>
                <w:vertAlign w:val="superscript"/>
                <w:lang w:eastAsia="en-CA"/>
              </w:rPr>
              <w:t>3</w:t>
            </w:r>
          </w:p>
        </w:tc>
      </w:tr>
      <w:tr w:rsidR="00BE0E44" w:rsidRPr="002556B4" w:rsidTr="002D761A">
        <w:trPr>
          <w:trHeight w:val="300"/>
          <w:jc w:val="center"/>
        </w:trPr>
        <w:tc>
          <w:tcPr>
            <w:tcW w:w="1041" w:type="dxa"/>
            <w:vMerge/>
            <w:tcBorders>
              <w:top w:val="single" w:sz="4" w:space="0" w:color="000000"/>
              <w:left w:val="nil"/>
              <w:bottom w:val="single" w:sz="12" w:space="0" w:color="000000"/>
              <w:right w:val="nil"/>
            </w:tcBorders>
            <w:vAlign w:val="center"/>
            <w:hideMark/>
          </w:tcPr>
          <w:p w:rsidR="00BE0E44" w:rsidRPr="002556B4" w:rsidRDefault="00BE0E44" w:rsidP="002D761A">
            <w:pPr>
              <w:rPr>
                <w:rFonts w:ascii="Arial" w:eastAsia="Times New Roman" w:hAnsi="Arial" w:cs="Arial"/>
                <w:sz w:val="36"/>
                <w:szCs w:val="36"/>
                <w:lang w:eastAsia="en-CA"/>
              </w:rPr>
            </w:pPr>
          </w:p>
        </w:tc>
        <w:tc>
          <w:tcPr>
            <w:tcW w:w="1293"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VSS</w:t>
            </w:r>
          </w:p>
        </w:tc>
        <w:tc>
          <w:tcPr>
            <w:tcW w:w="1222"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0.1</w:t>
            </w:r>
          </w:p>
        </w:tc>
        <w:tc>
          <w:tcPr>
            <w:tcW w:w="1202"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0.8</w:t>
            </w:r>
          </w:p>
        </w:tc>
        <w:tc>
          <w:tcPr>
            <w:tcW w:w="1036"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0.3</w:t>
            </w:r>
          </w:p>
        </w:tc>
        <w:tc>
          <w:tcPr>
            <w:tcW w:w="1309"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0.1</w:t>
            </w: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Pr>
                <w:rFonts w:eastAsia="Times New Roman" w:cs="Times New Roman"/>
                <w:color w:val="000000"/>
                <w:kern w:val="24"/>
                <w:szCs w:val="24"/>
                <w:lang w:eastAsia="en-CA"/>
              </w:rPr>
              <w:t>kg VSS/</w:t>
            </w:r>
            <w:r w:rsidRPr="002556B4">
              <w:rPr>
                <w:rFonts w:eastAsia="Times New Roman" w:cs="Times New Roman"/>
                <w:color w:val="000000"/>
                <w:kern w:val="24"/>
                <w:szCs w:val="24"/>
                <w:lang w:eastAsia="en-CA"/>
              </w:rPr>
              <w:t>m</w:t>
            </w:r>
            <w:r w:rsidRPr="002556B4">
              <w:rPr>
                <w:rFonts w:eastAsia="Times New Roman" w:cs="Times New Roman"/>
                <w:color w:val="000000"/>
                <w:kern w:val="24"/>
                <w:szCs w:val="24"/>
                <w:vertAlign w:val="superscript"/>
                <w:lang w:eastAsia="en-CA"/>
              </w:rPr>
              <w:t>3</w:t>
            </w:r>
          </w:p>
        </w:tc>
      </w:tr>
      <w:tr w:rsidR="00BE0E44" w:rsidRPr="002556B4" w:rsidTr="002D761A">
        <w:trPr>
          <w:trHeight w:val="300"/>
          <w:jc w:val="center"/>
        </w:trPr>
        <w:tc>
          <w:tcPr>
            <w:tcW w:w="1041" w:type="dxa"/>
            <w:vMerge/>
            <w:tcBorders>
              <w:top w:val="single" w:sz="4" w:space="0" w:color="000000"/>
              <w:left w:val="nil"/>
              <w:bottom w:val="single" w:sz="12" w:space="0" w:color="000000"/>
              <w:right w:val="nil"/>
            </w:tcBorders>
            <w:vAlign w:val="center"/>
            <w:hideMark/>
          </w:tcPr>
          <w:p w:rsidR="00BE0E44" w:rsidRPr="002556B4" w:rsidRDefault="00BE0E44" w:rsidP="002D761A">
            <w:pPr>
              <w:rPr>
                <w:rFonts w:ascii="Arial" w:eastAsia="Times New Roman" w:hAnsi="Arial" w:cs="Arial"/>
                <w:sz w:val="36"/>
                <w:szCs w:val="36"/>
                <w:lang w:eastAsia="en-CA"/>
              </w:rPr>
            </w:pPr>
          </w:p>
        </w:tc>
        <w:tc>
          <w:tcPr>
            <w:tcW w:w="1293"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proofErr w:type="spellStart"/>
            <w:r w:rsidRPr="002556B4">
              <w:rPr>
                <w:rFonts w:eastAsia="Times New Roman" w:cs="Times New Roman"/>
                <w:color w:val="000000"/>
                <w:kern w:val="24"/>
                <w:szCs w:val="24"/>
                <w:lang w:eastAsia="en-CA"/>
              </w:rPr>
              <w:t>sCOD</w:t>
            </w:r>
            <w:proofErr w:type="spellEnd"/>
          </w:p>
        </w:tc>
        <w:tc>
          <w:tcPr>
            <w:tcW w:w="1222"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0.1</w:t>
            </w:r>
          </w:p>
        </w:tc>
        <w:tc>
          <w:tcPr>
            <w:tcW w:w="1202"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1.8</w:t>
            </w:r>
          </w:p>
        </w:tc>
        <w:tc>
          <w:tcPr>
            <w:tcW w:w="1036"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0.7</w:t>
            </w:r>
          </w:p>
        </w:tc>
        <w:tc>
          <w:tcPr>
            <w:tcW w:w="1309"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0.5</w:t>
            </w: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 xml:space="preserve">kg </w:t>
            </w:r>
            <w:proofErr w:type="spellStart"/>
            <w:r w:rsidRPr="002556B4">
              <w:rPr>
                <w:rFonts w:eastAsia="Times New Roman" w:cs="Times New Roman"/>
                <w:color w:val="000000"/>
                <w:kern w:val="24"/>
                <w:szCs w:val="24"/>
                <w:lang w:eastAsia="en-CA"/>
              </w:rPr>
              <w:t>sCOD</w:t>
            </w:r>
            <w:proofErr w:type="spellEnd"/>
            <w:r>
              <w:rPr>
                <w:rFonts w:eastAsia="Times New Roman" w:cs="Times New Roman"/>
                <w:color w:val="000000"/>
                <w:kern w:val="24"/>
                <w:szCs w:val="24"/>
                <w:lang w:eastAsia="en-CA"/>
              </w:rPr>
              <w:t>/</w:t>
            </w:r>
            <w:r w:rsidRPr="002556B4">
              <w:rPr>
                <w:rFonts w:eastAsia="Times New Roman" w:cs="Times New Roman"/>
                <w:color w:val="000000"/>
                <w:kern w:val="24"/>
                <w:szCs w:val="24"/>
                <w:lang w:eastAsia="en-CA"/>
              </w:rPr>
              <w:t>m</w:t>
            </w:r>
            <w:r w:rsidRPr="002556B4">
              <w:rPr>
                <w:rFonts w:eastAsia="Times New Roman" w:cs="Times New Roman"/>
                <w:color w:val="000000"/>
                <w:kern w:val="24"/>
                <w:szCs w:val="24"/>
                <w:vertAlign w:val="superscript"/>
                <w:lang w:eastAsia="en-CA"/>
              </w:rPr>
              <w:t>3</w:t>
            </w:r>
          </w:p>
        </w:tc>
      </w:tr>
      <w:tr w:rsidR="00BE0E44" w:rsidRPr="002556B4" w:rsidTr="002D761A">
        <w:trPr>
          <w:trHeight w:val="300"/>
          <w:jc w:val="center"/>
        </w:trPr>
        <w:tc>
          <w:tcPr>
            <w:tcW w:w="1041" w:type="dxa"/>
            <w:vMerge/>
            <w:tcBorders>
              <w:top w:val="single" w:sz="4" w:space="0" w:color="000000"/>
              <w:left w:val="nil"/>
              <w:bottom w:val="single" w:sz="12" w:space="0" w:color="000000"/>
              <w:right w:val="nil"/>
            </w:tcBorders>
            <w:vAlign w:val="center"/>
            <w:hideMark/>
          </w:tcPr>
          <w:p w:rsidR="00BE0E44" w:rsidRPr="002556B4" w:rsidRDefault="00BE0E44" w:rsidP="002D761A">
            <w:pPr>
              <w:rPr>
                <w:rFonts w:ascii="Arial" w:eastAsia="Times New Roman" w:hAnsi="Arial" w:cs="Arial"/>
                <w:sz w:val="36"/>
                <w:szCs w:val="36"/>
                <w:lang w:eastAsia="en-CA"/>
              </w:rPr>
            </w:pPr>
          </w:p>
        </w:tc>
        <w:tc>
          <w:tcPr>
            <w:tcW w:w="1293"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Pr>
                <w:rFonts w:eastAsia="Times New Roman" w:cs="Times New Roman"/>
                <w:color w:val="000000"/>
                <w:kern w:val="24"/>
                <w:szCs w:val="24"/>
                <w:lang w:eastAsia="en-CA"/>
              </w:rPr>
              <w:t>T</w:t>
            </w:r>
            <w:r w:rsidRPr="002556B4">
              <w:rPr>
                <w:rFonts w:eastAsia="Times New Roman" w:cs="Times New Roman"/>
                <w:color w:val="000000"/>
                <w:kern w:val="24"/>
                <w:szCs w:val="24"/>
                <w:lang w:eastAsia="en-CA"/>
              </w:rPr>
              <w:t>COD</w:t>
            </w:r>
          </w:p>
        </w:tc>
        <w:tc>
          <w:tcPr>
            <w:tcW w:w="1222"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0.3</w:t>
            </w:r>
          </w:p>
        </w:tc>
        <w:tc>
          <w:tcPr>
            <w:tcW w:w="1202"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2.6</w:t>
            </w:r>
          </w:p>
        </w:tc>
        <w:tc>
          <w:tcPr>
            <w:tcW w:w="1036"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1.1</w:t>
            </w:r>
          </w:p>
        </w:tc>
        <w:tc>
          <w:tcPr>
            <w:tcW w:w="1309"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0.6</w:t>
            </w:r>
          </w:p>
        </w:tc>
        <w:tc>
          <w:tcPr>
            <w:tcW w:w="1559" w:type="dxa"/>
            <w:tcBorders>
              <w:top w:val="nil"/>
              <w:left w:val="nil"/>
              <w:bottom w:val="nil"/>
              <w:right w:val="nil"/>
            </w:tcBorders>
            <w:shd w:val="clear" w:color="auto" w:fill="auto"/>
            <w:tcMar>
              <w:top w:w="15" w:type="dxa"/>
              <w:left w:w="15" w:type="dxa"/>
              <w:bottom w:w="0" w:type="dxa"/>
              <w:right w:w="15" w:type="dxa"/>
            </w:tcMar>
            <w:vAlign w:val="center"/>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 xml:space="preserve">kg </w:t>
            </w:r>
            <w:r>
              <w:rPr>
                <w:rFonts w:eastAsia="Times New Roman" w:cs="Times New Roman"/>
                <w:color w:val="000000"/>
                <w:kern w:val="24"/>
                <w:szCs w:val="24"/>
                <w:lang w:eastAsia="en-CA"/>
              </w:rPr>
              <w:t>T</w:t>
            </w:r>
            <w:r w:rsidRPr="002556B4">
              <w:rPr>
                <w:rFonts w:eastAsia="Times New Roman" w:cs="Times New Roman"/>
                <w:color w:val="000000"/>
                <w:kern w:val="24"/>
                <w:szCs w:val="24"/>
                <w:lang w:eastAsia="en-CA"/>
              </w:rPr>
              <w:t>COD</w:t>
            </w:r>
            <w:r>
              <w:rPr>
                <w:rFonts w:eastAsia="Times New Roman" w:cs="Times New Roman"/>
                <w:color w:val="000000"/>
                <w:kern w:val="24"/>
                <w:szCs w:val="24"/>
                <w:lang w:eastAsia="en-CA"/>
              </w:rPr>
              <w:t>/</w:t>
            </w:r>
            <w:r w:rsidRPr="002556B4">
              <w:rPr>
                <w:rFonts w:eastAsia="Times New Roman" w:cs="Times New Roman"/>
                <w:color w:val="000000"/>
                <w:kern w:val="24"/>
                <w:szCs w:val="24"/>
                <w:lang w:eastAsia="en-CA"/>
              </w:rPr>
              <w:t>m</w:t>
            </w:r>
            <w:r w:rsidRPr="002556B4">
              <w:rPr>
                <w:rFonts w:eastAsia="Times New Roman" w:cs="Times New Roman"/>
                <w:color w:val="000000"/>
                <w:kern w:val="24"/>
                <w:szCs w:val="24"/>
                <w:vertAlign w:val="superscript"/>
                <w:lang w:eastAsia="en-CA"/>
              </w:rPr>
              <w:t>3</w:t>
            </w:r>
          </w:p>
        </w:tc>
      </w:tr>
      <w:tr w:rsidR="00BE0E44" w:rsidRPr="002556B4" w:rsidTr="002D761A">
        <w:trPr>
          <w:trHeight w:val="315"/>
          <w:jc w:val="center"/>
        </w:trPr>
        <w:tc>
          <w:tcPr>
            <w:tcW w:w="1041" w:type="dxa"/>
            <w:vMerge/>
            <w:tcBorders>
              <w:top w:val="single" w:sz="4" w:space="0" w:color="000000"/>
              <w:left w:val="nil"/>
              <w:bottom w:val="single" w:sz="12" w:space="0" w:color="000000"/>
              <w:right w:val="nil"/>
            </w:tcBorders>
            <w:vAlign w:val="center"/>
            <w:hideMark/>
          </w:tcPr>
          <w:p w:rsidR="00BE0E44" w:rsidRPr="002556B4" w:rsidRDefault="00BE0E44" w:rsidP="002D761A">
            <w:pPr>
              <w:rPr>
                <w:rFonts w:ascii="Arial" w:eastAsia="Times New Roman" w:hAnsi="Arial" w:cs="Arial"/>
                <w:sz w:val="36"/>
                <w:szCs w:val="36"/>
                <w:lang w:eastAsia="en-CA"/>
              </w:rPr>
            </w:pPr>
          </w:p>
        </w:tc>
        <w:tc>
          <w:tcPr>
            <w:tcW w:w="1293" w:type="dxa"/>
            <w:tcBorders>
              <w:top w:val="nil"/>
              <w:left w:val="nil"/>
              <w:bottom w:val="single" w:sz="12" w:space="0" w:color="000000"/>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BOD</w:t>
            </w:r>
            <w:r w:rsidRPr="002556B4">
              <w:rPr>
                <w:rFonts w:eastAsia="Times New Roman" w:cs="Times New Roman"/>
                <w:color w:val="000000"/>
                <w:kern w:val="24"/>
                <w:szCs w:val="24"/>
                <w:vertAlign w:val="subscript"/>
                <w:lang w:eastAsia="en-CA"/>
              </w:rPr>
              <w:t>5</w:t>
            </w:r>
          </w:p>
        </w:tc>
        <w:tc>
          <w:tcPr>
            <w:tcW w:w="1222" w:type="dxa"/>
            <w:tcBorders>
              <w:top w:val="nil"/>
              <w:left w:val="nil"/>
              <w:bottom w:val="single" w:sz="12" w:space="0" w:color="000000"/>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0.2</w:t>
            </w:r>
          </w:p>
        </w:tc>
        <w:tc>
          <w:tcPr>
            <w:tcW w:w="1202" w:type="dxa"/>
            <w:tcBorders>
              <w:top w:val="nil"/>
              <w:left w:val="nil"/>
              <w:bottom w:val="single" w:sz="12" w:space="0" w:color="000000"/>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2.0</w:t>
            </w:r>
          </w:p>
        </w:tc>
        <w:tc>
          <w:tcPr>
            <w:tcW w:w="1036" w:type="dxa"/>
            <w:tcBorders>
              <w:top w:val="nil"/>
              <w:left w:val="nil"/>
              <w:bottom w:val="single" w:sz="12" w:space="0" w:color="000000"/>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0.9</w:t>
            </w:r>
          </w:p>
        </w:tc>
        <w:tc>
          <w:tcPr>
            <w:tcW w:w="1309" w:type="dxa"/>
            <w:tcBorders>
              <w:top w:val="nil"/>
              <w:left w:val="nil"/>
              <w:bottom w:val="single" w:sz="12" w:space="0" w:color="000000"/>
              <w:right w:val="nil"/>
            </w:tcBorders>
            <w:shd w:val="clear" w:color="auto" w:fill="auto"/>
            <w:tcMar>
              <w:top w:w="15" w:type="dxa"/>
              <w:left w:w="15" w:type="dxa"/>
              <w:bottom w:w="0" w:type="dxa"/>
              <w:right w:w="15" w:type="dxa"/>
            </w:tcMar>
            <w:vAlign w:val="bottom"/>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sidRPr="002556B4">
              <w:rPr>
                <w:rFonts w:eastAsia="Times New Roman" w:cs="Times New Roman"/>
                <w:color w:val="000000"/>
                <w:kern w:val="24"/>
                <w:szCs w:val="24"/>
                <w:lang w:eastAsia="en-CA"/>
              </w:rPr>
              <w:t>0.5</w:t>
            </w:r>
          </w:p>
        </w:tc>
        <w:tc>
          <w:tcPr>
            <w:tcW w:w="1559" w:type="dxa"/>
            <w:tcBorders>
              <w:top w:val="nil"/>
              <w:left w:val="nil"/>
              <w:bottom w:val="single" w:sz="12" w:space="0" w:color="000000"/>
              <w:right w:val="nil"/>
            </w:tcBorders>
            <w:shd w:val="clear" w:color="auto" w:fill="auto"/>
            <w:tcMar>
              <w:top w:w="15" w:type="dxa"/>
              <w:left w:w="15" w:type="dxa"/>
              <w:bottom w:w="0" w:type="dxa"/>
              <w:right w:w="15" w:type="dxa"/>
            </w:tcMar>
            <w:vAlign w:val="center"/>
            <w:hideMark/>
          </w:tcPr>
          <w:p w:rsidR="00BE0E44" w:rsidRPr="002556B4" w:rsidRDefault="00BE0E44" w:rsidP="002D761A">
            <w:pPr>
              <w:spacing w:line="240" w:lineRule="auto"/>
              <w:jc w:val="center"/>
              <w:textAlignment w:val="bottom"/>
              <w:rPr>
                <w:rFonts w:ascii="Arial" w:eastAsia="Times New Roman" w:hAnsi="Arial" w:cs="Arial"/>
                <w:sz w:val="36"/>
                <w:szCs w:val="36"/>
                <w:lang w:eastAsia="en-CA"/>
              </w:rPr>
            </w:pPr>
            <w:r>
              <w:rPr>
                <w:rFonts w:eastAsia="Times New Roman" w:cs="Times New Roman"/>
                <w:color w:val="000000"/>
                <w:kern w:val="24"/>
                <w:szCs w:val="24"/>
                <w:lang w:eastAsia="en-CA"/>
              </w:rPr>
              <w:t xml:space="preserve">kg </w:t>
            </w:r>
            <w:r w:rsidRPr="002556B4">
              <w:rPr>
                <w:rFonts w:eastAsia="Times New Roman" w:cs="Times New Roman"/>
                <w:color w:val="000000"/>
                <w:kern w:val="24"/>
                <w:szCs w:val="24"/>
                <w:lang w:eastAsia="en-CA"/>
              </w:rPr>
              <w:t>BOD</w:t>
            </w:r>
            <w:r w:rsidRPr="00F755FC">
              <w:rPr>
                <w:rFonts w:eastAsia="Times New Roman" w:cs="Times New Roman"/>
                <w:color w:val="000000"/>
                <w:kern w:val="24"/>
                <w:szCs w:val="24"/>
                <w:vertAlign w:val="subscript"/>
                <w:lang w:eastAsia="en-CA"/>
              </w:rPr>
              <w:t>5</w:t>
            </w:r>
            <w:r>
              <w:rPr>
                <w:rFonts w:eastAsia="Times New Roman" w:cs="Times New Roman"/>
                <w:color w:val="000000"/>
                <w:kern w:val="24"/>
                <w:szCs w:val="24"/>
                <w:lang w:eastAsia="en-CA"/>
              </w:rPr>
              <w:t>/</w:t>
            </w:r>
            <w:r w:rsidRPr="002556B4">
              <w:rPr>
                <w:rFonts w:eastAsia="Times New Roman" w:cs="Times New Roman"/>
                <w:color w:val="000000"/>
                <w:kern w:val="24"/>
                <w:szCs w:val="24"/>
                <w:lang w:eastAsia="en-CA"/>
              </w:rPr>
              <w:t>m</w:t>
            </w:r>
            <w:r w:rsidRPr="002556B4">
              <w:rPr>
                <w:rFonts w:eastAsia="Times New Roman" w:cs="Times New Roman"/>
                <w:color w:val="000000"/>
                <w:kern w:val="24"/>
                <w:szCs w:val="24"/>
                <w:vertAlign w:val="superscript"/>
                <w:lang w:eastAsia="en-CA"/>
              </w:rPr>
              <w:t>3</w:t>
            </w:r>
          </w:p>
        </w:tc>
      </w:tr>
    </w:tbl>
    <w:p w:rsidR="00BE0E44" w:rsidRDefault="00BE0E44" w:rsidP="00BE0E44">
      <w:pPr>
        <w:jc w:val="center"/>
        <w:rPr>
          <w:sz w:val="16"/>
        </w:rPr>
      </w:pPr>
      <w:r>
        <w:rPr>
          <w:sz w:val="16"/>
        </w:rPr>
        <w:t xml:space="preserve">Results presented neglecting the first week after a particular change of HRT </w:t>
      </w:r>
      <w:proofErr w:type="gramStart"/>
      <w:r>
        <w:rPr>
          <w:sz w:val="16"/>
        </w:rPr>
        <w:t>was made</w:t>
      </w:r>
      <w:proofErr w:type="gramEnd"/>
      <w:r>
        <w:rPr>
          <w:sz w:val="16"/>
        </w:rPr>
        <w:t>.</w:t>
      </w:r>
    </w:p>
    <w:p w:rsidR="00BE0E44" w:rsidRDefault="00BE0E44" w:rsidP="00BE0E44">
      <w:pPr>
        <w:jc w:val="center"/>
        <w:rPr>
          <w:sz w:val="20"/>
        </w:rPr>
      </w:pPr>
    </w:p>
    <w:p w:rsidR="00BE0E44" w:rsidRDefault="00BE0E44" w:rsidP="00BE0E44">
      <w:pPr>
        <w:jc w:val="center"/>
        <w:rPr>
          <w:sz w:val="20"/>
        </w:rPr>
      </w:pPr>
    </w:p>
    <w:p w:rsidR="00BE0E44" w:rsidRDefault="00BE0E44" w:rsidP="00BE0E44">
      <w:pPr>
        <w:jc w:val="center"/>
        <w:rPr>
          <w:sz w:val="20"/>
        </w:rPr>
      </w:pPr>
    </w:p>
    <w:p w:rsidR="00BE0E44" w:rsidRDefault="00BE0E44" w:rsidP="00BE0E44">
      <w:pPr>
        <w:jc w:val="center"/>
        <w:rPr>
          <w:sz w:val="20"/>
        </w:rPr>
      </w:pPr>
    </w:p>
    <w:p w:rsidR="00BE0E44" w:rsidRDefault="00BE0E44" w:rsidP="00BE0E44">
      <w:pPr>
        <w:jc w:val="center"/>
        <w:rPr>
          <w:sz w:val="20"/>
        </w:rPr>
      </w:pPr>
    </w:p>
    <w:p w:rsidR="00BE0E44" w:rsidRDefault="00BE0E44" w:rsidP="00BE0E44">
      <w:pPr>
        <w:jc w:val="center"/>
        <w:rPr>
          <w:sz w:val="20"/>
        </w:rPr>
      </w:pPr>
    </w:p>
    <w:p w:rsidR="00BE0E44" w:rsidRPr="00BE0E44" w:rsidRDefault="00BE0E44" w:rsidP="00BE0E44">
      <w:pPr>
        <w:jc w:val="center"/>
        <w:rPr>
          <w:sz w:val="20"/>
        </w:rPr>
      </w:pPr>
    </w:p>
    <w:p w:rsidR="00BE0E44" w:rsidRDefault="00BE0E44" w:rsidP="00BE0E44">
      <w:pPr>
        <w:pStyle w:val="Didascalia"/>
        <w:keepNext/>
        <w:jc w:val="center"/>
        <w:rPr>
          <w:b w:val="0"/>
          <w:i/>
          <w:sz w:val="24"/>
          <w:szCs w:val="24"/>
        </w:rPr>
      </w:pPr>
      <w:bookmarkStart w:id="17" w:name="_Toc457199593"/>
      <w:r w:rsidRPr="00E67929">
        <w:rPr>
          <w:sz w:val="24"/>
          <w:szCs w:val="24"/>
        </w:rPr>
        <w:lastRenderedPageBreak/>
        <w:t xml:space="preserve">Table </w:t>
      </w:r>
      <w:r>
        <w:rPr>
          <w:sz w:val="24"/>
          <w:szCs w:val="24"/>
        </w:rPr>
        <w:fldChar w:fldCharType="begin"/>
      </w:r>
      <w:r>
        <w:rPr>
          <w:sz w:val="24"/>
          <w:szCs w:val="24"/>
        </w:rPr>
        <w:instrText xml:space="preserve"> STYLEREF 1 \s </w:instrText>
      </w:r>
      <w:r>
        <w:rPr>
          <w:sz w:val="24"/>
          <w:szCs w:val="24"/>
        </w:rPr>
        <w:fldChar w:fldCharType="separate"/>
      </w:r>
      <w:r>
        <w:rPr>
          <w:noProof/>
          <w:sz w:val="24"/>
          <w:szCs w:val="24"/>
        </w:rPr>
        <w:t>3</w:t>
      </w:r>
      <w:r>
        <w:rPr>
          <w:sz w:val="24"/>
          <w:szCs w:val="24"/>
        </w:rPr>
        <w:fldChar w:fldCharType="end"/>
      </w:r>
      <w:r>
        <w:rPr>
          <w:sz w:val="24"/>
          <w:szCs w:val="24"/>
        </w:rPr>
        <w:noBreakHyphen/>
      </w:r>
      <w:r>
        <w:rPr>
          <w:sz w:val="24"/>
          <w:szCs w:val="24"/>
        </w:rPr>
        <w:fldChar w:fldCharType="begin"/>
      </w:r>
      <w:r>
        <w:rPr>
          <w:sz w:val="24"/>
          <w:szCs w:val="24"/>
        </w:rPr>
        <w:instrText xml:space="preserve"> SEQ Table \* ARABIC \s 1 </w:instrText>
      </w:r>
      <w:r>
        <w:rPr>
          <w:sz w:val="24"/>
          <w:szCs w:val="24"/>
        </w:rPr>
        <w:fldChar w:fldCharType="separate"/>
      </w:r>
      <w:r>
        <w:rPr>
          <w:noProof/>
          <w:sz w:val="24"/>
          <w:szCs w:val="24"/>
        </w:rPr>
        <w:t>2</w:t>
      </w:r>
      <w:r>
        <w:rPr>
          <w:sz w:val="24"/>
          <w:szCs w:val="24"/>
        </w:rPr>
        <w:fldChar w:fldCharType="end"/>
      </w:r>
      <w:r w:rsidRPr="00E67929">
        <w:rPr>
          <w:sz w:val="24"/>
          <w:szCs w:val="24"/>
        </w:rPr>
        <w:t xml:space="preserve"> –</w:t>
      </w:r>
      <w:r w:rsidRPr="008B4153">
        <w:rPr>
          <w:sz w:val="24"/>
          <w:szCs w:val="24"/>
        </w:rPr>
        <w:t xml:space="preserve"> </w:t>
      </w:r>
      <w:r>
        <w:rPr>
          <w:sz w:val="24"/>
          <w:szCs w:val="24"/>
        </w:rPr>
        <w:t>Review of AMBBR processes</w:t>
      </w:r>
      <w:r w:rsidRPr="008B4153">
        <w:rPr>
          <w:sz w:val="24"/>
          <w:szCs w:val="24"/>
        </w:rPr>
        <w:t xml:space="preserve"> treating industrial wastewater</w:t>
      </w:r>
      <w:bookmarkEnd w:id="17"/>
    </w:p>
    <w:tbl>
      <w:tblPr>
        <w:tblStyle w:val="Grigliatabella"/>
        <w:tblW w:w="9356" w:type="dxa"/>
        <w:jc w:val="center"/>
        <w:tblLook w:val="04A0" w:firstRow="1" w:lastRow="0" w:firstColumn="1" w:lastColumn="0" w:noHBand="0" w:noVBand="1"/>
      </w:tblPr>
      <w:tblGrid>
        <w:gridCol w:w="1696"/>
        <w:gridCol w:w="910"/>
        <w:gridCol w:w="1236"/>
        <w:gridCol w:w="1356"/>
        <w:gridCol w:w="2032"/>
        <w:gridCol w:w="2126"/>
      </w:tblGrid>
      <w:tr w:rsidR="00BE0E44" w:rsidTr="002D761A">
        <w:trPr>
          <w:trHeight w:val="257"/>
          <w:jc w:val="center"/>
        </w:trPr>
        <w:tc>
          <w:tcPr>
            <w:tcW w:w="1696" w:type="dxa"/>
            <w:vMerge w:val="restart"/>
            <w:tcBorders>
              <w:top w:val="single" w:sz="12" w:space="0" w:color="auto"/>
              <w:left w:val="nil"/>
              <w:bottom w:val="nil"/>
              <w:right w:val="nil"/>
            </w:tcBorders>
            <w:vAlign w:val="center"/>
          </w:tcPr>
          <w:p w:rsidR="00BE0E44" w:rsidRPr="006F71F2" w:rsidRDefault="00BE0E44" w:rsidP="002D761A">
            <w:pPr>
              <w:spacing w:line="360" w:lineRule="auto"/>
              <w:jc w:val="center"/>
              <w:rPr>
                <w:b/>
              </w:rPr>
            </w:pPr>
            <w:r w:rsidRPr="006F71F2">
              <w:rPr>
                <w:b/>
              </w:rPr>
              <w:t>Wastewater treated</w:t>
            </w:r>
          </w:p>
        </w:tc>
        <w:tc>
          <w:tcPr>
            <w:tcW w:w="2146" w:type="dxa"/>
            <w:gridSpan w:val="2"/>
            <w:tcBorders>
              <w:top w:val="single" w:sz="12" w:space="0" w:color="auto"/>
              <w:left w:val="nil"/>
              <w:bottom w:val="nil"/>
              <w:right w:val="nil"/>
            </w:tcBorders>
            <w:vAlign w:val="center"/>
          </w:tcPr>
          <w:p w:rsidR="00BE0E44" w:rsidRPr="006F71F2" w:rsidRDefault="00BE0E44" w:rsidP="002D761A">
            <w:pPr>
              <w:spacing w:line="360" w:lineRule="auto"/>
              <w:jc w:val="center"/>
              <w:rPr>
                <w:b/>
              </w:rPr>
            </w:pPr>
            <w:r w:rsidRPr="006F71F2">
              <w:rPr>
                <w:b/>
              </w:rPr>
              <w:t>Carrier</w:t>
            </w:r>
          </w:p>
        </w:tc>
        <w:tc>
          <w:tcPr>
            <w:tcW w:w="1356" w:type="dxa"/>
            <w:vMerge w:val="restart"/>
            <w:tcBorders>
              <w:top w:val="single" w:sz="12" w:space="0" w:color="auto"/>
              <w:left w:val="nil"/>
              <w:bottom w:val="nil"/>
              <w:right w:val="nil"/>
            </w:tcBorders>
            <w:vAlign w:val="center"/>
          </w:tcPr>
          <w:p w:rsidR="00BE0E44" w:rsidRPr="006F71F2" w:rsidRDefault="00BE0E44" w:rsidP="002D761A">
            <w:pPr>
              <w:spacing w:line="360" w:lineRule="auto"/>
              <w:jc w:val="center"/>
              <w:rPr>
                <w:b/>
              </w:rPr>
            </w:pPr>
            <w:proofErr w:type="spellStart"/>
            <w:proofErr w:type="gramStart"/>
            <w:r w:rsidRPr="006F71F2">
              <w:rPr>
                <w:b/>
              </w:rPr>
              <w:t>sCOD</w:t>
            </w:r>
            <w:proofErr w:type="spellEnd"/>
            <w:proofErr w:type="gramEnd"/>
            <w:r w:rsidRPr="006F71F2">
              <w:rPr>
                <w:b/>
              </w:rPr>
              <w:t xml:space="preserve"> rem (%)</w:t>
            </w:r>
          </w:p>
        </w:tc>
        <w:tc>
          <w:tcPr>
            <w:tcW w:w="2032" w:type="dxa"/>
            <w:vMerge w:val="restart"/>
            <w:tcBorders>
              <w:top w:val="single" w:sz="12" w:space="0" w:color="auto"/>
              <w:left w:val="nil"/>
              <w:bottom w:val="nil"/>
              <w:right w:val="nil"/>
            </w:tcBorders>
            <w:vAlign w:val="center"/>
          </w:tcPr>
          <w:p w:rsidR="00BE0E44" w:rsidRDefault="00BE0E44" w:rsidP="002D761A">
            <w:pPr>
              <w:spacing w:line="360" w:lineRule="auto"/>
              <w:jc w:val="center"/>
              <w:rPr>
                <w:b/>
              </w:rPr>
            </w:pPr>
            <w:r>
              <w:rPr>
                <w:b/>
              </w:rPr>
              <w:t>SALR</w:t>
            </w:r>
          </w:p>
          <w:p w:rsidR="00BE0E44" w:rsidRPr="006F71F2" w:rsidRDefault="00BE0E44" w:rsidP="002D761A">
            <w:pPr>
              <w:spacing w:line="360" w:lineRule="auto"/>
              <w:jc w:val="center"/>
              <w:rPr>
                <w:b/>
              </w:rPr>
            </w:pPr>
            <w:r w:rsidRPr="006F71F2">
              <w:rPr>
                <w:b/>
              </w:rPr>
              <w:t xml:space="preserve">(g </w:t>
            </w:r>
            <w:proofErr w:type="spellStart"/>
            <w:r w:rsidRPr="006F71F2">
              <w:rPr>
                <w:b/>
              </w:rPr>
              <w:t>sCOD</w:t>
            </w:r>
            <w:proofErr w:type="spellEnd"/>
            <w:r>
              <w:rPr>
                <w:b/>
              </w:rPr>
              <w:t>/</w:t>
            </w:r>
            <w:r w:rsidRPr="006F71F2">
              <w:rPr>
                <w:b/>
              </w:rPr>
              <w:t>m</w:t>
            </w:r>
            <w:r w:rsidRPr="006F71F2">
              <w:rPr>
                <w:b/>
                <w:vertAlign w:val="superscript"/>
              </w:rPr>
              <w:t>2</w:t>
            </w:r>
            <w:r>
              <w:rPr>
                <w:b/>
                <w:vertAlign w:val="superscript"/>
              </w:rPr>
              <w:t xml:space="preserve"> </w:t>
            </w:r>
            <w:r w:rsidRPr="006F71F2">
              <w:rPr>
                <w:b/>
              </w:rPr>
              <w:t>d)</w:t>
            </w:r>
          </w:p>
        </w:tc>
        <w:tc>
          <w:tcPr>
            <w:tcW w:w="2126" w:type="dxa"/>
            <w:vMerge w:val="restart"/>
            <w:tcBorders>
              <w:top w:val="single" w:sz="12" w:space="0" w:color="auto"/>
              <w:left w:val="nil"/>
              <w:bottom w:val="nil"/>
              <w:right w:val="nil"/>
            </w:tcBorders>
            <w:vAlign w:val="center"/>
          </w:tcPr>
          <w:p w:rsidR="00BE0E44" w:rsidRPr="006F71F2" w:rsidRDefault="00BE0E44" w:rsidP="002D761A">
            <w:pPr>
              <w:spacing w:line="360" w:lineRule="auto"/>
              <w:jc w:val="center"/>
              <w:rPr>
                <w:b/>
              </w:rPr>
            </w:pPr>
            <w:r w:rsidRPr="006F71F2">
              <w:rPr>
                <w:b/>
              </w:rPr>
              <w:t>Reference</w:t>
            </w:r>
          </w:p>
        </w:tc>
      </w:tr>
      <w:tr w:rsidR="00BE0E44" w:rsidTr="002D761A">
        <w:trPr>
          <w:trHeight w:val="257"/>
          <w:jc w:val="center"/>
        </w:trPr>
        <w:tc>
          <w:tcPr>
            <w:tcW w:w="1696" w:type="dxa"/>
            <w:vMerge/>
            <w:tcBorders>
              <w:top w:val="nil"/>
              <w:left w:val="nil"/>
              <w:bottom w:val="single" w:sz="12" w:space="0" w:color="auto"/>
              <w:right w:val="nil"/>
            </w:tcBorders>
            <w:vAlign w:val="center"/>
          </w:tcPr>
          <w:p w:rsidR="00BE0E44" w:rsidRDefault="00BE0E44" w:rsidP="002D761A">
            <w:pPr>
              <w:spacing w:line="360" w:lineRule="auto"/>
              <w:jc w:val="center"/>
            </w:pPr>
          </w:p>
        </w:tc>
        <w:tc>
          <w:tcPr>
            <w:tcW w:w="910" w:type="dxa"/>
            <w:tcBorders>
              <w:top w:val="nil"/>
              <w:left w:val="nil"/>
              <w:bottom w:val="single" w:sz="12" w:space="0" w:color="auto"/>
              <w:right w:val="nil"/>
            </w:tcBorders>
            <w:vAlign w:val="center"/>
          </w:tcPr>
          <w:p w:rsidR="00BE0E44" w:rsidRPr="006F71F2" w:rsidRDefault="00BE0E44" w:rsidP="002D761A">
            <w:pPr>
              <w:spacing w:line="360" w:lineRule="auto"/>
              <w:jc w:val="center"/>
              <w:rPr>
                <w:b/>
              </w:rPr>
            </w:pPr>
            <w:r w:rsidRPr="006F71F2">
              <w:rPr>
                <w:b/>
              </w:rPr>
              <w:t>Type</w:t>
            </w:r>
          </w:p>
        </w:tc>
        <w:tc>
          <w:tcPr>
            <w:tcW w:w="1236" w:type="dxa"/>
            <w:tcBorders>
              <w:top w:val="nil"/>
              <w:left w:val="nil"/>
              <w:bottom w:val="single" w:sz="12" w:space="0" w:color="auto"/>
              <w:right w:val="nil"/>
            </w:tcBorders>
            <w:vAlign w:val="center"/>
          </w:tcPr>
          <w:p w:rsidR="00BE0E44" w:rsidRDefault="00BE0E44" w:rsidP="002D761A">
            <w:pPr>
              <w:spacing w:line="360" w:lineRule="auto"/>
              <w:jc w:val="center"/>
              <w:rPr>
                <w:b/>
              </w:rPr>
            </w:pPr>
            <w:r w:rsidRPr="006F71F2">
              <w:rPr>
                <w:b/>
              </w:rPr>
              <w:t xml:space="preserve">SAA </w:t>
            </w:r>
          </w:p>
          <w:p w:rsidR="00BE0E44" w:rsidRPr="006F71F2" w:rsidRDefault="00BE0E44" w:rsidP="002D761A">
            <w:pPr>
              <w:spacing w:line="360" w:lineRule="auto"/>
              <w:jc w:val="center"/>
              <w:rPr>
                <w:b/>
              </w:rPr>
            </w:pPr>
            <w:r w:rsidRPr="006F71F2">
              <w:rPr>
                <w:b/>
              </w:rPr>
              <w:t>(m</w:t>
            </w:r>
            <w:r w:rsidRPr="006F71F2">
              <w:rPr>
                <w:b/>
                <w:vertAlign w:val="superscript"/>
              </w:rPr>
              <w:t>2</w:t>
            </w:r>
            <w:r>
              <w:rPr>
                <w:b/>
              </w:rPr>
              <w:t>/</w:t>
            </w:r>
            <w:r w:rsidRPr="006F71F2">
              <w:rPr>
                <w:b/>
              </w:rPr>
              <w:t>m</w:t>
            </w:r>
            <w:r w:rsidRPr="006F71F2">
              <w:rPr>
                <w:b/>
                <w:vertAlign w:val="superscript"/>
              </w:rPr>
              <w:t>3</w:t>
            </w:r>
            <w:r w:rsidRPr="006F71F2">
              <w:rPr>
                <w:b/>
              </w:rPr>
              <w:t>)</w:t>
            </w:r>
          </w:p>
        </w:tc>
        <w:tc>
          <w:tcPr>
            <w:tcW w:w="1356" w:type="dxa"/>
            <w:vMerge/>
            <w:tcBorders>
              <w:top w:val="nil"/>
              <w:left w:val="nil"/>
              <w:bottom w:val="single" w:sz="12" w:space="0" w:color="auto"/>
              <w:right w:val="nil"/>
            </w:tcBorders>
            <w:vAlign w:val="center"/>
          </w:tcPr>
          <w:p w:rsidR="00BE0E44" w:rsidRDefault="00BE0E44" w:rsidP="002D761A">
            <w:pPr>
              <w:spacing w:line="360" w:lineRule="auto"/>
              <w:jc w:val="center"/>
            </w:pPr>
          </w:p>
        </w:tc>
        <w:tc>
          <w:tcPr>
            <w:tcW w:w="2032" w:type="dxa"/>
            <w:vMerge/>
            <w:tcBorders>
              <w:top w:val="nil"/>
              <w:left w:val="nil"/>
              <w:bottom w:val="single" w:sz="12" w:space="0" w:color="auto"/>
              <w:right w:val="nil"/>
            </w:tcBorders>
            <w:vAlign w:val="center"/>
          </w:tcPr>
          <w:p w:rsidR="00BE0E44" w:rsidRDefault="00BE0E44" w:rsidP="002D761A">
            <w:pPr>
              <w:spacing w:line="360" w:lineRule="auto"/>
              <w:jc w:val="center"/>
            </w:pPr>
          </w:p>
        </w:tc>
        <w:tc>
          <w:tcPr>
            <w:tcW w:w="2126" w:type="dxa"/>
            <w:vMerge/>
            <w:tcBorders>
              <w:top w:val="nil"/>
              <w:left w:val="nil"/>
              <w:bottom w:val="single" w:sz="12" w:space="0" w:color="auto"/>
              <w:right w:val="nil"/>
            </w:tcBorders>
            <w:vAlign w:val="center"/>
          </w:tcPr>
          <w:p w:rsidR="00BE0E44" w:rsidRDefault="00BE0E44" w:rsidP="002D761A">
            <w:pPr>
              <w:spacing w:line="360" w:lineRule="auto"/>
              <w:jc w:val="center"/>
            </w:pPr>
          </w:p>
        </w:tc>
      </w:tr>
      <w:tr w:rsidR="00BE0E44" w:rsidTr="002D761A">
        <w:trPr>
          <w:jc w:val="center"/>
        </w:trPr>
        <w:tc>
          <w:tcPr>
            <w:tcW w:w="1696" w:type="dxa"/>
            <w:tcBorders>
              <w:top w:val="single" w:sz="12" w:space="0" w:color="auto"/>
              <w:left w:val="nil"/>
              <w:bottom w:val="nil"/>
              <w:right w:val="nil"/>
            </w:tcBorders>
            <w:vAlign w:val="center"/>
          </w:tcPr>
          <w:p w:rsidR="00BE0E44" w:rsidRDefault="00BE0E44" w:rsidP="002D761A">
            <w:pPr>
              <w:spacing w:line="360" w:lineRule="auto"/>
              <w:jc w:val="center"/>
            </w:pPr>
            <w:r>
              <w:t>Wine distillery</w:t>
            </w:r>
          </w:p>
        </w:tc>
        <w:tc>
          <w:tcPr>
            <w:tcW w:w="910" w:type="dxa"/>
            <w:tcBorders>
              <w:top w:val="single" w:sz="12" w:space="0" w:color="auto"/>
              <w:left w:val="nil"/>
              <w:bottom w:val="nil"/>
              <w:right w:val="nil"/>
            </w:tcBorders>
            <w:vAlign w:val="center"/>
          </w:tcPr>
          <w:p w:rsidR="00BE0E44" w:rsidRDefault="00BE0E44" w:rsidP="002D761A">
            <w:pPr>
              <w:spacing w:line="360" w:lineRule="auto"/>
              <w:jc w:val="center"/>
            </w:pPr>
            <w:r>
              <w:t>R30</w:t>
            </w:r>
            <w:r w:rsidRPr="005F1A39">
              <w:rPr>
                <w:vertAlign w:val="superscript"/>
              </w:rPr>
              <w:t>*</w:t>
            </w:r>
          </w:p>
        </w:tc>
        <w:tc>
          <w:tcPr>
            <w:tcW w:w="1236" w:type="dxa"/>
            <w:tcBorders>
              <w:top w:val="single" w:sz="12" w:space="0" w:color="auto"/>
              <w:left w:val="nil"/>
              <w:bottom w:val="nil"/>
              <w:right w:val="nil"/>
            </w:tcBorders>
            <w:vAlign w:val="center"/>
          </w:tcPr>
          <w:p w:rsidR="00BE0E44" w:rsidRDefault="00BE0E44" w:rsidP="002D761A">
            <w:pPr>
              <w:spacing w:line="360" w:lineRule="auto"/>
              <w:jc w:val="center"/>
            </w:pPr>
            <w:r>
              <w:t>320</w:t>
            </w:r>
          </w:p>
        </w:tc>
        <w:tc>
          <w:tcPr>
            <w:tcW w:w="1356" w:type="dxa"/>
            <w:tcBorders>
              <w:top w:val="single" w:sz="12" w:space="0" w:color="auto"/>
              <w:left w:val="nil"/>
              <w:bottom w:val="nil"/>
              <w:right w:val="nil"/>
            </w:tcBorders>
            <w:vAlign w:val="center"/>
          </w:tcPr>
          <w:p w:rsidR="00BE0E44" w:rsidRDefault="00BE0E44" w:rsidP="002D761A">
            <w:pPr>
              <w:spacing w:line="360" w:lineRule="auto"/>
              <w:jc w:val="center"/>
            </w:pPr>
            <w:r>
              <w:t>85</w:t>
            </w:r>
          </w:p>
        </w:tc>
        <w:tc>
          <w:tcPr>
            <w:tcW w:w="2032" w:type="dxa"/>
            <w:tcBorders>
              <w:top w:val="single" w:sz="12" w:space="0" w:color="auto"/>
              <w:left w:val="nil"/>
              <w:bottom w:val="nil"/>
              <w:right w:val="nil"/>
            </w:tcBorders>
            <w:vAlign w:val="center"/>
          </w:tcPr>
          <w:p w:rsidR="00BE0E44" w:rsidRDefault="00BE0E44" w:rsidP="002D761A">
            <w:pPr>
              <w:spacing w:line="360" w:lineRule="auto"/>
              <w:jc w:val="center"/>
            </w:pPr>
            <w:r>
              <w:t>87</w:t>
            </w:r>
          </w:p>
        </w:tc>
        <w:tc>
          <w:tcPr>
            <w:tcW w:w="2126" w:type="dxa"/>
            <w:tcBorders>
              <w:top w:val="single" w:sz="12" w:space="0" w:color="auto"/>
              <w:left w:val="nil"/>
              <w:bottom w:val="nil"/>
              <w:right w:val="nil"/>
            </w:tcBorders>
            <w:vAlign w:val="center"/>
          </w:tcPr>
          <w:p w:rsidR="00BE0E44" w:rsidRDefault="00BE0E44" w:rsidP="002D761A">
            <w:pPr>
              <w:spacing w:line="360" w:lineRule="auto"/>
              <w:jc w:val="center"/>
            </w:pPr>
            <w:proofErr w:type="spellStart"/>
            <w:r>
              <w:t>Sheli</w:t>
            </w:r>
            <w:proofErr w:type="spellEnd"/>
            <w:r>
              <w:t xml:space="preserve"> et al. (2010)</w:t>
            </w:r>
          </w:p>
        </w:tc>
      </w:tr>
      <w:tr w:rsidR="00BE0E44" w:rsidTr="002D761A">
        <w:trPr>
          <w:trHeight w:val="385"/>
          <w:jc w:val="center"/>
        </w:trPr>
        <w:tc>
          <w:tcPr>
            <w:tcW w:w="1696" w:type="dxa"/>
            <w:tcBorders>
              <w:top w:val="nil"/>
              <w:left w:val="nil"/>
              <w:bottom w:val="single" w:sz="4" w:space="0" w:color="auto"/>
              <w:right w:val="nil"/>
            </w:tcBorders>
            <w:vAlign w:val="center"/>
          </w:tcPr>
          <w:p w:rsidR="00BE0E44" w:rsidRDefault="00BE0E44" w:rsidP="002D761A">
            <w:pPr>
              <w:spacing w:line="360" w:lineRule="auto"/>
              <w:jc w:val="center"/>
            </w:pPr>
            <w:r>
              <w:t>Wine distillery</w:t>
            </w:r>
          </w:p>
        </w:tc>
        <w:tc>
          <w:tcPr>
            <w:tcW w:w="910" w:type="dxa"/>
            <w:tcBorders>
              <w:top w:val="nil"/>
              <w:left w:val="nil"/>
              <w:bottom w:val="single" w:sz="4" w:space="0" w:color="auto"/>
              <w:right w:val="nil"/>
            </w:tcBorders>
            <w:vAlign w:val="center"/>
          </w:tcPr>
          <w:p w:rsidR="00BE0E44" w:rsidRDefault="00BE0E44" w:rsidP="002D761A">
            <w:pPr>
              <w:spacing w:line="360" w:lineRule="auto"/>
              <w:jc w:val="center"/>
            </w:pPr>
            <w:r>
              <w:t>R9</w:t>
            </w:r>
            <w:r w:rsidRPr="005F1A39">
              <w:rPr>
                <w:vertAlign w:val="superscript"/>
              </w:rPr>
              <w:t>*</w:t>
            </w:r>
          </w:p>
        </w:tc>
        <w:tc>
          <w:tcPr>
            <w:tcW w:w="1236" w:type="dxa"/>
            <w:tcBorders>
              <w:top w:val="nil"/>
              <w:left w:val="nil"/>
              <w:bottom w:val="single" w:sz="4" w:space="0" w:color="auto"/>
              <w:right w:val="nil"/>
            </w:tcBorders>
            <w:vAlign w:val="center"/>
          </w:tcPr>
          <w:p w:rsidR="00BE0E44" w:rsidRDefault="00BE0E44" w:rsidP="002D761A">
            <w:pPr>
              <w:spacing w:line="360" w:lineRule="auto"/>
              <w:jc w:val="center"/>
            </w:pPr>
            <w:r>
              <w:t>530</w:t>
            </w:r>
          </w:p>
        </w:tc>
        <w:tc>
          <w:tcPr>
            <w:tcW w:w="1356" w:type="dxa"/>
            <w:tcBorders>
              <w:top w:val="nil"/>
              <w:left w:val="nil"/>
              <w:bottom w:val="single" w:sz="4" w:space="0" w:color="auto"/>
              <w:right w:val="nil"/>
            </w:tcBorders>
            <w:vAlign w:val="center"/>
          </w:tcPr>
          <w:p w:rsidR="00BE0E44" w:rsidRDefault="00BE0E44" w:rsidP="002D761A">
            <w:pPr>
              <w:spacing w:line="360" w:lineRule="auto"/>
              <w:jc w:val="center"/>
            </w:pPr>
            <w:r>
              <w:t>80</w:t>
            </w:r>
          </w:p>
        </w:tc>
        <w:tc>
          <w:tcPr>
            <w:tcW w:w="2032" w:type="dxa"/>
            <w:tcBorders>
              <w:top w:val="nil"/>
              <w:left w:val="nil"/>
              <w:bottom w:val="single" w:sz="4" w:space="0" w:color="auto"/>
              <w:right w:val="nil"/>
            </w:tcBorders>
            <w:vAlign w:val="center"/>
          </w:tcPr>
          <w:p w:rsidR="00BE0E44" w:rsidRDefault="00BE0E44" w:rsidP="002D761A">
            <w:pPr>
              <w:spacing w:line="360" w:lineRule="auto"/>
              <w:jc w:val="center"/>
            </w:pPr>
            <w:r>
              <w:t>85</w:t>
            </w:r>
          </w:p>
        </w:tc>
        <w:tc>
          <w:tcPr>
            <w:tcW w:w="2126" w:type="dxa"/>
            <w:tcBorders>
              <w:top w:val="nil"/>
              <w:left w:val="nil"/>
              <w:bottom w:val="single" w:sz="4" w:space="0" w:color="auto"/>
              <w:right w:val="nil"/>
            </w:tcBorders>
            <w:vAlign w:val="center"/>
          </w:tcPr>
          <w:p w:rsidR="00BE0E44" w:rsidRDefault="00BE0E44" w:rsidP="002D761A">
            <w:pPr>
              <w:spacing w:line="360" w:lineRule="auto"/>
              <w:jc w:val="center"/>
            </w:pPr>
            <w:proofErr w:type="spellStart"/>
            <w:r>
              <w:t>Sheli</w:t>
            </w:r>
            <w:proofErr w:type="spellEnd"/>
            <w:r>
              <w:t xml:space="preserve"> et al. (2014)</w:t>
            </w:r>
          </w:p>
        </w:tc>
      </w:tr>
      <w:tr w:rsidR="00BE0E44" w:rsidTr="002D761A">
        <w:trPr>
          <w:trHeight w:val="225"/>
          <w:jc w:val="center"/>
        </w:trPr>
        <w:tc>
          <w:tcPr>
            <w:tcW w:w="1696" w:type="dxa"/>
            <w:tcBorders>
              <w:top w:val="single" w:sz="4" w:space="0" w:color="auto"/>
              <w:left w:val="nil"/>
              <w:bottom w:val="single" w:sz="4" w:space="0" w:color="auto"/>
              <w:right w:val="nil"/>
            </w:tcBorders>
            <w:vAlign w:val="center"/>
          </w:tcPr>
          <w:p w:rsidR="00BE0E44" w:rsidRDefault="00BE0E44" w:rsidP="002D761A">
            <w:pPr>
              <w:spacing w:line="360" w:lineRule="auto"/>
              <w:jc w:val="center"/>
            </w:pPr>
            <w:r>
              <w:t>Dairy</w:t>
            </w:r>
          </w:p>
        </w:tc>
        <w:tc>
          <w:tcPr>
            <w:tcW w:w="910" w:type="dxa"/>
            <w:tcBorders>
              <w:top w:val="single" w:sz="4" w:space="0" w:color="auto"/>
              <w:left w:val="nil"/>
              <w:bottom w:val="single" w:sz="4" w:space="0" w:color="auto"/>
              <w:right w:val="nil"/>
            </w:tcBorders>
            <w:vAlign w:val="center"/>
          </w:tcPr>
          <w:p w:rsidR="00BE0E44" w:rsidRDefault="00BE0E44" w:rsidP="002D761A">
            <w:pPr>
              <w:spacing w:line="360" w:lineRule="auto"/>
              <w:jc w:val="center"/>
            </w:pPr>
            <w:r>
              <w:t>R9</w:t>
            </w:r>
            <w:r w:rsidRPr="005F1A39">
              <w:rPr>
                <w:vertAlign w:val="superscript"/>
              </w:rPr>
              <w:t>*</w:t>
            </w:r>
          </w:p>
        </w:tc>
        <w:tc>
          <w:tcPr>
            <w:tcW w:w="1236" w:type="dxa"/>
            <w:tcBorders>
              <w:top w:val="single" w:sz="4" w:space="0" w:color="auto"/>
              <w:left w:val="nil"/>
              <w:bottom w:val="single" w:sz="4" w:space="0" w:color="auto"/>
              <w:right w:val="nil"/>
            </w:tcBorders>
            <w:vAlign w:val="center"/>
          </w:tcPr>
          <w:p w:rsidR="00BE0E44" w:rsidRDefault="00BE0E44" w:rsidP="002D761A">
            <w:pPr>
              <w:tabs>
                <w:tab w:val="center" w:pos="392"/>
              </w:tabs>
              <w:spacing w:line="360" w:lineRule="auto"/>
              <w:jc w:val="center"/>
            </w:pPr>
            <w:r>
              <w:t>530</w:t>
            </w:r>
          </w:p>
        </w:tc>
        <w:tc>
          <w:tcPr>
            <w:tcW w:w="1356" w:type="dxa"/>
            <w:tcBorders>
              <w:top w:val="single" w:sz="4" w:space="0" w:color="auto"/>
              <w:left w:val="nil"/>
              <w:bottom w:val="single" w:sz="4" w:space="0" w:color="auto"/>
              <w:right w:val="nil"/>
            </w:tcBorders>
            <w:vAlign w:val="center"/>
          </w:tcPr>
          <w:p w:rsidR="00BE0E44" w:rsidRDefault="00BE0E44" w:rsidP="002D761A">
            <w:pPr>
              <w:spacing w:line="360" w:lineRule="auto"/>
              <w:jc w:val="center"/>
            </w:pPr>
            <w:r>
              <w:t>85</w:t>
            </w:r>
          </w:p>
        </w:tc>
        <w:tc>
          <w:tcPr>
            <w:tcW w:w="2032" w:type="dxa"/>
            <w:tcBorders>
              <w:top w:val="single" w:sz="4" w:space="0" w:color="auto"/>
              <w:left w:val="nil"/>
              <w:bottom w:val="single" w:sz="4" w:space="0" w:color="auto"/>
              <w:right w:val="nil"/>
            </w:tcBorders>
            <w:vAlign w:val="center"/>
          </w:tcPr>
          <w:p w:rsidR="00BE0E44" w:rsidRDefault="00BE0E44" w:rsidP="002D761A">
            <w:pPr>
              <w:spacing w:line="360" w:lineRule="auto"/>
              <w:jc w:val="center"/>
            </w:pPr>
            <w:r>
              <w:t>58</w:t>
            </w:r>
          </w:p>
        </w:tc>
        <w:tc>
          <w:tcPr>
            <w:tcW w:w="2126" w:type="dxa"/>
            <w:tcBorders>
              <w:top w:val="single" w:sz="4" w:space="0" w:color="auto"/>
              <w:left w:val="nil"/>
              <w:bottom w:val="single" w:sz="4" w:space="0" w:color="auto"/>
              <w:right w:val="nil"/>
            </w:tcBorders>
            <w:vAlign w:val="center"/>
          </w:tcPr>
          <w:p w:rsidR="00BE0E44" w:rsidRDefault="00BE0E44" w:rsidP="002D761A">
            <w:pPr>
              <w:spacing w:line="360" w:lineRule="auto"/>
              <w:jc w:val="center"/>
            </w:pPr>
            <w:r>
              <w:t>Wang et al. (2009)</w:t>
            </w:r>
          </w:p>
        </w:tc>
      </w:tr>
      <w:tr w:rsidR="00BE0E44" w:rsidTr="002D761A">
        <w:trPr>
          <w:jc w:val="center"/>
        </w:trPr>
        <w:tc>
          <w:tcPr>
            <w:tcW w:w="1696" w:type="dxa"/>
            <w:vMerge w:val="restart"/>
            <w:tcBorders>
              <w:top w:val="single" w:sz="4" w:space="0" w:color="auto"/>
              <w:left w:val="nil"/>
              <w:bottom w:val="nil"/>
              <w:right w:val="nil"/>
            </w:tcBorders>
            <w:vAlign w:val="center"/>
          </w:tcPr>
          <w:p w:rsidR="00BE0E44" w:rsidRDefault="00BE0E44" w:rsidP="002D761A">
            <w:pPr>
              <w:spacing w:line="360" w:lineRule="auto"/>
              <w:jc w:val="center"/>
            </w:pPr>
            <w:r>
              <w:t>Brewery</w:t>
            </w:r>
          </w:p>
        </w:tc>
        <w:tc>
          <w:tcPr>
            <w:tcW w:w="910" w:type="dxa"/>
            <w:vMerge w:val="restart"/>
            <w:tcBorders>
              <w:top w:val="single" w:sz="4" w:space="0" w:color="auto"/>
              <w:left w:val="nil"/>
              <w:bottom w:val="nil"/>
              <w:right w:val="nil"/>
            </w:tcBorders>
            <w:vAlign w:val="center"/>
          </w:tcPr>
          <w:p w:rsidR="00BE0E44" w:rsidRDefault="00BE0E44" w:rsidP="002D761A">
            <w:pPr>
              <w:spacing w:line="360" w:lineRule="auto"/>
              <w:jc w:val="center"/>
            </w:pPr>
            <w:r>
              <w:t>AC920</w:t>
            </w:r>
          </w:p>
        </w:tc>
        <w:tc>
          <w:tcPr>
            <w:tcW w:w="1236" w:type="dxa"/>
            <w:vMerge w:val="restart"/>
            <w:tcBorders>
              <w:top w:val="single" w:sz="4" w:space="0" w:color="auto"/>
              <w:left w:val="nil"/>
              <w:bottom w:val="nil"/>
              <w:right w:val="nil"/>
            </w:tcBorders>
            <w:vAlign w:val="center"/>
          </w:tcPr>
          <w:p w:rsidR="00BE0E44" w:rsidRDefault="00BE0E44" w:rsidP="002D761A">
            <w:pPr>
              <w:spacing w:line="360" w:lineRule="auto"/>
              <w:jc w:val="center"/>
            </w:pPr>
            <w:r>
              <w:t>680</w:t>
            </w:r>
          </w:p>
        </w:tc>
        <w:tc>
          <w:tcPr>
            <w:tcW w:w="1356" w:type="dxa"/>
            <w:tcBorders>
              <w:top w:val="single" w:sz="4" w:space="0" w:color="auto"/>
              <w:left w:val="nil"/>
              <w:bottom w:val="nil"/>
              <w:right w:val="nil"/>
            </w:tcBorders>
            <w:vAlign w:val="center"/>
          </w:tcPr>
          <w:p w:rsidR="00BE0E44" w:rsidRDefault="00BE0E44" w:rsidP="002D761A">
            <w:pPr>
              <w:spacing w:line="360" w:lineRule="auto"/>
              <w:jc w:val="center"/>
            </w:pPr>
            <w:r>
              <w:t>70</w:t>
            </w:r>
          </w:p>
        </w:tc>
        <w:tc>
          <w:tcPr>
            <w:tcW w:w="2032" w:type="dxa"/>
            <w:tcBorders>
              <w:top w:val="single" w:sz="4" w:space="0" w:color="auto"/>
              <w:left w:val="nil"/>
              <w:bottom w:val="nil"/>
              <w:right w:val="nil"/>
            </w:tcBorders>
            <w:vAlign w:val="center"/>
          </w:tcPr>
          <w:p w:rsidR="00BE0E44" w:rsidRDefault="00BE0E44" w:rsidP="002D761A">
            <w:pPr>
              <w:spacing w:line="360" w:lineRule="auto"/>
              <w:jc w:val="center"/>
            </w:pPr>
            <w:r>
              <w:t>87</w:t>
            </w:r>
          </w:p>
        </w:tc>
        <w:tc>
          <w:tcPr>
            <w:tcW w:w="2126" w:type="dxa"/>
            <w:vMerge w:val="restart"/>
            <w:tcBorders>
              <w:top w:val="single" w:sz="4" w:space="0" w:color="auto"/>
              <w:left w:val="nil"/>
              <w:bottom w:val="nil"/>
              <w:right w:val="nil"/>
            </w:tcBorders>
            <w:vAlign w:val="center"/>
          </w:tcPr>
          <w:p w:rsidR="00BE0E44" w:rsidRDefault="00BE0E44" w:rsidP="002D761A">
            <w:pPr>
              <w:spacing w:line="360" w:lineRule="auto"/>
              <w:jc w:val="center"/>
            </w:pPr>
            <w:r>
              <w:t>This study</w:t>
            </w:r>
          </w:p>
        </w:tc>
      </w:tr>
      <w:tr w:rsidR="00BE0E44" w:rsidTr="002D761A">
        <w:trPr>
          <w:jc w:val="center"/>
        </w:trPr>
        <w:tc>
          <w:tcPr>
            <w:tcW w:w="1696" w:type="dxa"/>
            <w:vMerge/>
            <w:tcBorders>
              <w:top w:val="nil"/>
              <w:left w:val="nil"/>
              <w:bottom w:val="nil"/>
              <w:right w:val="nil"/>
            </w:tcBorders>
            <w:vAlign w:val="center"/>
          </w:tcPr>
          <w:p w:rsidR="00BE0E44" w:rsidRDefault="00BE0E44" w:rsidP="002D761A">
            <w:pPr>
              <w:spacing w:line="360" w:lineRule="auto"/>
              <w:jc w:val="center"/>
            </w:pPr>
          </w:p>
        </w:tc>
        <w:tc>
          <w:tcPr>
            <w:tcW w:w="910" w:type="dxa"/>
            <w:vMerge/>
            <w:tcBorders>
              <w:top w:val="nil"/>
              <w:left w:val="nil"/>
              <w:bottom w:val="nil"/>
              <w:right w:val="nil"/>
            </w:tcBorders>
            <w:vAlign w:val="center"/>
          </w:tcPr>
          <w:p w:rsidR="00BE0E44" w:rsidRDefault="00BE0E44" w:rsidP="002D761A">
            <w:pPr>
              <w:spacing w:line="360" w:lineRule="auto"/>
              <w:jc w:val="center"/>
            </w:pPr>
          </w:p>
        </w:tc>
        <w:tc>
          <w:tcPr>
            <w:tcW w:w="1236" w:type="dxa"/>
            <w:vMerge/>
            <w:tcBorders>
              <w:top w:val="nil"/>
              <w:left w:val="nil"/>
              <w:bottom w:val="nil"/>
              <w:right w:val="nil"/>
            </w:tcBorders>
            <w:vAlign w:val="center"/>
          </w:tcPr>
          <w:p w:rsidR="00BE0E44" w:rsidRDefault="00BE0E44" w:rsidP="002D761A">
            <w:pPr>
              <w:spacing w:line="360" w:lineRule="auto"/>
              <w:jc w:val="center"/>
            </w:pPr>
          </w:p>
        </w:tc>
        <w:tc>
          <w:tcPr>
            <w:tcW w:w="1356" w:type="dxa"/>
            <w:tcBorders>
              <w:top w:val="nil"/>
              <w:left w:val="nil"/>
              <w:bottom w:val="nil"/>
              <w:right w:val="nil"/>
            </w:tcBorders>
            <w:vAlign w:val="center"/>
          </w:tcPr>
          <w:p w:rsidR="00BE0E44" w:rsidRDefault="00BE0E44" w:rsidP="002D761A">
            <w:pPr>
              <w:spacing w:line="360" w:lineRule="auto"/>
              <w:jc w:val="center"/>
            </w:pPr>
            <w:r>
              <w:t>80</w:t>
            </w:r>
          </w:p>
        </w:tc>
        <w:tc>
          <w:tcPr>
            <w:tcW w:w="2032" w:type="dxa"/>
            <w:tcBorders>
              <w:top w:val="nil"/>
              <w:left w:val="nil"/>
              <w:bottom w:val="nil"/>
              <w:right w:val="nil"/>
            </w:tcBorders>
            <w:vAlign w:val="center"/>
          </w:tcPr>
          <w:p w:rsidR="00BE0E44" w:rsidRDefault="00BE0E44" w:rsidP="002D761A">
            <w:pPr>
              <w:spacing w:line="360" w:lineRule="auto"/>
              <w:jc w:val="center"/>
            </w:pPr>
            <w:r>
              <w:t>56</w:t>
            </w:r>
          </w:p>
        </w:tc>
        <w:tc>
          <w:tcPr>
            <w:tcW w:w="2126" w:type="dxa"/>
            <w:vMerge/>
            <w:tcBorders>
              <w:top w:val="nil"/>
              <w:left w:val="nil"/>
              <w:bottom w:val="nil"/>
              <w:right w:val="nil"/>
            </w:tcBorders>
          </w:tcPr>
          <w:p w:rsidR="00BE0E44" w:rsidRDefault="00BE0E44" w:rsidP="002D761A">
            <w:pPr>
              <w:spacing w:line="360" w:lineRule="auto"/>
            </w:pPr>
          </w:p>
        </w:tc>
      </w:tr>
      <w:tr w:rsidR="00BE0E44" w:rsidTr="002D761A">
        <w:trPr>
          <w:jc w:val="center"/>
        </w:trPr>
        <w:tc>
          <w:tcPr>
            <w:tcW w:w="1696" w:type="dxa"/>
            <w:vMerge/>
            <w:tcBorders>
              <w:top w:val="nil"/>
              <w:left w:val="nil"/>
              <w:bottom w:val="nil"/>
              <w:right w:val="nil"/>
            </w:tcBorders>
            <w:vAlign w:val="center"/>
          </w:tcPr>
          <w:p w:rsidR="00BE0E44" w:rsidRDefault="00BE0E44" w:rsidP="002D761A">
            <w:pPr>
              <w:spacing w:line="360" w:lineRule="auto"/>
              <w:jc w:val="center"/>
            </w:pPr>
          </w:p>
        </w:tc>
        <w:tc>
          <w:tcPr>
            <w:tcW w:w="910" w:type="dxa"/>
            <w:vMerge/>
            <w:tcBorders>
              <w:top w:val="nil"/>
              <w:left w:val="nil"/>
              <w:bottom w:val="nil"/>
              <w:right w:val="nil"/>
            </w:tcBorders>
            <w:vAlign w:val="center"/>
          </w:tcPr>
          <w:p w:rsidR="00BE0E44" w:rsidRDefault="00BE0E44" w:rsidP="002D761A">
            <w:pPr>
              <w:spacing w:line="360" w:lineRule="auto"/>
              <w:jc w:val="center"/>
            </w:pPr>
          </w:p>
        </w:tc>
        <w:tc>
          <w:tcPr>
            <w:tcW w:w="1236" w:type="dxa"/>
            <w:vMerge/>
            <w:tcBorders>
              <w:top w:val="nil"/>
              <w:left w:val="nil"/>
              <w:bottom w:val="nil"/>
              <w:right w:val="nil"/>
            </w:tcBorders>
            <w:vAlign w:val="center"/>
          </w:tcPr>
          <w:p w:rsidR="00BE0E44" w:rsidRDefault="00BE0E44" w:rsidP="002D761A">
            <w:pPr>
              <w:spacing w:line="360" w:lineRule="auto"/>
              <w:jc w:val="center"/>
            </w:pPr>
          </w:p>
        </w:tc>
        <w:tc>
          <w:tcPr>
            <w:tcW w:w="1356" w:type="dxa"/>
            <w:tcBorders>
              <w:top w:val="nil"/>
              <w:left w:val="nil"/>
              <w:bottom w:val="nil"/>
              <w:right w:val="nil"/>
            </w:tcBorders>
            <w:vAlign w:val="center"/>
          </w:tcPr>
          <w:p w:rsidR="00BE0E44" w:rsidRDefault="00BE0E44" w:rsidP="002D761A">
            <w:pPr>
              <w:spacing w:line="360" w:lineRule="auto"/>
              <w:jc w:val="center"/>
            </w:pPr>
            <w:r>
              <w:t>85</w:t>
            </w:r>
          </w:p>
        </w:tc>
        <w:tc>
          <w:tcPr>
            <w:tcW w:w="2032" w:type="dxa"/>
            <w:tcBorders>
              <w:top w:val="nil"/>
              <w:left w:val="nil"/>
              <w:bottom w:val="nil"/>
              <w:right w:val="nil"/>
            </w:tcBorders>
            <w:vAlign w:val="center"/>
          </w:tcPr>
          <w:p w:rsidR="00BE0E44" w:rsidRDefault="00BE0E44" w:rsidP="002D761A">
            <w:pPr>
              <w:spacing w:line="360" w:lineRule="auto"/>
              <w:jc w:val="center"/>
            </w:pPr>
            <w:r>
              <w:t>40</w:t>
            </w:r>
          </w:p>
        </w:tc>
        <w:tc>
          <w:tcPr>
            <w:tcW w:w="2126" w:type="dxa"/>
            <w:vMerge/>
            <w:tcBorders>
              <w:top w:val="nil"/>
              <w:left w:val="nil"/>
              <w:bottom w:val="nil"/>
              <w:right w:val="nil"/>
            </w:tcBorders>
          </w:tcPr>
          <w:p w:rsidR="00BE0E44" w:rsidRDefault="00BE0E44" w:rsidP="002D761A">
            <w:pPr>
              <w:spacing w:line="360" w:lineRule="auto"/>
            </w:pPr>
          </w:p>
        </w:tc>
      </w:tr>
      <w:tr w:rsidR="00BE0E44" w:rsidTr="002D761A">
        <w:trPr>
          <w:jc w:val="center"/>
        </w:trPr>
        <w:tc>
          <w:tcPr>
            <w:tcW w:w="1696" w:type="dxa"/>
            <w:vMerge/>
            <w:tcBorders>
              <w:top w:val="nil"/>
              <w:left w:val="nil"/>
              <w:bottom w:val="single" w:sz="12" w:space="0" w:color="auto"/>
              <w:right w:val="nil"/>
            </w:tcBorders>
            <w:vAlign w:val="center"/>
          </w:tcPr>
          <w:p w:rsidR="00BE0E44" w:rsidRDefault="00BE0E44" w:rsidP="002D761A">
            <w:pPr>
              <w:spacing w:line="360" w:lineRule="auto"/>
              <w:jc w:val="center"/>
            </w:pPr>
          </w:p>
        </w:tc>
        <w:tc>
          <w:tcPr>
            <w:tcW w:w="910" w:type="dxa"/>
            <w:vMerge/>
            <w:tcBorders>
              <w:top w:val="nil"/>
              <w:left w:val="nil"/>
              <w:bottom w:val="single" w:sz="12" w:space="0" w:color="auto"/>
              <w:right w:val="nil"/>
            </w:tcBorders>
            <w:vAlign w:val="center"/>
          </w:tcPr>
          <w:p w:rsidR="00BE0E44" w:rsidRDefault="00BE0E44" w:rsidP="002D761A">
            <w:pPr>
              <w:spacing w:line="360" w:lineRule="auto"/>
              <w:jc w:val="center"/>
            </w:pPr>
          </w:p>
        </w:tc>
        <w:tc>
          <w:tcPr>
            <w:tcW w:w="1236" w:type="dxa"/>
            <w:vMerge/>
            <w:tcBorders>
              <w:top w:val="nil"/>
              <w:left w:val="nil"/>
              <w:bottom w:val="single" w:sz="12" w:space="0" w:color="auto"/>
              <w:right w:val="nil"/>
            </w:tcBorders>
            <w:vAlign w:val="center"/>
          </w:tcPr>
          <w:p w:rsidR="00BE0E44" w:rsidRDefault="00BE0E44" w:rsidP="002D761A">
            <w:pPr>
              <w:spacing w:line="360" w:lineRule="auto"/>
              <w:jc w:val="center"/>
            </w:pPr>
          </w:p>
        </w:tc>
        <w:tc>
          <w:tcPr>
            <w:tcW w:w="1356" w:type="dxa"/>
            <w:tcBorders>
              <w:top w:val="nil"/>
              <w:left w:val="nil"/>
              <w:bottom w:val="single" w:sz="12" w:space="0" w:color="auto"/>
              <w:right w:val="nil"/>
            </w:tcBorders>
            <w:vAlign w:val="center"/>
          </w:tcPr>
          <w:p w:rsidR="00BE0E44" w:rsidRDefault="00BE0E44" w:rsidP="002D761A">
            <w:pPr>
              <w:spacing w:line="360" w:lineRule="auto"/>
              <w:jc w:val="center"/>
            </w:pPr>
            <w:r>
              <w:t>90</w:t>
            </w:r>
          </w:p>
        </w:tc>
        <w:tc>
          <w:tcPr>
            <w:tcW w:w="2032" w:type="dxa"/>
            <w:tcBorders>
              <w:top w:val="nil"/>
              <w:left w:val="nil"/>
              <w:bottom w:val="single" w:sz="12" w:space="0" w:color="auto"/>
              <w:right w:val="nil"/>
            </w:tcBorders>
            <w:vAlign w:val="center"/>
          </w:tcPr>
          <w:p w:rsidR="00BE0E44" w:rsidRDefault="00BE0E44" w:rsidP="002D761A">
            <w:pPr>
              <w:spacing w:line="360" w:lineRule="auto"/>
              <w:jc w:val="center"/>
            </w:pPr>
            <w:r>
              <w:t>24</w:t>
            </w:r>
          </w:p>
        </w:tc>
        <w:tc>
          <w:tcPr>
            <w:tcW w:w="2126" w:type="dxa"/>
            <w:vMerge/>
            <w:tcBorders>
              <w:top w:val="nil"/>
              <w:left w:val="nil"/>
              <w:bottom w:val="single" w:sz="12" w:space="0" w:color="auto"/>
              <w:right w:val="nil"/>
            </w:tcBorders>
          </w:tcPr>
          <w:p w:rsidR="00BE0E44" w:rsidRDefault="00BE0E44" w:rsidP="002D761A">
            <w:pPr>
              <w:spacing w:line="360" w:lineRule="auto"/>
            </w:pPr>
          </w:p>
        </w:tc>
      </w:tr>
    </w:tbl>
    <w:p w:rsidR="00BE0E44" w:rsidRPr="00F92D98" w:rsidRDefault="00BE0E44" w:rsidP="00BE0E44">
      <w:pPr>
        <w:spacing w:after="240" w:line="240" w:lineRule="auto"/>
        <w:rPr>
          <w:sz w:val="20"/>
        </w:rPr>
      </w:pPr>
      <w:r>
        <w:rPr>
          <w:sz w:val="20"/>
          <w:vertAlign w:val="superscript"/>
        </w:rPr>
        <w:t xml:space="preserve">          </w:t>
      </w:r>
      <w:r w:rsidRPr="00D04648">
        <w:rPr>
          <w:sz w:val="20"/>
          <w:vertAlign w:val="superscript"/>
        </w:rPr>
        <w:t xml:space="preserve">* </w:t>
      </w:r>
      <w:proofErr w:type="spellStart"/>
      <w:r>
        <w:rPr>
          <w:sz w:val="20"/>
        </w:rPr>
        <w:t>Bioflow</w:t>
      </w:r>
      <w:proofErr w:type="spellEnd"/>
      <w:r>
        <w:rPr>
          <w:sz w:val="20"/>
        </w:rPr>
        <w:t xml:space="preserve"> manufactured by </w:t>
      </w:r>
      <w:proofErr w:type="spellStart"/>
      <w:r>
        <w:rPr>
          <w:sz w:val="20"/>
        </w:rPr>
        <w:t>Raushert</w:t>
      </w:r>
      <w:proofErr w:type="spellEnd"/>
      <w:r>
        <w:rPr>
          <w:sz w:val="20"/>
        </w:rPr>
        <w:t xml:space="preserve"> Co.</w:t>
      </w:r>
    </w:p>
    <w:p w:rsidR="00BE0E44" w:rsidRPr="00ED6898" w:rsidRDefault="00BE0E44" w:rsidP="00BE0E44">
      <w:pPr>
        <w:pStyle w:val="Didascalia"/>
        <w:keepNext/>
        <w:jc w:val="center"/>
        <w:rPr>
          <w:sz w:val="24"/>
        </w:rPr>
      </w:pPr>
      <w:bookmarkStart w:id="18" w:name="_Toc457199594"/>
      <w:r w:rsidRPr="00ED6898">
        <w:rPr>
          <w:sz w:val="24"/>
        </w:rPr>
        <w:t xml:space="preserve">Table </w:t>
      </w:r>
      <w:r>
        <w:rPr>
          <w:sz w:val="24"/>
        </w:rPr>
        <w:fldChar w:fldCharType="begin"/>
      </w:r>
      <w:r>
        <w:rPr>
          <w:sz w:val="24"/>
        </w:rPr>
        <w:instrText xml:space="preserve"> STYLEREF 1 \s </w:instrText>
      </w:r>
      <w:r>
        <w:rPr>
          <w:sz w:val="24"/>
        </w:rPr>
        <w:fldChar w:fldCharType="separate"/>
      </w:r>
      <w:r>
        <w:rPr>
          <w:noProof/>
          <w:sz w:val="24"/>
        </w:rPr>
        <w:t>4</w:t>
      </w:r>
      <w:r>
        <w:rPr>
          <w:sz w:val="24"/>
        </w:rPr>
        <w:fldChar w:fldCharType="end"/>
      </w:r>
      <w:r>
        <w:rPr>
          <w:sz w:val="24"/>
        </w:rPr>
        <w:noBreakHyphen/>
      </w:r>
      <w:r>
        <w:rPr>
          <w:sz w:val="24"/>
        </w:rPr>
        <w:fldChar w:fldCharType="begin"/>
      </w:r>
      <w:r>
        <w:rPr>
          <w:sz w:val="24"/>
        </w:rPr>
        <w:instrText xml:space="preserve"> SEQ Table \* ARABIC \s 1 </w:instrText>
      </w:r>
      <w:r>
        <w:rPr>
          <w:sz w:val="24"/>
        </w:rPr>
        <w:fldChar w:fldCharType="separate"/>
      </w:r>
      <w:r>
        <w:rPr>
          <w:noProof/>
          <w:sz w:val="24"/>
        </w:rPr>
        <w:t>1</w:t>
      </w:r>
      <w:r>
        <w:rPr>
          <w:sz w:val="24"/>
        </w:rPr>
        <w:fldChar w:fldCharType="end"/>
      </w:r>
      <w:r w:rsidRPr="00ED6898">
        <w:rPr>
          <w:sz w:val="24"/>
        </w:rPr>
        <w:t xml:space="preserve"> – Beer production and wastewater generation rates</w:t>
      </w:r>
      <w:bookmarkEnd w:id="18"/>
    </w:p>
    <w:tbl>
      <w:tblPr>
        <w:tblW w:w="8505" w:type="dxa"/>
        <w:jc w:val="center"/>
        <w:tblCellMar>
          <w:left w:w="0" w:type="dxa"/>
          <w:right w:w="0" w:type="dxa"/>
        </w:tblCellMar>
        <w:tblLook w:val="0600" w:firstRow="0" w:lastRow="0" w:firstColumn="0" w:lastColumn="0" w:noHBand="1" w:noVBand="1"/>
      </w:tblPr>
      <w:tblGrid>
        <w:gridCol w:w="1134"/>
        <w:gridCol w:w="2552"/>
        <w:gridCol w:w="1559"/>
        <w:gridCol w:w="1559"/>
        <w:gridCol w:w="1701"/>
      </w:tblGrid>
      <w:tr w:rsidR="00BE0E44" w:rsidRPr="00853B31" w:rsidTr="002D761A">
        <w:trPr>
          <w:trHeight w:val="465"/>
          <w:jc w:val="center"/>
        </w:trPr>
        <w:tc>
          <w:tcPr>
            <w:tcW w:w="1134" w:type="dxa"/>
            <w:vMerge w:val="restart"/>
            <w:tcBorders>
              <w:top w:val="single" w:sz="12" w:space="0" w:color="000000"/>
              <w:left w:val="nil"/>
              <w:bottom w:val="single" w:sz="8" w:space="0" w:color="000000"/>
              <w:right w:val="single" w:sz="8" w:space="0" w:color="000000"/>
            </w:tcBorders>
            <w:shd w:val="clear" w:color="auto" w:fill="auto"/>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b/>
                <w:bCs/>
                <w:color w:val="000000"/>
                <w:kern w:val="24"/>
                <w:szCs w:val="28"/>
                <w:lang w:eastAsia="en-CA"/>
              </w:rPr>
              <w:t>Size</w:t>
            </w:r>
          </w:p>
        </w:tc>
        <w:tc>
          <w:tcPr>
            <w:tcW w:w="2552" w:type="dxa"/>
            <w:vMerge w:val="restart"/>
            <w:tcBorders>
              <w:top w:val="single" w:sz="12" w:space="0" w:color="000000"/>
              <w:left w:val="single" w:sz="8" w:space="0" w:color="000000"/>
              <w:bottom w:val="single" w:sz="8" w:space="0" w:color="000000"/>
              <w:right w:val="single" w:sz="8" w:space="0" w:color="000000"/>
            </w:tcBorders>
            <w:shd w:val="clear" w:color="auto" w:fill="FFFFFF"/>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b/>
                <w:bCs/>
                <w:color w:val="000000"/>
                <w:kern w:val="24"/>
                <w:szCs w:val="28"/>
                <w:lang w:eastAsia="en-CA"/>
              </w:rPr>
              <w:t>Beer Production (m</w:t>
            </w:r>
            <w:r w:rsidRPr="00490980">
              <w:rPr>
                <w:rFonts w:eastAsia="Times New Roman" w:cs="Times New Roman"/>
                <w:b/>
                <w:bCs/>
                <w:color w:val="000000"/>
                <w:kern w:val="24"/>
                <w:szCs w:val="28"/>
                <w:vertAlign w:val="superscript"/>
                <w:lang w:eastAsia="en-CA"/>
              </w:rPr>
              <w:t>3</w:t>
            </w:r>
            <w:r w:rsidRPr="00853B31">
              <w:rPr>
                <w:rFonts w:eastAsia="Times New Roman" w:cs="Times New Roman"/>
                <w:b/>
                <w:bCs/>
                <w:color w:val="000000"/>
                <w:kern w:val="24"/>
                <w:szCs w:val="28"/>
                <w:lang w:eastAsia="en-CA"/>
              </w:rPr>
              <w:t>/d)</w:t>
            </w:r>
          </w:p>
        </w:tc>
        <w:tc>
          <w:tcPr>
            <w:tcW w:w="4819" w:type="dxa"/>
            <w:gridSpan w:val="3"/>
            <w:tcBorders>
              <w:top w:val="single" w:sz="12" w:space="0" w:color="000000"/>
              <w:left w:val="single" w:sz="8" w:space="0" w:color="000000"/>
              <w:bottom w:val="single" w:sz="8" w:space="0" w:color="000000"/>
              <w:right w:val="nil"/>
            </w:tcBorders>
            <w:shd w:val="clear" w:color="auto" w:fill="auto"/>
            <w:tcMar>
              <w:top w:w="15" w:type="dxa"/>
              <w:left w:w="15" w:type="dxa"/>
              <w:bottom w:w="0" w:type="dxa"/>
              <w:right w:w="15" w:type="dxa"/>
            </w:tcMar>
            <w:vAlign w:val="center"/>
            <w:hideMark/>
          </w:tcPr>
          <w:p w:rsidR="00BE0E44" w:rsidRPr="00853B31" w:rsidRDefault="00BE0E44" w:rsidP="002D761A">
            <w:pPr>
              <w:spacing w:line="240" w:lineRule="auto"/>
              <w:jc w:val="center"/>
              <w:rPr>
                <w:rFonts w:ascii="Arial" w:eastAsia="Times New Roman" w:hAnsi="Arial" w:cs="Arial"/>
                <w:szCs w:val="36"/>
                <w:lang w:eastAsia="en-CA"/>
              </w:rPr>
            </w:pPr>
            <w:r w:rsidRPr="00853B31">
              <w:rPr>
                <w:rFonts w:eastAsia="Times New Roman" w:cs="Times New Roman"/>
                <w:b/>
                <w:bCs/>
                <w:color w:val="000000"/>
                <w:kern w:val="24"/>
                <w:szCs w:val="28"/>
                <w:lang w:eastAsia="en-CA"/>
              </w:rPr>
              <w:t>Wastewater : beer produced (m</w:t>
            </w:r>
            <w:r w:rsidRPr="00A031E9">
              <w:rPr>
                <w:rFonts w:eastAsia="Times New Roman" w:cs="Times New Roman"/>
                <w:b/>
                <w:bCs/>
                <w:color w:val="000000"/>
                <w:kern w:val="24"/>
                <w:szCs w:val="28"/>
                <w:vertAlign w:val="superscript"/>
                <w:lang w:eastAsia="en-CA"/>
              </w:rPr>
              <w:t>3</w:t>
            </w:r>
            <w:r w:rsidRPr="00853B31">
              <w:rPr>
                <w:rFonts w:eastAsia="Times New Roman" w:cs="Times New Roman"/>
                <w:b/>
                <w:bCs/>
                <w:color w:val="000000"/>
                <w:kern w:val="24"/>
                <w:szCs w:val="28"/>
                <w:lang w:eastAsia="en-CA"/>
              </w:rPr>
              <w:t>/d)</w:t>
            </w:r>
          </w:p>
        </w:tc>
      </w:tr>
      <w:tr w:rsidR="00BE0E44" w:rsidRPr="00853B31" w:rsidTr="002D761A">
        <w:trPr>
          <w:trHeight w:val="465"/>
          <w:jc w:val="center"/>
        </w:trPr>
        <w:tc>
          <w:tcPr>
            <w:tcW w:w="1134" w:type="dxa"/>
            <w:vMerge/>
            <w:tcBorders>
              <w:top w:val="single" w:sz="12" w:space="0" w:color="000000"/>
              <w:left w:val="nil"/>
              <w:bottom w:val="single" w:sz="8" w:space="0" w:color="000000"/>
              <w:right w:val="single" w:sz="8" w:space="0" w:color="000000"/>
            </w:tcBorders>
            <w:vAlign w:val="center"/>
            <w:hideMark/>
          </w:tcPr>
          <w:p w:rsidR="00BE0E44" w:rsidRPr="00853B31" w:rsidRDefault="00BE0E44" w:rsidP="002D761A">
            <w:pPr>
              <w:spacing w:line="240" w:lineRule="auto"/>
              <w:jc w:val="center"/>
              <w:rPr>
                <w:rFonts w:ascii="Arial" w:eastAsia="Times New Roman" w:hAnsi="Arial" w:cs="Arial"/>
                <w:szCs w:val="36"/>
                <w:lang w:eastAsia="en-CA"/>
              </w:rPr>
            </w:pPr>
          </w:p>
        </w:tc>
        <w:tc>
          <w:tcPr>
            <w:tcW w:w="2552" w:type="dxa"/>
            <w:vMerge/>
            <w:tcBorders>
              <w:top w:val="single" w:sz="12" w:space="0" w:color="000000"/>
              <w:left w:val="single" w:sz="8" w:space="0" w:color="000000"/>
              <w:bottom w:val="single" w:sz="8" w:space="0" w:color="000000"/>
              <w:right w:val="single" w:sz="8" w:space="0" w:color="000000"/>
            </w:tcBorders>
            <w:vAlign w:val="center"/>
            <w:hideMark/>
          </w:tcPr>
          <w:p w:rsidR="00BE0E44" w:rsidRPr="00853B31" w:rsidRDefault="00BE0E44" w:rsidP="002D761A">
            <w:pPr>
              <w:spacing w:line="240" w:lineRule="auto"/>
              <w:jc w:val="center"/>
              <w:rPr>
                <w:rFonts w:ascii="Arial" w:eastAsia="Times New Roman" w:hAnsi="Arial" w:cs="Arial"/>
                <w:szCs w:val="36"/>
                <w:lang w:eastAsia="en-CA"/>
              </w:rPr>
            </w:pP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b/>
                <w:bCs/>
                <w:color w:val="000000"/>
                <w:kern w:val="24"/>
                <w:szCs w:val="28"/>
                <w:lang w:eastAsia="en-CA"/>
              </w:rPr>
              <w:t>2 : 1</w:t>
            </w:r>
          </w:p>
        </w:tc>
        <w:tc>
          <w:tcPr>
            <w:tcW w:w="1559"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b/>
                <w:bCs/>
                <w:color w:val="000000"/>
                <w:kern w:val="24"/>
                <w:szCs w:val="28"/>
                <w:lang w:eastAsia="en-CA"/>
              </w:rPr>
              <w:t>4 : 1</w:t>
            </w:r>
          </w:p>
        </w:tc>
        <w:tc>
          <w:tcPr>
            <w:tcW w:w="1701" w:type="dxa"/>
            <w:tcBorders>
              <w:top w:val="single" w:sz="8" w:space="0" w:color="000000"/>
              <w:left w:val="single" w:sz="8" w:space="0" w:color="000000"/>
              <w:bottom w:val="single" w:sz="8" w:space="0" w:color="000000"/>
              <w:right w:val="nil"/>
            </w:tcBorders>
            <w:shd w:val="clear" w:color="auto" w:fill="auto"/>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b/>
                <w:bCs/>
                <w:color w:val="000000"/>
                <w:kern w:val="24"/>
                <w:szCs w:val="28"/>
                <w:lang w:eastAsia="en-CA"/>
              </w:rPr>
              <w:t>10 : 1</w:t>
            </w:r>
          </w:p>
        </w:tc>
      </w:tr>
      <w:tr w:rsidR="00BE0E44" w:rsidRPr="00853B31" w:rsidTr="002D761A">
        <w:trPr>
          <w:trHeight w:val="315"/>
          <w:jc w:val="center"/>
        </w:trPr>
        <w:tc>
          <w:tcPr>
            <w:tcW w:w="1134" w:type="dxa"/>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color w:val="000000"/>
                <w:kern w:val="24"/>
                <w:szCs w:val="28"/>
                <w:lang w:eastAsia="en-CA"/>
              </w:rPr>
              <w:t>Small</w:t>
            </w:r>
          </w:p>
        </w:tc>
        <w:tc>
          <w:tcPr>
            <w:tcW w:w="2552" w:type="dxa"/>
            <w:tcBorders>
              <w:top w:val="single" w:sz="8" w:space="0" w:color="000000"/>
              <w:left w:val="single" w:sz="8" w:space="0" w:color="000000"/>
              <w:bottom w:val="nil"/>
              <w:right w:val="single" w:sz="8" w:space="0" w:color="000000"/>
            </w:tcBorders>
            <w:shd w:val="clear" w:color="auto" w:fill="FFFFFF"/>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color w:val="000000"/>
                <w:kern w:val="24"/>
                <w:szCs w:val="28"/>
                <w:lang w:eastAsia="en-CA"/>
              </w:rPr>
              <w:t>3</w:t>
            </w:r>
          </w:p>
        </w:tc>
        <w:tc>
          <w:tcPr>
            <w:tcW w:w="1559"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color w:val="000000"/>
                <w:kern w:val="24"/>
                <w:szCs w:val="28"/>
                <w:lang w:eastAsia="en-CA"/>
              </w:rPr>
              <w:t>5</w:t>
            </w:r>
          </w:p>
        </w:tc>
        <w:tc>
          <w:tcPr>
            <w:tcW w:w="1559"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color w:val="000000"/>
                <w:kern w:val="24"/>
                <w:szCs w:val="28"/>
                <w:lang w:eastAsia="en-CA"/>
              </w:rPr>
              <w:t>11</w:t>
            </w:r>
          </w:p>
        </w:tc>
        <w:tc>
          <w:tcPr>
            <w:tcW w:w="1701"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color w:val="000000"/>
                <w:kern w:val="24"/>
                <w:szCs w:val="28"/>
                <w:lang w:eastAsia="en-CA"/>
              </w:rPr>
              <w:t>27</w:t>
            </w:r>
          </w:p>
        </w:tc>
      </w:tr>
      <w:tr w:rsidR="00BE0E44" w:rsidRPr="00853B31" w:rsidTr="002D761A">
        <w:trPr>
          <w:trHeight w:val="315"/>
          <w:jc w:val="center"/>
        </w:trPr>
        <w:tc>
          <w:tcPr>
            <w:tcW w:w="1134" w:type="dxa"/>
            <w:tcBorders>
              <w:top w:val="nil"/>
              <w:left w:val="nil"/>
              <w:right w:val="single" w:sz="8" w:space="0" w:color="000000"/>
            </w:tcBorders>
            <w:shd w:val="clear" w:color="auto" w:fill="auto"/>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color w:val="000000"/>
                <w:kern w:val="24"/>
                <w:szCs w:val="28"/>
                <w:lang w:eastAsia="en-CA"/>
              </w:rPr>
              <w:t>Medium</w:t>
            </w:r>
          </w:p>
        </w:tc>
        <w:tc>
          <w:tcPr>
            <w:tcW w:w="2552" w:type="dxa"/>
            <w:tcBorders>
              <w:top w:val="nil"/>
              <w:left w:val="single" w:sz="8" w:space="0" w:color="000000"/>
              <w:right w:val="single" w:sz="8" w:space="0" w:color="000000"/>
            </w:tcBorders>
            <w:shd w:val="clear" w:color="auto" w:fill="FFFFFF"/>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color w:val="000000"/>
                <w:kern w:val="24"/>
                <w:szCs w:val="28"/>
                <w:lang w:eastAsia="en-CA"/>
              </w:rPr>
              <w:t>137</w:t>
            </w:r>
          </w:p>
        </w:tc>
        <w:tc>
          <w:tcPr>
            <w:tcW w:w="1559" w:type="dxa"/>
            <w:tcBorders>
              <w:top w:val="nil"/>
              <w:left w:val="single" w:sz="8" w:space="0" w:color="000000"/>
              <w:right w:val="single" w:sz="8" w:space="0" w:color="000000"/>
            </w:tcBorders>
            <w:shd w:val="clear" w:color="auto" w:fill="auto"/>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color w:val="000000"/>
                <w:kern w:val="24"/>
                <w:szCs w:val="28"/>
                <w:lang w:eastAsia="en-CA"/>
              </w:rPr>
              <w:t>274</w:t>
            </w:r>
          </w:p>
        </w:tc>
        <w:tc>
          <w:tcPr>
            <w:tcW w:w="1559" w:type="dxa"/>
            <w:tcBorders>
              <w:top w:val="nil"/>
              <w:left w:val="single" w:sz="8" w:space="0" w:color="000000"/>
              <w:right w:val="single" w:sz="8" w:space="0" w:color="000000"/>
            </w:tcBorders>
            <w:shd w:val="clear" w:color="auto" w:fill="auto"/>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color w:val="000000"/>
                <w:kern w:val="24"/>
                <w:szCs w:val="28"/>
                <w:lang w:eastAsia="en-CA"/>
              </w:rPr>
              <w:t>548</w:t>
            </w:r>
          </w:p>
        </w:tc>
        <w:tc>
          <w:tcPr>
            <w:tcW w:w="1701" w:type="dxa"/>
            <w:tcBorders>
              <w:top w:val="nil"/>
              <w:left w:val="single" w:sz="8" w:space="0" w:color="000000"/>
              <w:right w:val="nil"/>
            </w:tcBorders>
            <w:shd w:val="clear" w:color="auto" w:fill="auto"/>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color w:val="000000"/>
                <w:kern w:val="24"/>
                <w:szCs w:val="28"/>
                <w:lang w:eastAsia="en-CA"/>
              </w:rPr>
              <w:t>1370</w:t>
            </w:r>
          </w:p>
        </w:tc>
      </w:tr>
      <w:tr w:rsidR="00BE0E44" w:rsidRPr="00853B31" w:rsidTr="002D761A">
        <w:trPr>
          <w:trHeight w:val="315"/>
          <w:jc w:val="center"/>
        </w:trPr>
        <w:tc>
          <w:tcPr>
            <w:tcW w:w="1134" w:type="dxa"/>
            <w:tcBorders>
              <w:top w:val="nil"/>
              <w:left w:val="nil"/>
              <w:bottom w:val="single" w:sz="12" w:space="0" w:color="auto"/>
              <w:right w:val="single" w:sz="8" w:space="0" w:color="000000"/>
            </w:tcBorders>
            <w:shd w:val="clear" w:color="auto" w:fill="auto"/>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color w:val="000000"/>
                <w:kern w:val="24"/>
                <w:szCs w:val="28"/>
                <w:lang w:eastAsia="en-CA"/>
              </w:rPr>
              <w:t>Large</w:t>
            </w:r>
          </w:p>
        </w:tc>
        <w:tc>
          <w:tcPr>
            <w:tcW w:w="2552" w:type="dxa"/>
            <w:tcBorders>
              <w:top w:val="nil"/>
              <w:left w:val="single" w:sz="8" w:space="0" w:color="000000"/>
              <w:bottom w:val="single" w:sz="12" w:space="0" w:color="auto"/>
              <w:right w:val="single" w:sz="8" w:space="0" w:color="000000"/>
            </w:tcBorders>
            <w:shd w:val="clear" w:color="auto" w:fill="FFFFFF"/>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color w:val="000000"/>
                <w:kern w:val="24"/>
                <w:szCs w:val="28"/>
                <w:lang w:eastAsia="en-CA"/>
              </w:rPr>
              <w:t>411</w:t>
            </w:r>
          </w:p>
        </w:tc>
        <w:tc>
          <w:tcPr>
            <w:tcW w:w="1559" w:type="dxa"/>
            <w:tcBorders>
              <w:top w:val="nil"/>
              <w:left w:val="single" w:sz="8" w:space="0" w:color="000000"/>
              <w:bottom w:val="single" w:sz="12" w:space="0" w:color="auto"/>
              <w:right w:val="single" w:sz="8" w:space="0" w:color="000000"/>
            </w:tcBorders>
            <w:shd w:val="clear" w:color="auto" w:fill="auto"/>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color w:val="000000"/>
                <w:kern w:val="24"/>
                <w:szCs w:val="28"/>
                <w:lang w:eastAsia="en-CA"/>
              </w:rPr>
              <w:t>822</w:t>
            </w:r>
          </w:p>
        </w:tc>
        <w:tc>
          <w:tcPr>
            <w:tcW w:w="1559" w:type="dxa"/>
            <w:tcBorders>
              <w:top w:val="nil"/>
              <w:left w:val="single" w:sz="8" w:space="0" w:color="000000"/>
              <w:bottom w:val="single" w:sz="12" w:space="0" w:color="auto"/>
              <w:right w:val="single" w:sz="8" w:space="0" w:color="000000"/>
            </w:tcBorders>
            <w:shd w:val="clear" w:color="auto" w:fill="auto"/>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color w:val="000000"/>
                <w:kern w:val="24"/>
                <w:szCs w:val="28"/>
                <w:lang w:eastAsia="en-CA"/>
              </w:rPr>
              <w:t>1644</w:t>
            </w:r>
          </w:p>
        </w:tc>
        <w:tc>
          <w:tcPr>
            <w:tcW w:w="1701" w:type="dxa"/>
            <w:tcBorders>
              <w:top w:val="nil"/>
              <w:left w:val="single" w:sz="8" w:space="0" w:color="000000"/>
              <w:bottom w:val="single" w:sz="12" w:space="0" w:color="auto"/>
              <w:right w:val="nil"/>
            </w:tcBorders>
            <w:shd w:val="clear" w:color="auto" w:fill="auto"/>
            <w:tcMar>
              <w:top w:w="15" w:type="dxa"/>
              <w:left w:w="15" w:type="dxa"/>
              <w:bottom w:w="0" w:type="dxa"/>
              <w:right w:w="15" w:type="dxa"/>
            </w:tcMar>
            <w:vAlign w:val="center"/>
            <w:hideMark/>
          </w:tcPr>
          <w:p w:rsidR="00BE0E44" w:rsidRPr="00853B31" w:rsidRDefault="00BE0E44" w:rsidP="002D761A">
            <w:pPr>
              <w:spacing w:line="240" w:lineRule="auto"/>
              <w:jc w:val="center"/>
              <w:textAlignment w:val="bottom"/>
              <w:rPr>
                <w:rFonts w:ascii="Arial" w:eastAsia="Times New Roman" w:hAnsi="Arial" w:cs="Arial"/>
                <w:szCs w:val="36"/>
                <w:lang w:eastAsia="en-CA"/>
              </w:rPr>
            </w:pPr>
            <w:r w:rsidRPr="00853B31">
              <w:rPr>
                <w:rFonts w:eastAsia="Times New Roman" w:cs="Times New Roman"/>
                <w:color w:val="000000"/>
                <w:kern w:val="24"/>
                <w:szCs w:val="28"/>
                <w:lang w:eastAsia="en-CA"/>
              </w:rPr>
              <w:t>4110</w:t>
            </w:r>
          </w:p>
        </w:tc>
      </w:tr>
    </w:tbl>
    <w:p w:rsidR="00BE0E44" w:rsidRDefault="00BE0E44" w:rsidP="00BE0E44">
      <w:pPr>
        <w:spacing w:line="240" w:lineRule="auto"/>
      </w:pPr>
    </w:p>
    <w:p w:rsidR="00BE0E44" w:rsidRDefault="00BE0E44" w:rsidP="00BE0E44">
      <w:pPr>
        <w:pStyle w:val="Didascalia"/>
        <w:keepNext/>
        <w:spacing w:line="240" w:lineRule="exact"/>
        <w:jc w:val="center"/>
        <w:rPr>
          <w:sz w:val="24"/>
        </w:rPr>
      </w:pPr>
      <w:bookmarkStart w:id="19" w:name="_Toc457199595"/>
      <w:r w:rsidRPr="00ED6898">
        <w:rPr>
          <w:sz w:val="24"/>
        </w:rPr>
        <w:t xml:space="preserve">Table </w:t>
      </w:r>
      <w:r>
        <w:rPr>
          <w:sz w:val="24"/>
        </w:rPr>
        <w:fldChar w:fldCharType="begin"/>
      </w:r>
      <w:r>
        <w:rPr>
          <w:sz w:val="24"/>
        </w:rPr>
        <w:instrText xml:space="preserve"> STYLEREF 1 \s </w:instrText>
      </w:r>
      <w:r>
        <w:rPr>
          <w:sz w:val="24"/>
        </w:rPr>
        <w:fldChar w:fldCharType="separate"/>
      </w:r>
      <w:r>
        <w:rPr>
          <w:noProof/>
          <w:sz w:val="24"/>
        </w:rPr>
        <w:t>4</w:t>
      </w:r>
      <w:r>
        <w:rPr>
          <w:sz w:val="24"/>
        </w:rPr>
        <w:fldChar w:fldCharType="end"/>
      </w:r>
      <w:r>
        <w:rPr>
          <w:sz w:val="24"/>
        </w:rPr>
        <w:noBreakHyphen/>
      </w:r>
      <w:r>
        <w:rPr>
          <w:sz w:val="24"/>
        </w:rPr>
        <w:fldChar w:fldCharType="begin"/>
      </w:r>
      <w:r>
        <w:rPr>
          <w:sz w:val="24"/>
        </w:rPr>
        <w:instrText xml:space="preserve"> SEQ Table \* ARABIC \s 1 </w:instrText>
      </w:r>
      <w:r>
        <w:rPr>
          <w:sz w:val="24"/>
        </w:rPr>
        <w:fldChar w:fldCharType="separate"/>
      </w:r>
      <w:r>
        <w:rPr>
          <w:noProof/>
          <w:sz w:val="24"/>
        </w:rPr>
        <w:t>2</w:t>
      </w:r>
      <w:r>
        <w:rPr>
          <w:sz w:val="24"/>
        </w:rPr>
        <w:fldChar w:fldCharType="end"/>
      </w:r>
      <w:r w:rsidRPr="00ED6898">
        <w:rPr>
          <w:sz w:val="24"/>
        </w:rPr>
        <w:t xml:space="preserve"> – </w:t>
      </w:r>
      <w:r>
        <w:rPr>
          <w:sz w:val="24"/>
        </w:rPr>
        <w:t>Mass of COD produced</w:t>
      </w:r>
      <w:r w:rsidRPr="00ED6898">
        <w:rPr>
          <w:sz w:val="24"/>
        </w:rPr>
        <w:t xml:space="preserve"> </w:t>
      </w:r>
      <w:r>
        <w:rPr>
          <w:sz w:val="24"/>
        </w:rPr>
        <w:t>in different breweries</w:t>
      </w:r>
      <w:r w:rsidRPr="00ED6898">
        <w:rPr>
          <w:sz w:val="24"/>
        </w:rPr>
        <w:t xml:space="preserve"> size</w:t>
      </w:r>
      <w:bookmarkEnd w:id="19"/>
    </w:p>
    <w:p w:rsidR="00BE0E44" w:rsidRPr="001F44A5" w:rsidRDefault="00BE0E44" w:rsidP="00BE0E44">
      <w:pPr>
        <w:spacing w:line="240" w:lineRule="auto"/>
      </w:pPr>
    </w:p>
    <w:tbl>
      <w:tblPr>
        <w:tblW w:w="6820" w:type="dxa"/>
        <w:jc w:val="center"/>
        <w:tblCellMar>
          <w:left w:w="0" w:type="dxa"/>
          <w:right w:w="0" w:type="dxa"/>
        </w:tblCellMar>
        <w:tblLook w:val="0600" w:firstRow="0" w:lastRow="0" w:firstColumn="0" w:lastColumn="0" w:noHBand="1" w:noVBand="1"/>
      </w:tblPr>
      <w:tblGrid>
        <w:gridCol w:w="1900"/>
        <w:gridCol w:w="1380"/>
        <w:gridCol w:w="1620"/>
        <w:gridCol w:w="1920"/>
      </w:tblGrid>
      <w:tr w:rsidR="00BE0E44" w:rsidRPr="00B31D39" w:rsidTr="002D761A">
        <w:trPr>
          <w:trHeight w:val="465"/>
          <w:jc w:val="center"/>
        </w:trPr>
        <w:tc>
          <w:tcPr>
            <w:tcW w:w="1900" w:type="dxa"/>
            <w:vMerge w:val="restart"/>
            <w:tcBorders>
              <w:top w:val="single" w:sz="12" w:space="0" w:color="000000"/>
              <w:left w:val="nil"/>
              <w:bottom w:val="single" w:sz="8" w:space="0" w:color="000000"/>
              <w:right w:val="single" w:sz="8" w:space="0" w:color="000000"/>
            </w:tcBorders>
            <w:shd w:val="clear" w:color="auto" w:fill="auto"/>
            <w:tcMar>
              <w:top w:w="15" w:type="dxa"/>
              <w:left w:w="15" w:type="dxa"/>
              <w:bottom w:w="0" w:type="dxa"/>
              <w:right w:w="15" w:type="dxa"/>
            </w:tcMar>
            <w:vAlign w:val="center"/>
            <w:hideMark/>
          </w:tcPr>
          <w:p w:rsidR="00BE0E44" w:rsidRPr="00B31D39" w:rsidRDefault="00BE0E44" w:rsidP="002D761A">
            <w:pPr>
              <w:spacing w:line="240" w:lineRule="auto"/>
              <w:jc w:val="center"/>
              <w:textAlignment w:val="bottom"/>
              <w:rPr>
                <w:rFonts w:ascii="Arial" w:eastAsia="Times New Roman" w:hAnsi="Arial" w:cs="Arial"/>
                <w:szCs w:val="36"/>
                <w:lang w:eastAsia="en-CA"/>
              </w:rPr>
            </w:pPr>
            <w:r w:rsidRPr="00B31D39">
              <w:rPr>
                <w:rFonts w:eastAsia="Times New Roman" w:cs="Times New Roman"/>
                <w:b/>
                <w:bCs/>
                <w:color w:val="000000"/>
                <w:kern w:val="24"/>
                <w:szCs w:val="28"/>
                <w:lang w:eastAsia="en-CA"/>
              </w:rPr>
              <w:t>Size</w:t>
            </w:r>
          </w:p>
        </w:tc>
        <w:tc>
          <w:tcPr>
            <w:tcW w:w="4920" w:type="dxa"/>
            <w:gridSpan w:val="3"/>
            <w:tcBorders>
              <w:top w:val="single" w:sz="12" w:space="0" w:color="000000"/>
              <w:left w:val="single" w:sz="8" w:space="0" w:color="000000"/>
              <w:bottom w:val="single" w:sz="8" w:space="0" w:color="000000"/>
              <w:right w:val="nil"/>
            </w:tcBorders>
            <w:shd w:val="clear" w:color="auto" w:fill="auto"/>
            <w:tcMar>
              <w:top w:w="15" w:type="dxa"/>
              <w:left w:w="15" w:type="dxa"/>
              <w:bottom w:w="0" w:type="dxa"/>
              <w:right w:w="15" w:type="dxa"/>
            </w:tcMar>
            <w:vAlign w:val="center"/>
            <w:hideMark/>
          </w:tcPr>
          <w:p w:rsidR="00BE0E44" w:rsidRPr="00B31D39" w:rsidRDefault="00BE0E44" w:rsidP="002D761A">
            <w:pPr>
              <w:spacing w:line="240" w:lineRule="auto"/>
              <w:jc w:val="center"/>
              <w:rPr>
                <w:rFonts w:ascii="Arial" w:eastAsia="Times New Roman" w:hAnsi="Arial" w:cs="Arial"/>
                <w:szCs w:val="36"/>
                <w:lang w:eastAsia="en-CA"/>
              </w:rPr>
            </w:pPr>
            <w:r w:rsidRPr="00B31D39">
              <w:rPr>
                <w:rFonts w:eastAsia="Times New Roman" w:cs="Times New Roman"/>
                <w:b/>
                <w:bCs/>
                <w:color w:val="000000"/>
                <w:kern w:val="24"/>
                <w:szCs w:val="28"/>
                <w:lang w:eastAsia="en-CA"/>
              </w:rPr>
              <w:t>Wastewater : beer produced (kg COD/d)</w:t>
            </w:r>
          </w:p>
        </w:tc>
      </w:tr>
      <w:tr w:rsidR="00BE0E44" w:rsidRPr="00B31D39" w:rsidTr="002D761A">
        <w:trPr>
          <w:trHeight w:val="465"/>
          <w:jc w:val="center"/>
        </w:trPr>
        <w:tc>
          <w:tcPr>
            <w:tcW w:w="0" w:type="auto"/>
            <w:vMerge/>
            <w:tcBorders>
              <w:top w:val="single" w:sz="12" w:space="0" w:color="000000"/>
              <w:left w:val="nil"/>
              <w:bottom w:val="single" w:sz="8" w:space="0" w:color="000000"/>
              <w:right w:val="single" w:sz="8" w:space="0" w:color="000000"/>
            </w:tcBorders>
            <w:vAlign w:val="center"/>
            <w:hideMark/>
          </w:tcPr>
          <w:p w:rsidR="00BE0E44" w:rsidRPr="00B31D39" w:rsidRDefault="00BE0E44" w:rsidP="002D761A">
            <w:pPr>
              <w:spacing w:line="240" w:lineRule="auto"/>
              <w:rPr>
                <w:rFonts w:ascii="Arial" w:eastAsia="Times New Roman" w:hAnsi="Arial" w:cs="Arial"/>
                <w:szCs w:val="36"/>
                <w:lang w:eastAsia="en-CA"/>
              </w:rPr>
            </w:pP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BE0E44" w:rsidRPr="00B31D39" w:rsidRDefault="00BE0E44" w:rsidP="002D761A">
            <w:pPr>
              <w:spacing w:line="240" w:lineRule="auto"/>
              <w:jc w:val="center"/>
              <w:textAlignment w:val="bottom"/>
              <w:rPr>
                <w:rFonts w:ascii="Arial" w:eastAsia="Times New Roman" w:hAnsi="Arial" w:cs="Arial"/>
                <w:szCs w:val="36"/>
                <w:lang w:eastAsia="en-CA"/>
              </w:rPr>
            </w:pPr>
            <w:r w:rsidRPr="00B31D39">
              <w:rPr>
                <w:rFonts w:eastAsia="Times New Roman" w:cs="Times New Roman"/>
                <w:b/>
                <w:bCs/>
                <w:color w:val="000000"/>
                <w:kern w:val="24"/>
                <w:szCs w:val="28"/>
                <w:lang w:eastAsia="en-CA"/>
              </w:rPr>
              <w:t xml:space="preserve">2 : 1 </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BE0E44" w:rsidRPr="00B31D39" w:rsidRDefault="00BE0E44" w:rsidP="002D761A">
            <w:pPr>
              <w:spacing w:line="240" w:lineRule="auto"/>
              <w:jc w:val="center"/>
              <w:textAlignment w:val="bottom"/>
              <w:rPr>
                <w:rFonts w:ascii="Arial" w:eastAsia="Times New Roman" w:hAnsi="Arial" w:cs="Arial"/>
                <w:szCs w:val="36"/>
                <w:lang w:eastAsia="en-CA"/>
              </w:rPr>
            </w:pPr>
            <w:r w:rsidRPr="00B31D39">
              <w:rPr>
                <w:rFonts w:eastAsia="Times New Roman" w:cs="Times New Roman"/>
                <w:b/>
                <w:bCs/>
                <w:color w:val="000000"/>
                <w:kern w:val="24"/>
                <w:szCs w:val="28"/>
                <w:lang w:eastAsia="en-CA"/>
              </w:rPr>
              <w:t xml:space="preserve">4 : 1 </w:t>
            </w:r>
          </w:p>
        </w:tc>
        <w:tc>
          <w:tcPr>
            <w:tcW w:w="1900" w:type="dxa"/>
            <w:tcBorders>
              <w:top w:val="single" w:sz="8" w:space="0" w:color="000000"/>
              <w:left w:val="single" w:sz="8" w:space="0" w:color="000000"/>
              <w:bottom w:val="single" w:sz="8" w:space="0" w:color="000000"/>
              <w:right w:val="nil"/>
            </w:tcBorders>
            <w:shd w:val="clear" w:color="auto" w:fill="auto"/>
            <w:tcMar>
              <w:top w:w="15" w:type="dxa"/>
              <w:left w:w="15" w:type="dxa"/>
              <w:bottom w:w="0" w:type="dxa"/>
              <w:right w:w="15" w:type="dxa"/>
            </w:tcMar>
            <w:vAlign w:val="center"/>
            <w:hideMark/>
          </w:tcPr>
          <w:p w:rsidR="00BE0E44" w:rsidRPr="00B31D39" w:rsidRDefault="00BE0E44" w:rsidP="002D761A">
            <w:pPr>
              <w:spacing w:line="240" w:lineRule="auto"/>
              <w:jc w:val="center"/>
              <w:textAlignment w:val="bottom"/>
              <w:rPr>
                <w:rFonts w:ascii="Arial" w:eastAsia="Times New Roman" w:hAnsi="Arial" w:cs="Arial"/>
                <w:szCs w:val="36"/>
                <w:lang w:eastAsia="en-CA"/>
              </w:rPr>
            </w:pPr>
            <w:r w:rsidRPr="00B31D39">
              <w:rPr>
                <w:rFonts w:eastAsia="Times New Roman" w:cs="Times New Roman"/>
                <w:b/>
                <w:bCs/>
                <w:color w:val="000000"/>
                <w:kern w:val="24"/>
                <w:szCs w:val="28"/>
                <w:lang w:eastAsia="en-CA"/>
              </w:rPr>
              <w:t>10 : 1</w:t>
            </w:r>
          </w:p>
        </w:tc>
      </w:tr>
      <w:tr w:rsidR="00BE0E44" w:rsidRPr="00B31D39" w:rsidTr="002D761A">
        <w:trPr>
          <w:trHeight w:val="315"/>
          <w:jc w:val="center"/>
        </w:trPr>
        <w:tc>
          <w:tcPr>
            <w:tcW w:w="1900" w:type="dxa"/>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center"/>
            <w:hideMark/>
          </w:tcPr>
          <w:p w:rsidR="00BE0E44" w:rsidRPr="00B31D39" w:rsidRDefault="00BE0E44" w:rsidP="002D761A">
            <w:pPr>
              <w:spacing w:line="240" w:lineRule="auto"/>
              <w:jc w:val="center"/>
              <w:textAlignment w:val="bottom"/>
              <w:rPr>
                <w:rFonts w:ascii="Arial" w:eastAsia="Times New Roman" w:hAnsi="Arial" w:cs="Arial"/>
                <w:szCs w:val="36"/>
                <w:lang w:eastAsia="en-CA"/>
              </w:rPr>
            </w:pPr>
            <w:r w:rsidRPr="00B31D39">
              <w:rPr>
                <w:rFonts w:eastAsia="Times New Roman" w:cs="Times New Roman"/>
                <w:color w:val="000000"/>
                <w:kern w:val="24"/>
                <w:szCs w:val="28"/>
                <w:lang w:eastAsia="en-CA"/>
              </w:rPr>
              <w:t xml:space="preserve">Small </w:t>
            </w:r>
          </w:p>
        </w:tc>
        <w:tc>
          <w:tcPr>
            <w:tcW w:w="1380"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rsidR="00BE0E44" w:rsidRPr="00B31D39" w:rsidRDefault="00BE0E44" w:rsidP="002D761A">
            <w:pPr>
              <w:spacing w:line="240" w:lineRule="auto"/>
              <w:jc w:val="center"/>
              <w:textAlignment w:val="bottom"/>
              <w:rPr>
                <w:rFonts w:ascii="Arial" w:eastAsia="Times New Roman" w:hAnsi="Arial" w:cs="Arial"/>
                <w:szCs w:val="36"/>
                <w:lang w:eastAsia="en-CA"/>
              </w:rPr>
            </w:pPr>
            <w:r w:rsidRPr="00B31D39">
              <w:rPr>
                <w:rFonts w:eastAsia="Times New Roman" w:cs="Times New Roman"/>
                <w:color w:val="000000"/>
                <w:kern w:val="24"/>
                <w:szCs w:val="28"/>
                <w:lang w:eastAsia="en-CA"/>
              </w:rPr>
              <w:t>30</w:t>
            </w:r>
          </w:p>
        </w:tc>
        <w:tc>
          <w:tcPr>
            <w:tcW w:w="1620"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rsidR="00BE0E44" w:rsidRPr="00B31D39" w:rsidRDefault="00BE0E44" w:rsidP="002D761A">
            <w:pPr>
              <w:spacing w:line="240" w:lineRule="auto"/>
              <w:jc w:val="center"/>
              <w:textAlignment w:val="bottom"/>
              <w:rPr>
                <w:rFonts w:ascii="Arial" w:eastAsia="Times New Roman" w:hAnsi="Arial" w:cs="Arial"/>
                <w:szCs w:val="36"/>
                <w:lang w:eastAsia="en-CA"/>
              </w:rPr>
            </w:pPr>
            <w:r w:rsidRPr="00B31D39">
              <w:rPr>
                <w:rFonts w:eastAsia="Times New Roman" w:cs="Times New Roman"/>
                <w:color w:val="000000"/>
                <w:kern w:val="24"/>
                <w:szCs w:val="28"/>
                <w:lang w:eastAsia="en-CA"/>
              </w:rPr>
              <w:t>40</w:t>
            </w:r>
          </w:p>
        </w:tc>
        <w:tc>
          <w:tcPr>
            <w:tcW w:w="1900"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BE0E44" w:rsidRPr="00B31D39" w:rsidRDefault="00BE0E44" w:rsidP="002D761A">
            <w:pPr>
              <w:spacing w:line="240" w:lineRule="auto"/>
              <w:jc w:val="center"/>
              <w:textAlignment w:val="bottom"/>
              <w:rPr>
                <w:rFonts w:ascii="Arial" w:eastAsia="Times New Roman" w:hAnsi="Arial" w:cs="Arial"/>
                <w:szCs w:val="36"/>
                <w:lang w:eastAsia="en-CA"/>
              </w:rPr>
            </w:pPr>
            <w:r w:rsidRPr="00B31D39">
              <w:rPr>
                <w:rFonts w:eastAsia="Times New Roman" w:cs="Times New Roman"/>
                <w:color w:val="000000"/>
                <w:kern w:val="24"/>
                <w:szCs w:val="28"/>
                <w:lang w:eastAsia="en-CA"/>
              </w:rPr>
              <w:t>49</w:t>
            </w:r>
          </w:p>
        </w:tc>
      </w:tr>
      <w:tr w:rsidR="00BE0E44" w:rsidRPr="00B31D39" w:rsidTr="002D761A">
        <w:trPr>
          <w:trHeight w:val="315"/>
          <w:jc w:val="center"/>
        </w:trPr>
        <w:tc>
          <w:tcPr>
            <w:tcW w:w="1900"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rsidR="00BE0E44" w:rsidRPr="00B31D39" w:rsidRDefault="00BE0E44" w:rsidP="002D761A">
            <w:pPr>
              <w:spacing w:line="240" w:lineRule="auto"/>
              <w:jc w:val="center"/>
              <w:textAlignment w:val="bottom"/>
              <w:rPr>
                <w:rFonts w:ascii="Arial" w:eastAsia="Times New Roman" w:hAnsi="Arial" w:cs="Arial"/>
                <w:szCs w:val="36"/>
                <w:lang w:eastAsia="en-CA"/>
              </w:rPr>
            </w:pPr>
            <w:r w:rsidRPr="00B31D39">
              <w:rPr>
                <w:rFonts w:eastAsia="Times New Roman" w:cs="Times New Roman"/>
                <w:color w:val="000000"/>
                <w:kern w:val="24"/>
                <w:szCs w:val="28"/>
                <w:lang w:eastAsia="en-CA"/>
              </w:rPr>
              <w:t xml:space="preserve">Medium </w:t>
            </w:r>
          </w:p>
        </w:tc>
        <w:tc>
          <w:tcPr>
            <w:tcW w:w="1380"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rsidR="00BE0E44" w:rsidRPr="00B31D39" w:rsidRDefault="00BE0E44" w:rsidP="002D761A">
            <w:pPr>
              <w:spacing w:line="240" w:lineRule="auto"/>
              <w:jc w:val="center"/>
              <w:textAlignment w:val="bottom"/>
              <w:rPr>
                <w:rFonts w:ascii="Arial" w:eastAsia="Times New Roman" w:hAnsi="Arial" w:cs="Arial"/>
                <w:szCs w:val="36"/>
                <w:lang w:eastAsia="en-CA"/>
              </w:rPr>
            </w:pPr>
            <w:r w:rsidRPr="00B31D39">
              <w:rPr>
                <w:rFonts w:eastAsia="Times New Roman" w:cs="Times New Roman"/>
                <w:color w:val="000000"/>
                <w:kern w:val="24"/>
                <w:szCs w:val="28"/>
                <w:lang w:eastAsia="en-CA"/>
              </w:rPr>
              <w:t>1507</w:t>
            </w:r>
          </w:p>
        </w:tc>
        <w:tc>
          <w:tcPr>
            <w:tcW w:w="1620"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bottom"/>
            <w:hideMark/>
          </w:tcPr>
          <w:p w:rsidR="00BE0E44" w:rsidRPr="00B31D39" w:rsidRDefault="00BE0E44" w:rsidP="002D761A">
            <w:pPr>
              <w:spacing w:line="240" w:lineRule="auto"/>
              <w:jc w:val="center"/>
              <w:textAlignment w:val="bottom"/>
              <w:rPr>
                <w:rFonts w:ascii="Arial" w:eastAsia="Times New Roman" w:hAnsi="Arial" w:cs="Arial"/>
                <w:szCs w:val="36"/>
                <w:lang w:eastAsia="en-CA"/>
              </w:rPr>
            </w:pPr>
            <w:r w:rsidRPr="00B31D39">
              <w:rPr>
                <w:rFonts w:eastAsia="Times New Roman" w:cs="Times New Roman"/>
                <w:color w:val="000000"/>
                <w:kern w:val="24"/>
                <w:szCs w:val="28"/>
                <w:lang w:eastAsia="en-CA"/>
              </w:rPr>
              <w:t>2000</w:t>
            </w:r>
          </w:p>
        </w:tc>
        <w:tc>
          <w:tcPr>
            <w:tcW w:w="1900"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rsidR="00BE0E44" w:rsidRPr="00B31D39" w:rsidRDefault="00BE0E44" w:rsidP="002D761A">
            <w:pPr>
              <w:spacing w:line="240" w:lineRule="auto"/>
              <w:jc w:val="center"/>
              <w:textAlignment w:val="bottom"/>
              <w:rPr>
                <w:rFonts w:ascii="Arial" w:eastAsia="Times New Roman" w:hAnsi="Arial" w:cs="Arial"/>
                <w:szCs w:val="36"/>
                <w:lang w:eastAsia="en-CA"/>
              </w:rPr>
            </w:pPr>
            <w:r w:rsidRPr="00B31D39">
              <w:rPr>
                <w:rFonts w:eastAsia="Times New Roman" w:cs="Times New Roman"/>
                <w:color w:val="000000"/>
                <w:kern w:val="24"/>
                <w:szCs w:val="28"/>
                <w:lang w:eastAsia="en-CA"/>
              </w:rPr>
              <w:t>2466</w:t>
            </w:r>
          </w:p>
        </w:tc>
      </w:tr>
      <w:tr w:rsidR="00BE0E44" w:rsidRPr="00B31D39" w:rsidTr="002D761A">
        <w:trPr>
          <w:trHeight w:val="315"/>
          <w:jc w:val="center"/>
        </w:trPr>
        <w:tc>
          <w:tcPr>
            <w:tcW w:w="1900" w:type="dxa"/>
            <w:tcBorders>
              <w:top w:val="nil"/>
              <w:left w:val="nil"/>
              <w:bottom w:val="single" w:sz="12" w:space="0" w:color="000000"/>
              <w:right w:val="single" w:sz="8" w:space="0" w:color="000000"/>
            </w:tcBorders>
            <w:shd w:val="clear" w:color="auto" w:fill="auto"/>
            <w:tcMar>
              <w:top w:w="15" w:type="dxa"/>
              <w:left w:w="15" w:type="dxa"/>
              <w:bottom w:w="0" w:type="dxa"/>
              <w:right w:w="15" w:type="dxa"/>
            </w:tcMar>
            <w:vAlign w:val="center"/>
            <w:hideMark/>
          </w:tcPr>
          <w:p w:rsidR="00BE0E44" w:rsidRPr="00B31D39" w:rsidRDefault="00BE0E44" w:rsidP="002D761A">
            <w:pPr>
              <w:spacing w:line="240" w:lineRule="auto"/>
              <w:jc w:val="center"/>
              <w:textAlignment w:val="bottom"/>
              <w:rPr>
                <w:rFonts w:ascii="Arial" w:eastAsia="Times New Roman" w:hAnsi="Arial" w:cs="Arial"/>
                <w:szCs w:val="36"/>
                <w:lang w:eastAsia="en-CA"/>
              </w:rPr>
            </w:pPr>
            <w:r w:rsidRPr="00B31D39">
              <w:rPr>
                <w:rFonts w:eastAsia="Times New Roman" w:cs="Times New Roman"/>
                <w:color w:val="000000"/>
                <w:kern w:val="24"/>
                <w:szCs w:val="28"/>
                <w:lang w:eastAsia="en-CA"/>
              </w:rPr>
              <w:t>Large</w:t>
            </w:r>
          </w:p>
        </w:tc>
        <w:tc>
          <w:tcPr>
            <w:tcW w:w="1380" w:type="dxa"/>
            <w:tcBorders>
              <w:top w:val="nil"/>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bottom"/>
            <w:hideMark/>
          </w:tcPr>
          <w:p w:rsidR="00BE0E44" w:rsidRPr="00B31D39" w:rsidRDefault="00BE0E44" w:rsidP="002D761A">
            <w:pPr>
              <w:spacing w:line="240" w:lineRule="auto"/>
              <w:jc w:val="center"/>
              <w:textAlignment w:val="bottom"/>
              <w:rPr>
                <w:rFonts w:ascii="Arial" w:eastAsia="Times New Roman" w:hAnsi="Arial" w:cs="Arial"/>
                <w:szCs w:val="36"/>
                <w:lang w:eastAsia="en-CA"/>
              </w:rPr>
            </w:pPr>
            <w:r w:rsidRPr="00B31D39">
              <w:rPr>
                <w:rFonts w:eastAsia="Times New Roman" w:cs="Times New Roman"/>
                <w:color w:val="000000"/>
                <w:kern w:val="24"/>
                <w:szCs w:val="28"/>
                <w:lang w:eastAsia="en-CA"/>
              </w:rPr>
              <w:t>4521</w:t>
            </w:r>
          </w:p>
        </w:tc>
        <w:tc>
          <w:tcPr>
            <w:tcW w:w="1620" w:type="dxa"/>
            <w:tcBorders>
              <w:top w:val="nil"/>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bottom"/>
            <w:hideMark/>
          </w:tcPr>
          <w:p w:rsidR="00BE0E44" w:rsidRPr="00B31D39" w:rsidRDefault="00BE0E44" w:rsidP="002D761A">
            <w:pPr>
              <w:spacing w:line="240" w:lineRule="auto"/>
              <w:jc w:val="center"/>
              <w:textAlignment w:val="bottom"/>
              <w:rPr>
                <w:rFonts w:ascii="Arial" w:eastAsia="Times New Roman" w:hAnsi="Arial" w:cs="Arial"/>
                <w:szCs w:val="36"/>
                <w:lang w:eastAsia="en-CA"/>
              </w:rPr>
            </w:pPr>
            <w:r w:rsidRPr="00B31D39">
              <w:rPr>
                <w:rFonts w:eastAsia="Times New Roman" w:cs="Times New Roman"/>
                <w:color w:val="000000"/>
                <w:kern w:val="24"/>
                <w:szCs w:val="28"/>
                <w:lang w:eastAsia="en-CA"/>
              </w:rPr>
              <w:t>6000</w:t>
            </w:r>
          </w:p>
        </w:tc>
        <w:tc>
          <w:tcPr>
            <w:tcW w:w="1900" w:type="dxa"/>
            <w:tcBorders>
              <w:top w:val="nil"/>
              <w:left w:val="single" w:sz="8" w:space="0" w:color="000000"/>
              <w:bottom w:val="single" w:sz="12" w:space="0" w:color="000000"/>
              <w:right w:val="nil"/>
            </w:tcBorders>
            <w:shd w:val="clear" w:color="auto" w:fill="auto"/>
            <w:tcMar>
              <w:top w:w="15" w:type="dxa"/>
              <w:left w:w="15" w:type="dxa"/>
              <w:bottom w:w="0" w:type="dxa"/>
              <w:right w:w="15" w:type="dxa"/>
            </w:tcMar>
            <w:vAlign w:val="bottom"/>
            <w:hideMark/>
          </w:tcPr>
          <w:p w:rsidR="00BE0E44" w:rsidRPr="00B31D39" w:rsidRDefault="00BE0E44" w:rsidP="002D761A">
            <w:pPr>
              <w:spacing w:line="240" w:lineRule="auto"/>
              <w:jc w:val="center"/>
              <w:textAlignment w:val="bottom"/>
              <w:rPr>
                <w:rFonts w:ascii="Arial" w:eastAsia="Times New Roman" w:hAnsi="Arial" w:cs="Arial"/>
                <w:szCs w:val="36"/>
                <w:lang w:eastAsia="en-CA"/>
              </w:rPr>
            </w:pPr>
            <w:r w:rsidRPr="00B31D39">
              <w:rPr>
                <w:rFonts w:eastAsia="Times New Roman" w:cs="Times New Roman"/>
                <w:color w:val="000000"/>
                <w:kern w:val="24"/>
                <w:szCs w:val="28"/>
                <w:lang w:eastAsia="en-CA"/>
              </w:rPr>
              <w:t>7397</w:t>
            </w:r>
          </w:p>
        </w:tc>
      </w:tr>
    </w:tbl>
    <w:p w:rsidR="00BE0E44" w:rsidRDefault="00BE0E44" w:rsidP="00BE0E44">
      <w:pPr>
        <w:spacing w:line="240" w:lineRule="auto"/>
      </w:pPr>
    </w:p>
    <w:p w:rsidR="00BE0E44" w:rsidRPr="00853B31" w:rsidRDefault="00BE0E44" w:rsidP="00BE0E44">
      <w:pPr>
        <w:pStyle w:val="Didascalia"/>
        <w:keepNext/>
        <w:jc w:val="center"/>
        <w:rPr>
          <w:sz w:val="24"/>
        </w:rPr>
      </w:pPr>
      <w:bookmarkStart w:id="20" w:name="_Toc457199596"/>
      <w:r w:rsidRPr="00683B04">
        <w:rPr>
          <w:sz w:val="24"/>
        </w:rPr>
        <w:t xml:space="preserve">Table </w:t>
      </w:r>
      <w:r>
        <w:rPr>
          <w:sz w:val="24"/>
        </w:rPr>
        <w:fldChar w:fldCharType="begin"/>
      </w:r>
      <w:r>
        <w:rPr>
          <w:sz w:val="24"/>
        </w:rPr>
        <w:instrText xml:space="preserve"> STYLEREF 1 \s </w:instrText>
      </w:r>
      <w:r>
        <w:rPr>
          <w:sz w:val="24"/>
        </w:rPr>
        <w:fldChar w:fldCharType="separate"/>
      </w:r>
      <w:r>
        <w:rPr>
          <w:noProof/>
          <w:sz w:val="24"/>
        </w:rPr>
        <w:t>4</w:t>
      </w:r>
      <w:r>
        <w:rPr>
          <w:sz w:val="24"/>
        </w:rPr>
        <w:fldChar w:fldCharType="end"/>
      </w:r>
      <w:r>
        <w:rPr>
          <w:sz w:val="24"/>
        </w:rPr>
        <w:noBreakHyphen/>
      </w:r>
      <w:r>
        <w:rPr>
          <w:sz w:val="24"/>
        </w:rPr>
        <w:fldChar w:fldCharType="begin"/>
      </w:r>
      <w:r>
        <w:rPr>
          <w:sz w:val="24"/>
        </w:rPr>
        <w:instrText xml:space="preserve"> SEQ Table \* ARABIC \s 1 </w:instrText>
      </w:r>
      <w:r>
        <w:rPr>
          <w:sz w:val="24"/>
        </w:rPr>
        <w:fldChar w:fldCharType="separate"/>
      </w:r>
      <w:r>
        <w:rPr>
          <w:noProof/>
          <w:sz w:val="24"/>
        </w:rPr>
        <w:t>3</w:t>
      </w:r>
      <w:r>
        <w:rPr>
          <w:sz w:val="24"/>
        </w:rPr>
        <w:fldChar w:fldCharType="end"/>
      </w:r>
      <w:r w:rsidRPr="00683B04">
        <w:rPr>
          <w:sz w:val="24"/>
        </w:rPr>
        <w:t xml:space="preserve"> – Surface area lo</w:t>
      </w:r>
      <w:r>
        <w:rPr>
          <w:sz w:val="24"/>
        </w:rPr>
        <w:t xml:space="preserve">ading rates at particular </w:t>
      </w:r>
      <w:proofErr w:type="spellStart"/>
      <w:r>
        <w:rPr>
          <w:sz w:val="24"/>
        </w:rPr>
        <w:t>sCOD</w:t>
      </w:r>
      <w:proofErr w:type="spellEnd"/>
      <w:r>
        <w:rPr>
          <w:sz w:val="24"/>
        </w:rPr>
        <w:t xml:space="preserve"> percentage</w:t>
      </w:r>
      <w:r w:rsidRPr="00683B04">
        <w:rPr>
          <w:sz w:val="24"/>
        </w:rPr>
        <w:t xml:space="preserve"> removal</w:t>
      </w:r>
      <w:bookmarkEnd w:id="20"/>
    </w:p>
    <w:tbl>
      <w:tblPr>
        <w:tblW w:w="4580" w:type="dxa"/>
        <w:jc w:val="center"/>
        <w:tblCellMar>
          <w:left w:w="0" w:type="dxa"/>
          <w:right w:w="0" w:type="dxa"/>
        </w:tblCellMar>
        <w:tblLook w:val="0600" w:firstRow="0" w:lastRow="0" w:firstColumn="0" w:lastColumn="0" w:noHBand="1" w:noVBand="1"/>
      </w:tblPr>
      <w:tblGrid>
        <w:gridCol w:w="1920"/>
        <w:gridCol w:w="2660"/>
      </w:tblGrid>
      <w:tr w:rsidR="00BE0E44" w:rsidRPr="00E95888" w:rsidTr="002D761A">
        <w:trPr>
          <w:trHeight w:val="300"/>
          <w:jc w:val="center"/>
        </w:trPr>
        <w:tc>
          <w:tcPr>
            <w:tcW w:w="1920" w:type="dxa"/>
            <w:tcBorders>
              <w:top w:val="single" w:sz="12" w:space="0" w:color="000000"/>
              <w:left w:val="nil"/>
              <w:bottom w:val="single" w:sz="12" w:space="0" w:color="000000"/>
              <w:right w:val="nil"/>
            </w:tcBorders>
            <w:shd w:val="clear" w:color="auto" w:fill="auto"/>
            <w:tcMar>
              <w:top w:w="15" w:type="dxa"/>
              <w:left w:w="15" w:type="dxa"/>
              <w:bottom w:w="0" w:type="dxa"/>
              <w:right w:w="15" w:type="dxa"/>
            </w:tcMar>
            <w:vAlign w:val="center"/>
            <w:hideMark/>
          </w:tcPr>
          <w:p w:rsidR="00BE0E44" w:rsidRPr="00E95888" w:rsidRDefault="00BE0E44" w:rsidP="002D761A">
            <w:pPr>
              <w:spacing w:line="240" w:lineRule="auto"/>
              <w:jc w:val="center"/>
              <w:textAlignment w:val="bottom"/>
              <w:rPr>
                <w:rFonts w:ascii="Arial" w:eastAsia="Times New Roman" w:hAnsi="Arial" w:cs="Arial"/>
                <w:sz w:val="36"/>
                <w:szCs w:val="36"/>
                <w:lang w:eastAsia="en-CA"/>
              </w:rPr>
            </w:pPr>
            <w:proofErr w:type="spellStart"/>
            <w:r w:rsidRPr="00E95888">
              <w:rPr>
                <w:rFonts w:eastAsia="Times New Roman" w:cs="Times New Roman"/>
                <w:b/>
                <w:bCs/>
                <w:color w:val="000000"/>
                <w:kern w:val="24"/>
                <w:szCs w:val="24"/>
                <w:lang w:eastAsia="en-CA"/>
              </w:rPr>
              <w:t>sCOD</w:t>
            </w:r>
            <w:proofErr w:type="spellEnd"/>
            <w:r w:rsidRPr="00E95888">
              <w:rPr>
                <w:rFonts w:eastAsia="Times New Roman" w:cs="Times New Roman"/>
                <w:b/>
                <w:bCs/>
                <w:color w:val="000000"/>
                <w:kern w:val="24"/>
                <w:szCs w:val="24"/>
                <w:lang w:eastAsia="en-CA"/>
              </w:rPr>
              <w:t xml:space="preserve"> % removal</w:t>
            </w:r>
          </w:p>
        </w:tc>
        <w:tc>
          <w:tcPr>
            <w:tcW w:w="2660" w:type="dxa"/>
            <w:tcBorders>
              <w:top w:val="single" w:sz="12" w:space="0" w:color="000000"/>
              <w:left w:val="nil"/>
              <w:bottom w:val="single" w:sz="12" w:space="0" w:color="000000"/>
              <w:right w:val="nil"/>
            </w:tcBorders>
            <w:shd w:val="clear" w:color="auto" w:fill="auto"/>
            <w:tcMar>
              <w:top w:w="15" w:type="dxa"/>
              <w:left w:w="15" w:type="dxa"/>
              <w:bottom w:w="0" w:type="dxa"/>
              <w:right w:w="15" w:type="dxa"/>
            </w:tcMar>
            <w:vAlign w:val="center"/>
            <w:hideMark/>
          </w:tcPr>
          <w:p w:rsidR="00BE0E44" w:rsidRPr="00E95888" w:rsidRDefault="00BE0E44" w:rsidP="002D761A">
            <w:pPr>
              <w:spacing w:line="240" w:lineRule="auto"/>
              <w:jc w:val="center"/>
              <w:textAlignment w:val="bottom"/>
              <w:rPr>
                <w:rFonts w:ascii="Arial" w:eastAsia="Times New Roman" w:hAnsi="Arial" w:cs="Arial"/>
                <w:sz w:val="36"/>
                <w:szCs w:val="36"/>
                <w:lang w:eastAsia="en-CA"/>
              </w:rPr>
            </w:pPr>
            <w:r w:rsidRPr="00E95888">
              <w:rPr>
                <w:rFonts w:eastAsia="Times New Roman" w:cs="Times New Roman"/>
                <w:b/>
                <w:bCs/>
                <w:color w:val="000000"/>
                <w:kern w:val="24"/>
                <w:szCs w:val="24"/>
                <w:lang w:eastAsia="en-CA"/>
              </w:rPr>
              <w:t xml:space="preserve">SALR (g </w:t>
            </w:r>
            <w:proofErr w:type="spellStart"/>
            <w:r w:rsidRPr="00E95888">
              <w:rPr>
                <w:rFonts w:eastAsia="Times New Roman" w:cs="Times New Roman"/>
                <w:b/>
                <w:bCs/>
                <w:color w:val="000000"/>
                <w:kern w:val="24"/>
                <w:szCs w:val="24"/>
                <w:lang w:eastAsia="en-CA"/>
              </w:rPr>
              <w:t>sCOD</w:t>
            </w:r>
            <w:proofErr w:type="spellEnd"/>
            <w:r w:rsidRPr="00E95888">
              <w:rPr>
                <w:rFonts w:eastAsia="Times New Roman" w:cs="Times New Roman"/>
                <w:b/>
                <w:bCs/>
                <w:color w:val="000000"/>
                <w:kern w:val="24"/>
                <w:szCs w:val="24"/>
                <w:lang w:eastAsia="en-CA"/>
              </w:rPr>
              <w:t xml:space="preserve"> m</w:t>
            </w:r>
            <w:r w:rsidRPr="00E95888">
              <w:rPr>
                <w:rFonts w:eastAsia="Times New Roman" w:cs="Times New Roman"/>
                <w:b/>
                <w:bCs/>
                <w:color w:val="000000"/>
                <w:kern w:val="24"/>
                <w:szCs w:val="24"/>
                <w:vertAlign w:val="superscript"/>
                <w:lang w:eastAsia="en-CA"/>
              </w:rPr>
              <w:t>3</w:t>
            </w:r>
            <w:r w:rsidRPr="00E95888">
              <w:rPr>
                <w:rFonts w:eastAsia="Times New Roman" w:cs="Times New Roman"/>
                <w:b/>
                <w:bCs/>
                <w:color w:val="000000"/>
                <w:kern w:val="24"/>
                <w:szCs w:val="24"/>
                <w:lang w:eastAsia="en-CA"/>
              </w:rPr>
              <w:t>/d)</w:t>
            </w:r>
          </w:p>
        </w:tc>
      </w:tr>
      <w:tr w:rsidR="00BE0E44" w:rsidRPr="00E95888" w:rsidTr="002D761A">
        <w:trPr>
          <w:trHeight w:val="300"/>
          <w:jc w:val="center"/>
        </w:trPr>
        <w:tc>
          <w:tcPr>
            <w:tcW w:w="1920" w:type="dxa"/>
            <w:tcBorders>
              <w:top w:val="nil"/>
              <w:left w:val="nil"/>
              <w:bottom w:val="nil"/>
              <w:right w:val="nil"/>
            </w:tcBorders>
            <w:shd w:val="clear" w:color="auto" w:fill="auto"/>
            <w:tcMar>
              <w:top w:w="15" w:type="dxa"/>
              <w:left w:w="15" w:type="dxa"/>
              <w:bottom w:w="0" w:type="dxa"/>
              <w:right w:w="15" w:type="dxa"/>
            </w:tcMar>
            <w:vAlign w:val="center"/>
            <w:hideMark/>
          </w:tcPr>
          <w:p w:rsidR="00BE0E44" w:rsidRPr="00E95888" w:rsidRDefault="00BE0E44" w:rsidP="002D761A">
            <w:pPr>
              <w:spacing w:line="240" w:lineRule="auto"/>
              <w:jc w:val="center"/>
              <w:textAlignment w:val="bottom"/>
              <w:rPr>
                <w:rFonts w:ascii="Arial" w:eastAsia="Times New Roman" w:hAnsi="Arial" w:cs="Arial"/>
                <w:sz w:val="36"/>
                <w:szCs w:val="36"/>
                <w:lang w:eastAsia="en-CA"/>
              </w:rPr>
            </w:pPr>
            <w:r>
              <w:rPr>
                <w:rFonts w:eastAsia="Times New Roman" w:cs="Times New Roman"/>
                <w:color w:val="000000"/>
                <w:kern w:val="24"/>
                <w:szCs w:val="24"/>
                <w:lang w:eastAsia="en-CA"/>
              </w:rPr>
              <w:t>80</w:t>
            </w:r>
          </w:p>
        </w:tc>
        <w:tc>
          <w:tcPr>
            <w:tcW w:w="2660"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AC20E7" w:rsidRDefault="00BE0E44" w:rsidP="002D761A">
            <w:pPr>
              <w:spacing w:line="240" w:lineRule="auto"/>
              <w:jc w:val="center"/>
              <w:textAlignment w:val="bottom"/>
              <w:rPr>
                <w:rFonts w:eastAsia="Times New Roman" w:cs="Times New Roman"/>
                <w:szCs w:val="36"/>
                <w:lang w:eastAsia="en-CA"/>
              </w:rPr>
            </w:pPr>
            <w:r>
              <w:rPr>
                <w:rFonts w:cs="Times New Roman"/>
                <w:color w:val="000000"/>
              </w:rPr>
              <w:t>69</w:t>
            </w:r>
          </w:p>
        </w:tc>
      </w:tr>
      <w:tr w:rsidR="00BE0E44" w:rsidRPr="00E95888" w:rsidTr="002D761A">
        <w:trPr>
          <w:trHeight w:val="300"/>
          <w:jc w:val="center"/>
        </w:trPr>
        <w:tc>
          <w:tcPr>
            <w:tcW w:w="1920" w:type="dxa"/>
            <w:tcBorders>
              <w:top w:val="nil"/>
              <w:left w:val="nil"/>
              <w:bottom w:val="nil"/>
              <w:right w:val="nil"/>
            </w:tcBorders>
            <w:shd w:val="clear" w:color="auto" w:fill="auto"/>
            <w:tcMar>
              <w:top w:w="15" w:type="dxa"/>
              <w:left w:w="15" w:type="dxa"/>
              <w:bottom w:w="0" w:type="dxa"/>
              <w:right w:w="15" w:type="dxa"/>
            </w:tcMar>
            <w:vAlign w:val="center"/>
            <w:hideMark/>
          </w:tcPr>
          <w:p w:rsidR="00BE0E44" w:rsidRPr="00E95888" w:rsidRDefault="00BE0E44" w:rsidP="002D761A">
            <w:pPr>
              <w:spacing w:line="240" w:lineRule="auto"/>
              <w:jc w:val="center"/>
              <w:textAlignment w:val="bottom"/>
              <w:rPr>
                <w:rFonts w:ascii="Arial" w:eastAsia="Times New Roman" w:hAnsi="Arial" w:cs="Arial"/>
                <w:sz w:val="36"/>
                <w:szCs w:val="36"/>
                <w:lang w:eastAsia="en-CA"/>
              </w:rPr>
            </w:pPr>
            <w:r>
              <w:rPr>
                <w:rFonts w:eastAsia="Times New Roman" w:cs="Times New Roman"/>
                <w:color w:val="000000"/>
                <w:kern w:val="24"/>
                <w:szCs w:val="24"/>
                <w:lang w:eastAsia="en-CA"/>
              </w:rPr>
              <w:t>85</w:t>
            </w:r>
          </w:p>
        </w:tc>
        <w:tc>
          <w:tcPr>
            <w:tcW w:w="2660"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AC20E7" w:rsidRDefault="00BE0E44" w:rsidP="002D761A">
            <w:pPr>
              <w:spacing w:line="240" w:lineRule="auto"/>
              <w:jc w:val="center"/>
              <w:textAlignment w:val="bottom"/>
              <w:rPr>
                <w:rFonts w:eastAsia="Times New Roman" w:cs="Times New Roman"/>
                <w:szCs w:val="36"/>
                <w:lang w:eastAsia="en-CA"/>
              </w:rPr>
            </w:pPr>
            <w:r>
              <w:rPr>
                <w:rFonts w:cs="Times New Roman"/>
                <w:color w:val="000000"/>
              </w:rPr>
              <w:t>46</w:t>
            </w:r>
          </w:p>
        </w:tc>
      </w:tr>
      <w:tr w:rsidR="00BE0E44" w:rsidRPr="00E95888" w:rsidTr="002D761A">
        <w:trPr>
          <w:trHeight w:val="300"/>
          <w:jc w:val="center"/>
        </w:trPr>
        <w:tc>
          <w:tcPr>
            <w:tcW w:w="1920" w:type="dxa"/>
            <w:tcBorders>
              <w:top w:val="nil"/>
              <w:left w:val="nil"/>
              <w:bottom w:val="single" w:sz="12" w:space="0" w:color="auto"/>
              <w:right w:val="nil"/>
            </w:tcBorders>
            <w:shd w:val="clear" w:color="auto" w:fill="auto"/>
            <w:tcMar>
              <w:top w:w="15" w:type="dxa"/>
              <w:left w:w="15" w:type="dxa"/>
              <w:bottom w:w="0" w:type="dxa"/>
              <w:right w:w="15" w:type="dxa"/>
            </w:tcMar>
            <w:vAlign w:val="center"/>
            <w:hideMark/>
          </w:tcPr>
          <w:p w:rsidR="00BE0E44" w:rsidRPr="00E95888" w:rsidRDefault="00BE0E44" w:rsidP="002D761A">
            <w:pPr>
              <w:spacing w:line="240" w:lineRule="auto"/>
              <w:jc w:val="center"/>
              <w:textAlignment w:val="bottom"/>
              <w:rPr>
                <w:rFonts w:ascii="Arial" w:eastAsia="Times New Roman" w:hAnsi="Arial" w:cs="Arial"/>
                <w:sz w:val="36"/>
                <w:szCs w:val="36"/>
                <w:lang w:eastAsia="en-CA"/>
              </w:rPr>
            </w:pPr>
            <w:r>
              <w:rPr>
                <w:rFonts w:eastAsia="Times New Roman" w:cs="Times New Roman"/>
                <w:color w:val="000000"/>
                <w:kern w:val="24"/>
                <w:szCs w:val="24"/>
                <w:lang w:eastAsia="en-CA"/>
              </w:rPr>
              <w:t>90</w:t>
            </w:r>
          </w:p>
        </w:tc>
        <w:tc>
          <w:tcPr>
            <w:tcW w:w="2660" w:type="dxa"/>
            <w:tcBorders>
              <w:top w:val="nil"/>
              <w:left w:val="nil"/>
              <w:bottom w:val="single" w:sz="12" w:space="0" w:color="auto"/>
              <w:right w:val="nil"/>
            </w:tcBorders>
            <w:shd w:val="clear" w:color="auto" w:fill="auto"/>
            <w:tcMar>
              <w:top w:w="15" w:type="dxa"/>
              <w:left w:w="15" w:type="dxa"/>
              <w:bottom w:w="0" w:type="dxa"/>
              <w:right w:w="15" w:type="dxa"/>
            </w:tcMar>
            <w:vAlign w:val="bottom"/>
            <w:hideMark/>
          </w:tcPr>
          <w:p w:rsidR="00BE0E44" w:rsidRPr="00AC20E7" w:rsidRDefault="00BE0E44" w:rsidP="002D761A">
            <w:pPr>
              <w:spacing w:line="240" w:lineRule="auto"/>
              <w:jc w:val="center"/>
              <w:textAlignment w:val="bottom"/>
              <w:rPr>
                <w:rFonts w:eastAsia="Times New Roman" w:cs="Times New Roman"/>
                <w:szCs w:val="36"/>
                <w:lang w:eastAsia="en-CA"/>
              </w:rPr>
            </w:pPr>
            <w:r>
              <w:rPr>
                <w:rFonts w:cs="Times New Roman"/>
                <w:color w:val="000000"/>
              </w:rPr>
              <w:t>23</w:t>
            </w:r>
          </w:p>
        </w:tc>
      </w:tr>
    </w:tbl>
    <w:p w:rsidR="00BE0E44" w:rsidRDefault="00BE0E44" w:rsidP="00BE0E44">
      <w:pPr>
        <w:spacing w:line="240" w:lineRule="auto"/>
      </w:pPr>
    </w:p>
    <w:p w:rsidR="00BE0E44" w:rsidRDefault="00BE0E44" w:rsidP="00BE0E44">
      <w:pPr>
        <w:pStyle w:val="Didascalia"/>
        <w:keepNext/>
        <w:jc w:val="center"/>
      </w:pPr>
      <w:bookmarkStart w:id="21" w:name="_Toc457199597"/>
      <w:r w:rsidRPr="00856FBE">
        <w:rPr>
          <w:sz w:val="24"/>
        </w:rPr>
        <w:lastRenderedPageBreak/>
        <w:t xml:space="preserve">Table </w:t>
      </w:r>
      <w:r>
        <w:rPr>
          <w:sz w:val="24"/>
        </w:rPr>
        <w:fldChar w:fldCharType="begin"/>
      </w:r>
      <w:r>
        <w:rPr>
          <w:sz w:val="24"/>
        </w:rPr>
        <w:instrText xml:space="preserve"> STYLEREF 1 \s </w:instrText>
      </w:r>
      <w:r>
        <w:rPr>
          <w:sz w:val="24"/>
        </w:rPr>
        <w:fldChar w:fldCharType="separate"/>
      </w:r>
      <w:r>
        <w:rPr>
          <w:noProof/>
          <w:sz w:val="24"/>
        </w:rPr>
        <w:t>4</w:t>
      </w:r>
      <w:r>
        <w:rPr>
          <w:sz w:val="24"/>
        </w:rPr>
        <w:fldChar w:fldCharType="end"/>
      </w:r>
      <w:r>
        <w:rPr>
          <w:sz w:val="24"/>
        </w:rPr>
        <w:noBreakHyphen/>
      </w:r>
      <w:r>
        <w:rPr>
          <w:sz w:val="24"/>
        </w:rPr>
        <w:fldChar w:fldCharType="begin"/>
      </w:r>
      <w:r>
        <w:rPr>
          <w:sz w:val="24"/>
        </w:rPr>
        <w:instrText xml:space="preserve"> SEQ Table \* ARABIC \s 1 </w:instrText>
      </w:r>
      <w:r>
        <w:rPr>
          <w:sz w:val="24"/>
        </w:rPr>
        <w:fldChar w:fldCharType="separate"/>
      </w:r>
      <w:r>
        <w:rPr>
          <w:noProof/>
          <w:sz w:val="24"/>
        </w:rPr>
        <w:t>4</w:t>
      </w:r>
      <w:r>
        <w:rPr>
          <w:sz w:val="24"/>
        </w:rPr>
        <w:fldChar w:fldCharType="end"/>
      </w:r>
      <w:r w:rsidRPr="00856FBE">
        <w:rPr>
          <w:sz w:val="24"/>
        </w:rPr>
        <w:t xml:space="preserve"> – Total surface area required to achieve COD 80 and 90 %</w:t>
      </w:r>
      <w:r w:rsidRPr="00CE239C">
        <w:rPr>
          <w:sz w:val="24"/>
        </w:rPr>
        <w:t xml:space="preserve"> </w:t>
      </w:r>
      <w:r w:rsidRPr="00856FBE">
        <w:rPr>
          <w:sz w:val="24"/>
        </w:rPr>
        <w:t>removal</w:t>
      </w:r>
      <w:r>
        <w:rPr>
          <w:sz w:val="24"/>
        </w:rPr>
        <w:t>s</w:t>
      </w:r>
      <w:bookmarkEnd w:id="21"/>
    </w:p>
    <w:tbl>
      <w:tblPr>
        <w:tblW w:w="7936" w:type="dxa"/>
        <w:jc w:val="center"/>
        <w:tblCellMar>
          <w:left w:w="0" w:type="dxa"/>
          <w:right w:w="0" w:type="dxa"/>
        </w:tblCellMar>
        <w:tblLook w:val="0600" w:firstRow="0" w:lastRow="0" w:firstColumn="0" w:lastColumn="0" w:noHBand="1" w:noVBand="1"/>
      </w:tblPr>
      <w:tblGrid>
        <w:gridCol w:w="1501"/>
        <w:gridCol w:w="1015"/>
        <w:gridCol w:w="799"/>
        <w:gridCol w:w="1433"/>
        <w:gridCol w:w="1155"/>
        <w:gridCol w:w="1135"/>
        <w:gridCol w:w="898"/>
      </w:tblGrid>
      <w:tr w:rsidR="00BE0E44" w:rsidRPr="002A5606" w:rsidTr="002D761A">
        <w:trPr>
          <w:trHeight w:val="375"/>
          <w:jc w:val="center"/>
        </w:trPr>
        <w:tc>
          <w:tcPr>
            <w:tcW w:w="1501" w:type="dxa"/>
            <w:tcBorders>
              <w:left w:val="nil"/>
              <w:right w:val="single" w:sz="8" w:space="0" w:color="auto"/>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p>
        </w:tc>
        <w:tc>
          <w:tcPr>
            <w:tcW w:w="3247" w:type="dxa"/>
            <w:gridSpan w:val="3"/>
            <w:tcBorders>
              <w:top w:val="single" w:sz="12" w:space="0" w:color="000000"/>
              <w:left w:val="single" w:sz="8" w:space="0" w:color="auto"/>
              <w:bottom w:val="single" w:sz="12" w:space="0" w:color="000000"/>
              <w:right w:val="single" w:sz="8" w:space="0" w:color="000000"/>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b/>
                <w:bCs/>
                <w:color w:val="000000"/>
                <w:kern w:val="24"/>
                <w:szCs w:val="24"/>
                <w:lang w:eastAsia="en-CA"/>
              </w:rPr>
              <w:t>&gt; 80 COD rem</w:t>
            </w:r>
          </w:p>
        </w:tc>
        <w:tc>
          <w:tcPr>
            <w:tcW w:w="3188" w:type="dxa"/>
            <w:gridSpan w:val="3"/>
            <w:tcBorders>
              <w:top w:val="single" w:sz="12" w:space="0" w:color="000000"/>
              <w:left w:val="single" w:sz="8" w:space="0" w:color="000000"/>
              <w:bottom w:val="single" w:sz="12" w:space="0" w:color="000000"/>
              <w:right w:val="nil"/>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b/>
                <w:bCs/>
                <w:color w:val="000000"/>
                <w:kern w:val="24"/>
                <w:szCs w:val="24"/>
                <w:lang w:eastAsia="en-CA"/>
              </w:rPr>
              <w:t>&gt; 90 COD rem</w:t>
            </w:r>
          </w:p>
        </w:tc>
      </w:tr>
      <w:tr w:rsidR="00BE0E44" w:rsidRPr="002A5606" w:rsidTr="002D761A">
        <w:trPr>
          <w:trHeight w:val="375"/>
          <w:jc w:val="center"/>
        </w:trPr>
        <w:tc>
          <w:tcPr>
            <w:tcW w:w="1501" w:type="dxa"/>
            <w:tcBorders>
              <w:left w:val="nil"/>
              <w:bottom w:val="single" w:sz="12" w:space="0" w:color="auto"/>
              <w:right w:val="single" w:sz="8" w:space="0" w:color="auto"/>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b/>
                <w:sz w:val="36"/>
                <w:szCs w:val="36"/>
                <w:lang w:eastAsia="en-CA"/>
              </w:rPr>
            </w:pPr>
          </w:p>
        </w:tc>
        <w:tc>
          <w:tcPr>
            <w:tcW w:w="3247" w:type="dxa"/>
            <w:gridSpan w:val="3"/>
            <w:tcBorders>
              <w:top w:val="single" w:sz="12" w:space="0" w:color="000000"/>
              <w:left w:val="single" w:sz="8" w:space="0" w:color="auto"/>
              <w:bottom w:val="single" w:sz="8" w:space="0" w:color="000000"/>
              <w:right w:val="single" w:sz="8" w:space="0" w:color="000000"/>
            </w:tcBorders>
            <w:shd w:val="clear" w:color="auto" w:fill="auto"/>
            <w:tcMar>
              <w:top w:w="15" w:type="dxa"/>
              <w:left w:w="15" w:type="dxa"/>
              <w:bottom w:w="0" w:type="dxa"/>
              <w:right w:w="15" w:type="dxa"/>
            </w:tcMar>
            <w:vAlign w:val="center"/>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b/>
                <w:color w:val="000000"/>
                <w:kern w:val="24"/>
                <w:szCs w:val="24"/>
                <w:lang w:eastAsia="en-CA"/>
              </w:rPr>
              <w:t>Wastewater : beer production</w:t>
            </w:r>
          </w:p>
        </w:tc>
        <w:tc>
          <w:tcPr>
            <w:tcW w:w="3188" w:type="dxa"/>
            <w:gridSpan w:val="3"/>
            <w:tcBorders>
              <w:top w:val="single" w:sz="12" w:space="0" w:color="000000"/>
              <w:left w:val="single" w:sz="8" w:space="0" w:color="000000"/>
              <w:bottom w:val="single" w:sz="8" w:space="0" w:color="000000"/>
              <w:right w:val="nil"/>
            </w:tcBorders>
            <w:shd w:val="clear" w:color="auto" w:fill="auto"/>
            <w:tcMar>
              <w:top w:w="15" w:type="dxa"/>
              <w:left w:w="15" w:type="dxa"/>
              <w:bottom w:w="0" w:type="dxa"/>
              <w:right w:w="15" w:type="dxa"/>
            </w:tcMar>
            <w:vAlign w:val="center"/>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b/>
                <w:color w:val="000000"/>
                <w:kern w:val="24"/>
                <w:szCs w:val="24"/>
                <w:lang w:eastAsia="en-CA"/>
              </w:rPr>
              <w:t>Wastewater : beer production</w:t>
            </w:r>
          </w:p>
        </w:tc>
      </w:tr>
      <w:tr w:rsidR="00BE0E44" w:rsidRPr="002A5606" w:rsidTr="002D761A">
        <w:trPr>
          <w:trHeight w:val="375"/>
          <w:jc w:val="center"/>
        </w:trPr>
        <w:tc>
          <w:tcPr>
            <w:tcW w:w="1501" w:type="dxa"/>
            <w:tcBorders>
              <w:top w:val="single" w:sz="12" w:space="0" w:color="auto"/>
              <w:left w:val="nil"/>
              <w:bottom w:val="single" w:sz="8" w:space="0" w:color="000000"/>
              <w:right w:val="single" w:sz="8" w:space="0" w:color="000000"/>
            </w:tcBorders>
            <w:shd w:val="clear" w:color="auto" w:fill="auto"/>
            <w:tcMar>
              <w:top w:w="15" w:type="dxa"/>
              <w:left w:w="15" w:type="dxa"/>
              <w:bottom w:w="0" w:type="dxa"/>
              <w:right w:w="15" w:type="dxa"/>
            </w:tcMar>
            <w:vAlign w:val="center"/>
          </w:tcPr>
          <w:p w:rsidR="00BE0E44" w:rsidRPr="002A5606" w:rsidRDefault="00BE0E44" w:rsidP="002D761A">
            <w:pPr>
              <w:spacing w:line="240" w:lineRule="auto"/>
              <w:jc w:val="center"/>
              <w:textAlignment w:val="bottom"/>
              <w:rPr>
                <w:rFonts w:eastAsia="Times New Roman" w:cs="Times New Roman"/>
                <w:b/>
                <w:color w:val="000000"/>
                <w:kern w:val="24"/>
                <w:szCs w:val="24"/>
                <w:lang w:eastAsia="en-CA"/>
              </w:rPr>
            </w:pPr>
            <w:r>
              <w:rPr>
                <w:rFonts w:eastAsia="Times New Roman" w:cs="Times New Roman"/>
                <w:b/>
                <w:color w:val="000000"/>
                <w:kern w:val="24"/>
                <w:szCs w:val="24"/>
                <w:lang w:eastAsia="en-CA"/>
              </w:rPr>
              <w:t>Brewery size</w:t>
            </w:r>
          </w:p>
        </w:tc>
        <w:tc>
          <w:tcPr>
            <w:tcW w:w="1015" w:type="dxa"/>
            <w:tcBorders>
              <w:top w:val="single" w:sz="12" w:space="0" w:color="000000"/>
              <w:left w:val="single" w:sz="8" w:space="0" w:color="000000"/>
              <w:bottom w:val="single" w:sz="8" w:space="0" w:color="000000"/>
              <w:right w:val="nil"/>
            </w:tcBorders>
            <w:shd w:val="clear" w:color="auto" w:fill="auto"/>
            <w:tcMar>
              <w:top w:w="15" w:type="dxa"/>
              <w:left w:w="15" w:type="dxa"/>
              <w:bottom w:w="0" w:type="dxa"/>
              <w:right w:w="15" w:type="dxa"/>
            </w:tcMar>
            <w:vAlign w:val="center"/>
          </w:tcPr>
          <w:p w:rsidR="00BE0E44" w:rsidRPr="002A5606" w:rsidRDefault="00BE0E44" w:rsidP="002D761A">
            <w:pPr>
              <w:spacing w:line="240" w:lineRule="auto"/>
              <w:jc w:val="center"/>
              <w:textAlignment w:val="bottom"/>
              <w:rPr>
                <w:rFonts w:eastAsia="Times New Roman" w:cs="Times New Roman"/>
                <w:b/>
                <w:bCs/>
                <w:color w:val="000000"/>
                <w:kern w:val="24"/>
                <w:szCs w:val="24"/>
                <w:lang w:eastAsia="en-CA"/>
              </w:rPr>
            </w:pPr>
            <w:r w:rsidRPr="002A5606">
              <w:rPr>
                <w:rFonts w:eastAsia="Times New Roman" w:cs="Times New Roman"/>
                <w:b/>
                <w:bCs/>
                <w:color w:val="000000"/>
                <w:kern w:val="24"/>
                <w:szCs w:val="24"/>
                <w:lang w:eastAsia="en-CA"/>
              </w:rPr>
              <w:t xml:space="preserve">2 : 1 </w:t>
            </w:r>
          </w:p>
        </w:tc>
        <w:tc>
          <w:tcPr>
            <w:tcW w:w="799" w:type="dxa"/>
            <w:tcBorders>
              <w:top w:val="single" w:sz="12" w:space="0" w:color="000000"/>
              <w:left w:val="nil"/>
              <w:bottom w:val="single" w:sz="8" w:space="0" w:color="000000"/>
              <w:right w:val="nil"/>
            </w:tcBorders>
            <w:shd w:val="clear" w:color="auto" w:fill="auto"/>
            <w:tcMar>
              <w:top w:w="15" w:type="dxa"/>
              <w:left w:w="15" w:type="dxa"/>
              <w:bottom w:w="0" w:type="dxa"/>
              <w:right w:w="15" w:type="dxa"/>
            </w:tcMar>
            <w:vAlign w:val="center"/>
          </w:tcPr>
          <w:p w:rsidR="00BE0E44" w:rsidRPr="002A5606" w:rsidRDefault="00BE0E44" w:rsidP="002D761A">
            <w:pPr>
              <w:spacing w:line="240" w:lineRule="auto"/>
              <w:jc w:val="center"/>
              <w:textAlignment w:val="bottom"/>
              <w:rPr>
                <w:rFonts w:eastAsia="Times New Roman" w:cs="Times New Roman"/>
                <w:b/>
                <w:bCs/>
                <w:color w:val="000000"/>
                <w:kern w:val="24"/>
                <w:szCs w:val="24"/>
                <w:lang w:eastAsia="en-CA"/>
              </w:rPr>
            </w:pPr>
            <w:r w:rsidRPr="002A5606">
              <w:rPr>
                <w:rFonts w:eastAsia="Times New Roman" w:cs="Times New Roman"/>
                <w:b/>
                <w:bCs/>
                <w:color w:val="000000"/>
                <w:kern w:val="24"/>
                <w:szCs w:val="24"/>
                <w:lang w:eastAsia="en-CA"/>
              </w:rPr>
              <w:t xml:space="preserve">4 : 1 </w:t>
            </w:r>
          </w:p>
        </w:tc>
        <w:tc>
          <w:tcPr>
            <w:tcW w:w="1433" w:type="dxa"/>
            <w:tcBorders>
              <w:top w:val="single" w:sz="12" w:space="0" w:color="000000"/>
              <w:left w:val="nil"/>
              <w:bottom w:val="single" w:sz="8" w:space="0" w:color="000000"/>
              <w:right w:val="single" w:sz="8" w:space="0" w:color="000000"/>
            </w:tcBorders>
            <w:shd w:val="clear" w:color="auto" w:fill="auto"/>
            <w:tcMar>
              <w:top w:w="15" w:type="dxa"/>
              <w:left w:w="15" w:type="dxa"/>
              <w:bottom w:w="0" w:type="dxa"/>
              <w:right w:w="15" w:type="dxa"/>
            </w:tcMar>
            <w:vAlign w:val="center"/>
          </w:tcPr>
          <w:p w:rsidR="00BE0E44" w:rsidRPr="002A5606" w:rsidRDefault="00BE0E44" w:rsidP="002D761A">
            <w:pPr>
              <w:spacing w:line="240" w:lineRule="auto"/>
              <w:jc w:val="center"/>
              <w:textAlignment w:val="bottom"/>
              <w:rPr>
                <w:rFonts w:eastAsia="Times New Roman" w:cs="Times New Roman"/>
                <w:b/>
                <w:bCs/>
                <w:color w:val="000000"/>
                <w:kern w:val="24"/>
                <w:szCs w:val="24"/>
                <w:lang w:eastAsia="en-CA"/>
              </w:rPr>
            </w:pPr>
            <w:r w:rsidRPr="002A5606">
              <w:rPr>
                <w:rFonts w:eastAsia="Times New Roman" w:cs="Times New Roman"/>
                <w:b/>
                <w:bCs/>
                <w:color w:val="000000"/>
                <w:kern w:val="24"/>
                <w:szCs w:val="24"/>
                <w:lang w:eastAsia="en-CA"/>
              </w:rPr>
              <w:t>10 : 1</w:t>
            </w:r>
          </w:p>
        </w:tc>
        <w:tc>
          <w:tcPr>
            <w:tcW w:w="1155" w:type="dxa"/>
            <w:tcBorders>
              <w:top w:val="single" w:sz="12" w:space="0" w:color="000000"/>
              <w:left w:val="single" w:sz="8" w:space="0" w:color="000000"/>
              <w:bottom w:val="single" w:sz="8" w:space="0" w:color="000000"/>
              <w:right w:val="nil"/>
            </w:tcBorders>
            <w:shd w:val="clear" w:color="auto" w:fill="auto"/>
            <w:tcMar>
              <w:top w:w="15" w:type="dxa"/>
              <w:left w:w="15" w:type="dxa"/>
              <w:bottom w:w="0" w:type="dxa"/>
              <w:right w:w="15" w:type="dxa"/>
            </w:tcMar>
            <w:vAlign w:val="center"/>
          </w:tcPr>
          <w:p w:rsidR="00BE0E44" w:rsidRPr="002A5606" w:rsidRDefault="00BE0E44" w:rsidP="002D761A">
            <w:pPr>
              <w:spacing w:line="240" w:lineRule="auto"/>
              <w:jc w:val="center"/>
              <w:textAlignment w:val="bottom"/>
              <w:rPr>
                <w:rFonts w:eastAsia="Times New Roman" w:cs="Times New Roman"/>
                <w:b/>
                <w:bCs/>
                <w:color w:val="000000"/>
                <w:kern w:val="24"/>
                <w:szCs w:val="24"/>
                <w:lang w:eastAsia="en-CA"/>
              </w:rPr>
            </w:pPr>
            <w:r w:rsidRPr="002A5606">
              <w:rPr>
                <w:rFonts w:eastAsia="Times New Roman" w:cs="Times New Roman"/>
                <w:b/>
                <w:bCs/>
                <w:color w:val="000000"/>
                <w:kern w:val="24"/>
                <w:szCs w:val="24"/>
                <w:lang w:eastAsia="en-CA"/>
              </w:rPr>
              <w:t xml:space="preserve">2 : 1 </w:t>
            </w:r>
          </w:p>
        </w:tc>
        <w:tc>
          <w:tcPr>
            <w:tcW w:w="1135" w:type="dxa"/>
            <w:tcBorders>
              <w:top w:val="single" w:sz="12" w:space="0" w:color="000000"/>
              <w:left w:val="nil"/>
              <w:bottom w:val="single" w:sz="8" w:space="0" w:color="000000"/>
              <w:right w:val="nil"/>
            </w:tcBorders>
            <w:shd w:val="clear" w:color="auto" w:fill="auto"/>
            <w:tcMar>
              <w:top w:w="15" w:type="dxa"/>
              <w:left w:w="15" w:type="dxa"/>
              <w:bottom w:w="0" w:type="dxa"/>
              <w:right w:w="15" w:type="dxa"/>
            </w:tcMar>
            <w:vAlign w:val="center"/>
          </w:tcPr>
          <w:p w:rsidR="00BE0E44" w:rsidRPr="002A5606" w:rsidRDefault="00BE0E44" w:rsidP="002D761A">
            <w:pPr>
              <w:spacing w:line="240" w:lineRule="auto"/>
              <w:jc w:val="center"/>
              <w:textAlignment w:val="bottom"/>
              <w:rPr>
                <w:rFonts w:eastAsia="Times New Roman" w:cs="Times New Roman"/>
                <w:b/>
                <w:bCs/>
                <w:color w:val="000000"/>
                <w:kern w:val="24"/>
                <w:szCs w:val="24"/>
                <w:lang w:eastAsia="en-CA"/>
              </w:rPr>
            </w:pPr>
            <w:r w:rsidRPr="002A5606">
              <w:rPr>
                <w:rFonts w:eastAsia="Times New Roman" w:cs="Times New Roman"/>
                <w:b/>
                <w:bCs/>
                <w:color w:val="000000"/>
                <w:kern w:val="24"/>
                <w:szCs w:val="24"/>
                <w:lang w:eastAsia="en-CA"/>
              </w:rPr>
              <w:t xml:space="preserve">4 : 1 </w:t>
            </w:r>
          </w:p>
        </w:tc>
        <w:tc>
          <w:tcPr>
            <w:tcW w:w="898" w:type="dxa"/>
            <w:tcBorders>
              <w:top w:val="single" w:sz="12" w:space="0" w:color="000000"/>
              <w:left w:val="nil"/>
              <w:bottom w:val="single" w:sz="8" w:space="0" w:color="000000"/>
              <w:right w:val="nil"/>
            </w:tcBorders>
            <w:shd w:val="clear" w:color="auto" w:fill="auto"/>
            <w:tcMar>
              <w:top w:w="15" w:type="dxa"/>
              <w:left w:w="15" w:type="dxa"/>
              <w:bottom w:w="0" w:type="dxa"/>
              <w:right w:w="15" w:type="dxa"/>
            </w:tcMar>
            <w:vAlign w:val="center"/>
          </w:tcPr>
          <w:p w:rsidR="00BE0E44" w:rsidRPr="002A5606" w:rsidRDefault="00BE0E44" w:rsidP="002D761A">
            <w:pPr>
              <w:spacing w:line="240" w:lineRule="auto"/>
              <w:jc w:val="center"/>
              <w:textAlignment w:val="bottom"/>
              <w:rPr>
                <w:rFonts w:eastAsia="Times New Roman" w:cs="Times New Roman"/>
                <w:b/>
                <w:bCs/>
                <w:color w:val="000000"/>
                <w:kern w:val="24"/>
                <w:szCs w:val="24"/>
                <w:lang w:eastAsia="en-CA"/>
              </w:rPr>
            </w:pPr>
            <w:r w:rsidRPr="002A5606">
              <w:rPr>
                <w:rFonts w:eastAsia="Times New Roman" w:cs="Times New Roman"/>
                <w:b/>
                <w:bCs/>
                <w:color w:val="000000"/>
                <w:kern w:val="24"/>
                <w:szCs w:val="24"/>
                <w:lang w:eastAsia="en-CA"/>
              </w:rPr>
              <w:t>10 : 1</w:t>
            </w:r>
          </w:p>
        </w:tc>
      </w:tr>
      <w:tr w:rsidR="00BE0E44" w:rsidRPr="002A5606" w:rsidTr="002D761A">
        <w:trPr>
          <w:trHeight w:val="375"/>
          <w:jc w:val="center"/>
        </w:trPr>
        <w:tc>
          <w:tcPr>
            <w:tcW w:w="1501" w:type="dxa"/>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Small (</w:t>
            </w:r>
            <w:r>
              <w:rPr>
                <w:rFonts w:eastAsia="Times New Roman" w:cs="Times New Roman"/>
                <w:color w:val="000000"/>
                <w:kern w:val="24"/>
                <w:szCs w:val="24"/>
                <w:lang w:eastAsia="en-CA"/>
              </w:rPr>
              <w:t>m</w:t>
            </w:r>
            <w:r w:rsidRPr="00802FA7">
              <w:rPr>
                <w:rFonts w:eastAsia="Times New Roman" w:cs="Times New Roman"/>
                <w:color w:val="000000"/>
                <w:kern w:val="24"/>
                <w:szCs w:val="24"/>
                <w:vertAlign w:val="superscript"/>
                <w:lang w:eastAsia="en-CA"/>
              </w:rPr>
              <w:t>2</w:t>
            </w:r>
            <w:r w:rsidRPr="002A5606">
              <w:rPr>
                <w:rFonts w:eastAsia="Times New Roman" w:cs="Times New Roman"/>
                <w:color w:val="000000"/>
                <w:kern w:val="24"/>
                <w:szCs w:val="24"/>
                <w:lang w:eastAsia="en-CA"/>
              </w:rPr>
              <w:t>)</w:t>
            </w:r>
          </w:p>
        </w:tc>
        <w:tc>
          <w:tcPr>
            <w:tcW w:w="1015"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542</w:t>
            </w:r>
          </w:p>
        </w:tc>
        <w:tc>
          <w:tcPr>
            <w:tcW w:w="799"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719</w:t>
            </w:r>
          </w:p>
        </w:tc>
        <w:tc>
          <w:tcPr>
            <w:tcW w:w="1433" w:type="dxa"/>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887</w:t>
            </w:r>
          </w:p>
        </w:tc>
        <w:tc>
          <w:tcPr>
            <w:tcW w:w="1155"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1245</w:t>
            </w:r>
          </w:p>
        </w:tc>
        <w:tc>
          <w:tcPr>
            <w:tcW w:w="1135"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1653</w:t>
            </w:r>
          </w:p>
        </w:tc>
        <w:tc>
          <w:tcPr>
            <w:tcW w:w="898"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2038</w:t>
            </w:r>
          </w:p>
        </w:tc>
      </w:tr>
      <w:tr w:rsidR="00BE0E44" w:rsidRPr="002A5606" w:rsidTr="002D761A">
        <w:trPr>
          <w:trHeight w:val="315"/>
          <w:jc w:val="center"/>
        </w:trPr>
        <w:tc>
          <w:tcPr>
            <w:tcW w:w="1501"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Medium (</w:t>
            </w:r>
            <w:r>
              <w:rPr>
                <w:rFonts w:eastAsia="Times New Roman" w:cs="Times New Roman"/>
                <w:color w:val="000000"/>
                <w:kern w:val="24"/>
                <w:szCs w:val="24"/>
                <w:lang w:eastAsia="en-CA"/>
              </w:rPr>
              <w:t>m</w:t>
            </w:r>
            <w:r w:rsidRPr="00802FA7">
              <w:rPr>
                <w:rFonts w:eastAsia="Times New Roman" w:cs="Times New Roman"/>
                <w:color w:val="000000"/>
                <w:kern w:val="24"/>
                <w:szCs w:val="24"/>
                <w:vertAlign w:val="superscript"/>
                <w:lang w:eastAsia="en-CA"/>
              </w:rPr>
              <w:t>2</w:t>
            </w:r>
            <w:r w:rsidRPr="002A5606">
              <w:rPr>
                <w:rFonts w:eastAsia="Times New Roman" w:cs="Times New Roman"/>
                <w:color w:val="000000"/>
                <w:kern w:val="24"/>
                <w:szCs w:val="24"/>
                <w:lang w:eastAsia="en-CA"/>
              </w:rPr>
              <w:t>)</w:t>
            </w:r>
          </w:p>
        </w:tc>
        <w:tc>
          <w:tcPr>
            <w:tcW w:w="1015" w:type="dxa"/>
            <w:tcBorders>
              <w:top w:val="nil"/>
              <w:left w:val="single" w:sz="8" w:space="0" w:color="000000"/>
              <w:bottom w:val="nil"/>
              <w:right w:val="nil"/>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27102</w:t>
            </w:r>
          </w:p>
        </w:tc>
        <w:tc>
          <w:tcPr>
            <w:tcW w:w="799" w:type="dxa"/>
            <w:tcBorders>
              <w:top w:val="nil"/>
              <w:left w:val="nil"/>
              <w:bottom w:val="nil"/>
              <w:right w:val="nil"/>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35971</w:t>
            </w:r>
          </w:p>
        </w:tc>
        <w:tc>
          <w:tcPr>
            <w:tcW w:w="1433"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44348</w:t>
            </w:r>
          </w:p>
        </w:tc>
        <w:tc>
          <w:tcPr>
            <w:tcW w:w="1155" w:type="dxa"/>
            <w:tcBorders>
              <w:top w:val="nil"/>
              <w:left w:val="single" w:sz="8" w:space="0" w:color="000000"/>
              <w:bottom w:val="nil"/>
              <w:right w:val="nil"/>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62267</w:t>
            </w:r>
          </w:p>
        </w:tc>
        <w:tc>
          <w:tcPr>
            <w:tcW w:w="1135" w:type="dxa"/>
            <w:tcBorders>
              <w:top w:val="nil"/>
              <w:left w:val="nil"/>
              <w:bottom w:val="nil"/>
              <w:right w:val="nil"/>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82645</w:t>
            </w:r>
          </w:p>
        </w:tc>
        <w:tc>
          <w:tcPr>
            <w:tcW w:w="898" w:type="dxa"/>
            <w:tcBorders>
              <w:top w:val="nil"/>
              <w:left w:val="nil"/>
              <w:bottom w:val="nil"/>
              <w:right w:val="nil"/>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101891</w:t>
            </w:r>
          </w:p>
        </w:tc>
      </w:tr>
      <w:tr w:rsidR="00BE0E44" w:rsidRPr="002A5606" w:rsidTr="002D761A">
        <w:trPr>
          <w:trHeight w:val="315"/>
          <w:jc w:val="center"/>
        </w:trPr>
        <w:tc>
          <w:tcPr>
            <w:tcW w:w="1501" w:type="dxa"/>
            <w:tcBorders>
              <w:top w:val="nil"/>
              <w:left w:val="nil"/>
              <w:bottom w:val="single" w:sz="12" w:space="0" w:color="000000"/>
              <w:right w:val="single" w:sz="8" w:space="0" w:color="000000"/>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Large (</w:t>
            </w:r>
            <w:r>
              <w:rPr>
                <w:rFonts w:eastAsia="Times New Roman" w:cs="Times New Roman"/>
                <w:color w:val="000000"/>
                <w:kern w:val="24"/>
                <w:szCs w:val="24"/>
                <w:lang w:eastAsia="en-CA"/>
              </w:rPr>
              <w:t>m</w:t>
            </w:r>
            <w:r w:rsidRPr="00802FA7">
              <w:rPr>
                <w:rFonts w:eastAsia="Times New Roman" w:cs="Times New Roman"/>
                <w:color w:val="000000"/>
                <w:kern w:val="24"/>
                <w:szCs w:val="24"/>
                <w:vertAlign w:val="superscript"/>
                <w:lang w:eastAsia="en-CA"/>
              </w:rPr>
              <w:t>2</w:t>
            </w:r>
            <w:r w:rsidRPr="002A5606">
              <w:rPr>
                <w:rFonts w:eastAsia="Times New Roman" w:cs="Times New Roman"/>
                <w:color w:val="000000"/>
                <w:kern w:val="24"/>
                <w:szCs w:val="24"/>
                <w:lang w:eastAsia="en-CA"/>
              </w:rPr>
              <w:t>)</w:t>
            </w:r>
          </w:p>
        </w:tc>
        <w:tc>
          <w:tcPr>
            <w:tcW w:w="1015" w:type="dxa"/>
            <w:tcBorders>
              <w:top w:val="nil"/>
              <w:left w:val="single" w:sz="8" w:space="0" w:color="000000"/>
              <w:bottom w:val="single" w:sz="12" w:space="0" w:color="000000"/>
              <w:right w:val="nil"/>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81305</w:t>
            </w:r>
          </w:p>
        </w:tc>
        <w:tc>
          <w:tcPr>
            <w:tcW w:w="799" w:type="dxa"/>
            <w:tcBorders>
              <w:top w:val="nil"/>
              <w:left w:val="nil"/>
              <w:bottom w:val="single" w:sz="12" w:space="0" w:color="000000"/>
              <w:right w:val="nil"/>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107914</w:t>
            </w:r>
          </w:p>
        </w:tc>
        <w:tc>
          <w:tcPr>
            <w:tcW w:w="1433" w:type="dxa"/>
            <w:tcBorders>
              <w:top w:val="nil"/>
              <w:left w:val="nil"/>
              <w:bottom w:val="single" w:sz="12" w:space="0" w:color="000000"/>
              <w:right w:val="single" w:sz="8" w:space="0" w:color="000000"/>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133044</w:t>
            </w:r>
          </w:p>
        </w:tc>
        <w:tc>
          <w:tcPr>
            <w:tcW w:w="1155" w:type="dxa"/>
            <w:tcBorders>
              <w:top w:val="nil"/>
              <w:left w:val="single" w:sz="8" w:space="0" w:color="000000"/>
              <w:bottom w:val="single" w:sz="12" w:space="0" w:color="000000"/>
              <w:right w:val="nil"/>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186800</w:t>
            </w:r>
          </w:p>
        </w:tc>
        <w:tc>
          <w:tcPr>
            <w:tcW w:w="1135" w:type="dxa"/>
            <w:tcBorders>
              <w:top w:val="nil"/>
              <w:left w:val="nil"/>
              <w:bottom w:val="single" w:sz="12" w:space="0" w:color="000000"/>
              <w:right w:val="nil"/>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247934</w:t>
            </w:r>
          </w:p>
        </w:tc>
        <w:tc>
          <w:tcPr>
            <w:tcW w:w="898" w:type="dxa"/>
            <w:tcBorders>
              <w:top w:val="nil"/>
              <w:left w:val="nil"/>
              <w:bottom w:val="single" w:sz="12" w:space="0" w:color="000000"/>
              <w:right w:val="nil"/>
            </w:tcBorders>
            <w:shd w:val="clear" w:color="auto" w:fill="auto"/>
            <w:tcMar>
              <w:top w:w="15" w:type="dxa"/>
              <w:left w:w="15" w:type="dxa"/>
              <w:bottom w:w="0" w:type="dxa"/>
              <w:right w:w="15" w:type="dxa"/>
            </w:tcMar>
            <w:vAlign w:val="center"/>
            <w:hideMark/>
          </w:tcPr>
          <w:p w:rsidR="00BE0E44" w:rsidRPr="002A5606" w:rsidRDefault="00BE0E44" w:rsidP="002D761A">
            <w:pPr>
              <w:spacing w:line="240" w:lineRule="auto"/>
              <w:jc w:val="center"/>
              <w:textAlignment w:val="bottom"/>
              <w:rPr>
                <w:rFonts w:ascii="Arial" w:eastAsia="Times New Roman" w:hAnsi="Arial" w:cs="Arial"/>
                <w:sz w:val="36"/>
                <w:szCs w:val="36"/>
                <w:lang w:eastAsia="en-CA"/>
              </w:rPr>
            </w:pPr>
            <w:r w:rsidRPr="002A5606">
              <w:rPr>
                <w:rFonts w:eastAsia="Times New Roman" w:cs="Times New Roman"/>
                <w:color w:val="000000"/>
                <w:kern w:val="24"/>
                <w:szCs w:val="24"/>
                <w:lang w:eastAsia="en-CA"/>
              </w:rPr>
              <w:t>305672</w:t>
            </w:r>
          </w:p>
        </w:tc>
      </w:tr>
    </w:tbl>
    <w:p w:rsidR="00BE0E44" w:rsidRDefault="00BE0E44" w:rsidP="00BE0E44">
      <w:pPr>
        <w:spacing w:line="240" w:lineRule="auto"/>
      </w:pPr>
    </w:p>
    <w:p w:rsidR="00BE0E44" w:rsidRPr="00A12BC3" w:rsidRDefault="00BE0E44" w:rsidP="00BE0E44">
      <w:pPr>
        <w:pStyle w:val="Didascalia"/>
        <w:keepNext/>
        <w:jc w:val="center"/>
        <w:rPr>
          <w:sz w:val="24"/>
        </w:rPr>
      </w:pPr>
      <w:bookmarkStart w:id="22" w:name="_Toc457199598"/>
      <w:r w:rsidRPr="00E6213A">
        <w:rPr>
          <w:sz w:val="24"/>
        </w:rPr>
        <w:t xml:space="preserve">Table </w:t>
      </w:r>
      <w:r>
        <w:rPr>
          <w:sz w:val="24"/>
        </w:rPr>
        <w:fldChar w:fldCharType="begin"/>
      </w:r>
      <w:r>
        <w:rPr>
          <w:sz w:val="24"/>
        </w:rPr>
        <w:instrText xml:space="preserve"> STYLEREF 1 \s </w:instrText>
      </w:r>
      <w:r>
        <w:rPr>
          <w:sz w:val="24"/>
        </w:rPr>
        <w:fldChar w:fldCharType="separate"/>
      </w:r>
      <w:r>
        <w:rPr>
          <w:noProof/>
          <w:sz w:val="24"/>
        </w:rPr>
        <w:t>4</w:t>
      </w:r>
      <w:r>
        <w:rPr>
          <w:sz w:val="24"/>
        </w:rPr>
        <w:fldChar w:fldCharType="end"/>
      </w:r>
      <w:r>
        <w:rPr>
          <w:sz w:val="24"/>
        </w:rPr>
        <w:noBreakHyphen/>
      </w:r>
      <w:r>
        <w:rPr>
          <w:sz w:val="24"/>
        </w:rPr>
        <w:fldChar w:fldCharType="begin"/>
      </w:r>
      <w:r>
        <w:rPr>
          <w:sz w:val="24"/>
        </w:rPr>
        <w:instrText xml:space="preserve"> SEQ Table \* ARABIC \s 1 </w:instrText>
      </w:r>
      <w:r>
        <w:rPr>
          <w:sz w:val="24"/>
        </w:rPr>
        <w:fldChar w:fldCharType="separate"/>
      </w:r>
      <w:r>
        <w:rPr>
          <w:noProof/>
          <w:sz w:val="24"/>
        </w:rPr>
        <w:t>5</w:t>
      </w:r>
      <w:r>
        <w:rPr>
          <w:sz w:val="24"/>
        </w:rPr>
        <w:fldChar w:fldCharType="end"/>
      </w:r>
      <w:r w:rsidRPr="00E6213A">
        <w:rPr>
          <w:sz w:val="24"/>
        </w:rPr>
        <w:t xml:space="preserve"> – Media volume </w:t>
      </w:r>
      <w:r>
        <w:rPr>
          <w:sz w:val="24"/>
        </w:rPr>
        <w:t>(m</w:t>
      </w:r>
      <w:r w:rsidRPr="002F343C">
        <w:rPr>
          <w:sz w:val="24"/>
          <w:vertAlign w:val="superscript"/>
        </w:rPr>
        <w:t>3</w:t>
      </w:r>
      <w:r>
        <w:rPr>
          <w:sz w:val="24"/>
        </w:rPr>
        <w:t xml:space="preserve">) </w:t>
      </w:r>
      <w:r w:rsidRPr="00E6213A">
        <w:rPr>
          <w:sz w:val="24"/>
        </w:rPr>
        <w:t>required for the three type</w:t>
      </w:r>
      <w:r>
        <w:rPr>
          <w:sz w:val="24"/>
        </w:rPr>
        <w:t>s</w:t>
      </w:r>
      <w:r w:rsidRPr="00E6213A">
        <w:rPr>
          <w:sz w:val="24"/>
        </w:rPr>
        <w:t xml:space="preserve"> of media selected</w:t>
      </w:r>
      <w:bookmarkEnd w:id="22"/>
    </w:p>
    <w:tbl>
      <w:tblPr>
        <w:tblW w:w="9072" w:type="dxa"/>
        <w:jc w:val="center"/>
        <w:tblCellMar>
          <w:left w:w="0" w:type="dxa"/>
          <w:right w:w="0" w:type="dxa"/>
        </w:tblCellMar>
        <w:tblLook w:val="0600" w:firstRow="0" w:lastRow="0" w:firstColumn="0" w:lastColumn="0" w:noHBand="1" w:noVBand="1"/>
      </w:tblPr>
      <w:tblGrid>
        <w:gridCol w:w="974"/>
        <w:gridCol w:w="1639"/>
        <w:gridCol w:w="879"/>
        <w:gridCol w:w="1245"/>
        <w:gridCol w:w="1159"/>
        <w:gridCol w:w="1065"/>
        <w:gridCol w:w="737"/>
        <w:gridCol w:w="1374"/>
      </w:tblGrid>
      <w:tr w:rsidR="00BE0E44" w:rsidRPr="00F815CA" w:rsidTr="002D761A">
        <w:trPr>
          <w:trHeight w:val="375"/>
          <w:jc w:val="center"/>
        </w:trPr>
        <w:tc>
          <w:tcPr>
            <w:tcW w:w="974" w:type="dxa"/>
            <w:vMerge w:val="restart"/>
            <w:tcBorders>
              <w:top w:val="single" w:sz="12" w:space="0" w:color="000000"/>
              <w:left w:val="nil"/>
              <w:bottom w:val="single" w:sz="8" w:space="0" w:color="000000"/>
              <w:right w:val="single" w:sz="8" w:space="0" w:color="000000"/>
            </w:tcBorders>
            <w:shd w:val="clear" w:color="auto" w:fill="auto"/>
            <w:tcMar>
              <w:top w:w="15" w:type="dxa"/>
              <w:left w:w="15" w:type="dxa"/>
              <w:bottom w:w="0" w:type="dxa"/>
              <w:right w:w="15" w:type="dxa"/>
            </w:tcMar>
            <w:vAlign w:val="center"/>
            <w:hideMark/>
          </w:tcPr>
          <w:p w:rsidR="00BE0E44" w:rsidRPr="002F343C" w:rsidRDefault="00BE0E44" w:rsidP="002D761A">
            <w:pPr>
              <w:spacing w:line="240" w:lineRule="auto"/>
              <w:jc w:val="center"/>
              <w:textAlignment w:val="bottom"/>
              <w:rPr>
                <w:rFonts w:eastAsia="Times New Roman" w:cs="Times New Roman"/>
                <w:b/>
                <w:bCs/>
                <w:color w:val="000000"/>
                <w:kern w:val="24"/>
                <w:szCs w:val="24"/>
                <w:lang w:eastAsia="en-CA"/>
              </w:rPr>
            </w:pPr>
            <w:r w:rsidRPr="00F815CA">
              <w:rPr>
                <w:rFonts w:eastAsia="Times New Roman" w:cs="Times New Roman"/>
                <w:b/>
                <w:bCs/>
                <w:color w:val="000000"/>
                <w:kern w:val="24"/>
                <w:szCs w:val="24"/>
                <w:lang w:eastAsia="en-CA"/>
              </w:rPr>
              <w:t>Size</w:t>
            </w:r>
          </w:p>
        </w:tc>
        <w:tc>
          <w:tcPr>
            <w:tcW w:w="1639" w:type="dxa"/>
            <w:vMerge w:val="restart"/>
            <w:tcBorders>
              <w:top w:val="single" w:sz="12"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sidRPr="00F815CA">
              <w:rPr>
                <w:rFonts w:eastAsia="Times New Roman" w:cs="Times New Roman"/>
                <w:b/>
                <w:bCs/>
                <w:color w:val="000000"/>
                <w:kern w:val="24"/>
                <w:szCs w:val="24"/>
                <w:lang w:eastAsia="en-CA"/>
              </w:rPr>
              <w:t>Wastewater per beer ratio</w:t>
            </w:r>
          </w:p>
        </w:tc>
        <w:tc>
          <w:tcPr>
            <w:tcW w:w="3283" w:type="dxa"/>
            <w:gridSpan w:val="3"/>
            <w:tcBorders>
              <w:top w:val="single" w:sz="12" w:space="0" w:color="000000"/>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sidRPr="00F815CA">
              <w:rPr>
                <w:rFonts w:eastAsia="Times New Roman" w:cs="Times New Roman"/>
                <w:b/>
                <w:bCs/>
                <w:color w:val="000000"/>
                <w:kern w:val="24"/>
                <w:szCs w:val="24"/>
                <w:lang w:eastAsia="en-CA"/>
              </w:rPr>
              <w:t>&gt; 80 COD rem</w:t>
            </w:r>
          </w:p>
        </w:tc>
        <w:tc>
          <w:tcPr>
            <w:tcW w:w="3176" w:type="dxa"/>
            <w:gridSpan w:val="3"/>
            <w:tcBorders>
              <w:top w:val="single" w:sz="12" w:space="0" w:color="000000"/>
              <w:left w:val="single" w:sz="8" w:space="0" w:color="000000"/>
              <w:bottom w:val="single" w:sz="8" w:space="0" w:color="000000"/>
              <w:right w:val="nil"/>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sidRPr="00F815CA">
              <w:rPr>
                <w:rFonts w:eastAsia="Times New Roman" w:cs="Times New Roman"/>
                <w:b/>
                <w:bCs/>
                <w:color w:val="000000"/>
                <w:kern w:val="24"/>
                <w:szCs w:val="24"/>
                <w:lang w:eastAsia="en-CA"/>
              </w:rPr>
              <w:t>&gt; 90 COD rem</w:t>
            </w:r>
          </w:p>
        </w:tc>
      </w:tr>
      <w:tr w:rsidR="00BE0E44" w:rsidRPr="00F815CA" w:rsidTr="002D761A">
        <w:trPr>
          <w:trHeight w:val="375"/>
          <w:jc w:val="center"/>
        </w:trPr>
        <w:tc>
          <w:tcPr>
            <w:tcW w:w="974" w:type="dxa"/>
            <w:vMerge/>
            <w:tcBorders>
              <w:top w:val="single" w:sz="12" w:space="0" w:color="000000"/>
              <w:left w:val="nil"/>
              <w:bottom w:val="single" w:sz="8" w:space="0" w:color="000000"/>
              <w:right w:val="single" w:sz="8" w:space="0" w:color="000000"/>
            </w:tcBorders>
            <w:vAlign w:val="center"/>
            <w:hideMark/>
          </w:tcPr>
          <w:p w:rsidR="00BE0E44" w:rsidRPr="00F815CA" w:rsidRDefault="00BE0E44" w:rsidP="002D761A">
            <w:pPr>
              <w:spacing w:line="240" w:lineRule="auto"/>
              <w:rPr>
                <w:rFonts w:ascii="Arial" w:eastAsia="Times New Roman" w:hAnsi="Arial" w:cs="Arial"/>
                <w:sz w:val="36"/>
                <w:szCs w:val="36"/>
                <w:lang w:eastAsia="en-CA"/>
              </w:rPr>
            </w:pPr>
          </w:p>
        </w:tc>
        <w:tc>
          <w:tcPr>
            <w:tcW w:w="1639" w:type="dxa"/>
            <w:vMerge/>
            <w:tcBorders>
              <w:top w:val="single" w:sz="12" w:space="0" w:color="000000"/>
              <w:left w:val="single" w:sz="8" w:space="0" w:color="000000"/>
              <w:bottom w:val="single" w:sz="8" w:space="0" w:color="000000"/>
              <w:right w:val="single" w:sz="8" w:space="0" w:color="000000"/>
            </w:tcBorders>
            <w:vAlign w:val="center"/>
            <w:hideMark/>
          </w:tcPr>
          <w:p w:rsidR="00BE0E44" w:rsidRPr="00F815CA" w:rsidRDefault="00BE0E44" w:rsidP="002D761A">
            <w:pPr>
              <w:spacing w:line="240" w:lineRule="auto"/>
              <w:rPr>
                <w:rFonts w:ascii="Arial" w:eastAsia="Times New Roman" w:hAnsi="Arial" w:cs="Arial"/>
                <w:sz w:val="36"/>
                <w:szCs w:val="36"/>
                <w:lang w:eastAsia="en-CA"/>
              </w:rPr>
            </w:pPr>
          </w:p>
        </w:tc>
        <w:tc>
          <w:tcPr>
            <w:tcW w:w="879" w:type="dxa"/>
            <w:tcBorders>
              <w:top w:val="single" w:sz="8" w:space="0" w:color="000000"/>
              <w:left w:val="single" w:sz="8" w:space="0" w:color="000000"/>
              <w:bottom w:val="single" w:sz="8" w:space="0" w:color="000000"/>
              <w:right w:val="nil"/>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Times New Roman" w:cs="Times New Roman"/>
                <w:b/>
                <w:bCs/>
                <w:color w:val="000000"/>
                <w:kern w:val="24"/>
                <w:szCs w:val="24"/>
                <w:lang w:eastAsia="en-CA"/>
              </w:rPr>
              <w:t>AC450</w:t>
            </w:r>
          </w:p>
        </w:tc>
        <w:tc>
          <w:tcPr>
            <w:tcW w:w="1245"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b/>
                <w:bCs/>
                <w:color w:val="000000"/>
                <w:kern w:val="24"/>
              </w:rPr>
              <w:t>AC515</w:t>
            </w:r>
          </w:p>
        </w:tc>
        <w:tc>
          <w:tcPr>
            <w:tcW w:w="1159" w:type="dxa"/>
            <w:tcBorders>
              <w:top w:val="single" w:sz="8" w:space="0" w:color="000000"/>
              <w:left w:val="nil"/>
              <w:bottom w:val="single" w:sz="8" w:space="0" w:color="000000"/>
              <w:right w:val="single" w:sz="8" w:space="0" w:color="000000"/>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b/>
                <w:bCs/>
                <w:color w:val="000000"/>
                <w:kern w:val="24"/>
              </w:rPr>
              <w:t>AC920</w:t>
            </w:r>
          </w:p>
        </w:tc>
        <w:tc>
          <w:tcPr>
            <w:tcW w:w="1065" w:type="dxa"/>
            <w:tcBorders>
              <w:top w:val="single" w:sz="8" w:space="0" w:color="000000"/>
              <w:left w:val="single" w:sz="8" w:space="0" w:color="000000"/>
              <w:bottom w:val="single" w:sz="8" w:space="0" w:color="000000"/>
              <w:right w:val="nil"/>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Times New Roman" w:cs="Times New Roman"/>
                <w:b/>
                <w:bCs/>
                <w:color w:val="000000"/>
                <w:kern w:val="24"/>
                <w:szCs w:val="24"/>
                <w:lang w:eastAsia="en-CA"/>
              </w:rPr>
              <w:t>AC450</w:t>
            </w:r>
          </w:p>
        </w:tc>
        <w:tc>
          <w:tcPr>
            <w:tcW w:w="737"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b/>
                <w:bCs/>
                <w:color w:val="000000"/>
                <w:kern w:val="24"/>
              </w:rPr>
              <w:t>AC515</w:t>
            </w:r>
          </w:p>
        </w:tc>
        <w:tc>
          <w:tcPr>
            <w:tcW w:w="137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b/>
                <w:bCs/>
                <w:color w:val="000000"/>
                <w:kern w:val="24"/>
              </w:rPr>
              <w:t>AC920</w:t>
            </w:r>
          </w:p>
        </w:tc>
      </w:tr>
      <w:tr w:rsidR="00BE0E44" w:rsidRPr="00F815CA" w:rsidTr="002D761A">
        <w:trPr>
          <w:trHeight w:val="315"/>
          <w:jc w:val="center"/>
        </w:trPr>
        <w:tc>
          <w:tcPr>
            <w:tcW w:w="974" w:type="dxa"/>
            <w:vMerge w:val="restart"/>
            <w:tcBorders>
              <w:top w:val="single" w:sz="8" w:space="0" w:color="000000"/>
              <w:left w:val="nil"/>
              <w:bottom w:val="single" w:sz="8" w:space="0" w:color="000000"/>
              <w:right w:val="single" w:sz="8" w:space="0" w:color="000000"/>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center"/>
              <w:rPr>
                <w:rFonts w:ascii="Arial" w:eastAsia="Times New Roman" w:hAnsi="Arial" w:cs="Arial"/>
                <w:sz w:val="36"/>
                <w:szCs w:val="36"/>
                <w:lang w:eastAsia="en-CA"/>
              </w:rPr>
            </w:pPr>
            <w:r>
              <w:rPr>
                <w:rFonts w:eastAsia="Times New Roman" w:cs="Times New Roman"/>
                <w:color w:val="000000"/>
                <w:kern w:val="24"/>
                <w:szCs w:val="24"/>
                <w:lang w:eastAsia="en-CA"/>
              </w:rPr>
              <w:t>Small</w:t>
            </w:r>
          </w:p>
        </w:tc>
        <w:tc>
          <w:tcPr>
            <w:tcW w:w="1639"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sidRPr="00F815CA">
              <w:rPr>
                <w:rFonts w:eastAsia="Times New Roman" w:cs="Times New Roman"/>
                <w:color w:val="000000"/>
                <w:kern w:val="24"/>
                <w:szCs w:val="24"/>
                <w:lang w:eastAsia="en-CA"/>
              </w:rPr>
              <w:t xml:space="preserve">2 : 1 </w:t>
            </w:r>
          </w:p>
        </w:tc>
        <w:tc>
          <w:tcPr>
            <w:tcW w:w="879"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BE0E44" w:rsidRPr="00B535D0" w:rsidRDefault="00BE0E44" w:rsidP="002D761A">
            <w:pPr>
              <w:spacing w:line="240" w:lineRule="auto"/>
              <w:jc w:val="center"/>
              <w:textAlignment w:val="bottom"/>
              <w:rPr>
                <w:rFonts w:eastAsia="Times New Roman" w:cs="Times New Roman"/>
                <w:szCs w:val="36"/>
                <w:lang w:eastAsia="en-CA"/>
              </w:rPr>
            </w:pPr>
            <w:r w:rsidRPr="00B535D0">
              <w:rPr>
                <w:rFonts w:cs="Times New Roman"/>
                <w:color w:val="000000"/>
              </w:rPr>
              <w:t>1.3</w:t>
            </w:r>
          </w:p>
        </w:tc>
        <w:tc>
          <w:tcPr>
            <w:tcW w:w="1245"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Calibri"/>
                <w:color w:val="000000"/>
                <w:kern w:val="24"/>
              </w:rPr>
              <w:t>1.1</w:t>
            </w:r>
          </w:p>
        </w:tc>
        <w:tc>
          <w:tcPr>
            <w:tcW w:w="1159" w:type="dxa"/>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center"/>
            <w:hideMark/>
          </w:tcPr>
          <w:p w:rsidR="00BE0E44" w:rsidRPr="0076334A" w:rsidRDefault="00BE0E44" w:rsidP="002D761A">
            <w:pPr>
              <w:spacing w:line="240" w:lineRule="auto"/>
              <w:jc w:val="center"/>
              <w:textAlignment w:val="bottom"/>
              <w:rPr>
                <w:rFonts w:eastAsia="Times New Roman" w:cs="Times New Roman"/>
                <w:szCs w:val="36"/>
                <w:lang w:eastAsia="en-CA"/>
              </w:rPr>
            </w:pPr>
            <w:r>
              <w:rPr>
                <w:color w:val="000000"/>
                <w:kern w:val="24"/>
              </w:rPr>
              <w:t>0.8</w:t>
            </w:r>
          </w:p>
        </w:tc>
        <w:tc>
          <w:tcPr>
            <w:tcW w:w="1065"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BE0E44" w:rsidRPr="00B535D0" w:rsidRDefault="00BE0E44" w:rsidP="002D761A">
            <w:pPr>
              <w:spacing w:line="240" w:lineRule="auto"/>
              <w:jc w:val="center"/>
              <w:textAlignment w:val="bottom"/>
              <w:rPr>
                <w:rFonts w:eastAsia="Times New Roman" w:cs="Times New Roman"/>
                <w:szCs w:val="36"/>
                <w:lang w:eastAsia="en-CA"/>
              </w:rPr>
            </w:pPr>
            <w:r w:rsidRPr="00B535D0">
              <w:rPr>
                <w:rFonts w:cs="Times New Roman"/>
                <w:color w:val="000000"/>
              </w:rPr>
              <w:t>3.1</w:t>
            </w:r>
          </w:p>
        </w:tc>
        <w:tc>
          <w:tcPr>
            <w:tcW w:w="737"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Calibri"/>
                <w:color w:val="000000"/>
                <w:kern w:val="24"/>
              </w:rPr>
              <w:t>2.6</w:t>
            </w:r>
          </w:p>
        </w:tc>
        <w:tc>
          <w:tcPr>
            <w:tcW w:w="1374"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BE0E44" w:rsidRPr="0076334A" w:rsidRDefault="00BE0E44" w:rsidP="002D761A">
            <w:pPr>
              <w:spacing w:line="240" w:lineRule="auto"/>
              <w:jc w:val="center"/>
              <w:textAlignment w:val="bottom"/>
              <w:rPr>
                <w:rFonts w:eastAsia="Times New Roman" w:cs="Times New Roman"/>
                <w:szCs w:val="36"/>
                <w:lang w:eastAsia="en-CA"/>
              </w:rPr>
            </w:pPr>
            <w:r>
              <w:rPr>
                <w:color w:val="000000"/>
                <w:kern w:val="24"/>
              </w:rPr>
              <w:t>1.8</w:t>
            </w:r>
          </w:p>
        </w:tc>
      </w:tr>
      <w:tr w:rsidR="00BE0E44" w:rsidRPr="00F815CA" w:rsidTr="002D761A">
        <w:trPr>
          <w:trHeight w:val="315"/>
          <w:jc w:val="center"/>
        </w:trPr>
        <w:tc>
          <w:tcPr>
            <w:tcW w:w="974" w:type="dxa"/>
            <w:vMerge/>
            <w:tcBorders>
              <w:top w:val="single" w:sz="8" w:space="0" w:color="000000"/>
              <w:left w:val="nil"/>
              <w:bottom w:val="single" w:sz="8" w:space="0" w:color="000000"/>
              <w:right w:val="single" w:sz="8" w:space="0" w:color="000000"/>
            </w:tcBorders>
            <w:vAlign w:val="center"/>
            <w:hideMark/>
          </w:tcPr>
          <w:p w:rsidR="00BE0E44" w:rsidRPr="00F815CA" w:rsidRDefault="00BE0E44" w:rsidP="002D761A">
            <w:pPr>
              <w:spacing w:line="240" w:lineRule="auto"/>
              <w:rPr>
                <w:rFonts w:ascii="Arial" w:eastAsia="Times New Roman" w:hAnsi="Arial" w:cs="Arial"/>
                <w:sz w:val="36"/>
                <w:szCs w:val="36"/>
                <w:lang w:eastAsia="en-CA"/>
              </w:rPr>
            </w:pPr>
          </w:p>
        </w:tc>
        <w:tc>
          <w:tcPr>
            <w:tcW w:w="1639"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sidRPr="00F815CA">
              <w:rPr>
                <w:rFonts w:eastAsia="Times New Roman" w:cs="Times New Roman"/>
                <w:color w:val="000000"/>
                <w:kern w:val="24"/>
                <w:szCs w:val="24"/>
                <w:lang w:eastAsia="en-CA"/>
              </w:rPr>
              <w:t xml:space="preserve">4 : 1 </w:t>
            </w:r>
          </w:p>
        </w:tc>
        <w:tc>
          <w:tcPr>
            <w:tcW w:w="879"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rsidR="00BE0E44" w:rsidRPr="00B535D0" w:rsidRDefault="00BE0E44" w:rsidP="002D761A">
            <w:pPr>
              <w:spacing w:line="240" w:lineRule="auto"/>
              <w:jc w:val="center"/>
              <w:textAlignment w:val="bottom"/>
              <w:rPr>
                <w:rFonts w:eastAsia="Times New Roman" w:cs="Times New Roman"/>
                <w:szCs w:val="36"/>
                <w:lang w:eastAsia="en-CA"/>
              </w:rPr>
            </w:pPr>
            <w:r w:rsidRPr="00B535D0">
              <w:rPr>
                <w:rFonts w:cs="Times New Roman"/>
                <w:color w:val="000000"/>
              </w:rPr>
              <w:t>1.8</w:t>
            </w:r>
          </w:p>
        </w:tc>
        <w:tc>
          <w:tcPr>
            <w:tcW w:w="1245"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Calibri"/>
                <w:color w:val="000000"/>
                <w:kern w:val="24"/>
              </w:rPr>
              <w:t>1.5</w:t>
            </w:r>
          </w:p>
        </w:tc>
        <w:tc>
          <w:tcPr>
            <w:tcW w:w="1159"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rsidR="00BE0E44" w:rsidRPr="0076334A" w:rsidRDefault="00BE0E44" w:rsidP="002D761A">
            <w:pPr>
              <w:spacing w:line="240" w:lineRule="auto"/>
              <w:jc w:val="center"/>
              <w:textAlignment w:val="bottom"/>
              <w:rPr>
                <w:rFonts w:eastAsia="Times New Roman" w:cs="Times New Roman"/>
                <w:szCs w:val="36"/>
                <w:lang w:eastAsia="en-CA"/>
              </w:rPr>
            </w:pPr>
            <w:r>
              <w:rPr>
                <w:color w:val="000000"/>
                <w:kern w:val="24"/>
              </w:rPr>
              <w:t>1.1</w:t>
            </w:r>
          </w:p>
        </w:tc>
        <w:tc>
          <w:tcPr>
            <w:tcW w:w="1065"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rsidR="00BE0E44" w:rsidRPr="00B535D0" w:rsidRDefault="00BE0E44" w:rsidP="002D761A">
            <w:pPr>
              <w:spacing w:line="240" w:lineRule="auto"/>
              <w:jc w:val="center"/>
              <w:textAlignment w:val="bottom"/>
              <w:rPr>
                <w:rFonts w:eastAsia="Times New Roman" w:cs="Times New Roman"/>
                <w:szCs w:val="36"/>
                <w:lang w:eastAsia="en-CA"/>
              </w:rPr>
            </w:pPr>
            <w:r w:rsidRPr="00B535D0">
              <w:rPr>
                <w:rFonts w:cs="Times New Roman"/>
                <w:color w:val="000000"/>
              </w:rPr>
              <w:t>4.1</w:t>
            </w:r>
          </w:p>
        </w:tc>
        <w:tc>
          <w:tcPr>
            <w:tcW w:w="737"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Calibri"/>
                <w:color w:val="000000"/>
                <w:kern w:val="24"/>
              </w:rPr>
              <w:t>3.4</w:t>
            </w:r>
          </w:p>
        </w:tc>
        <w:tc>
          <w:tcPr>
            <w:tcW w:w="1374" w:type="dxa"/>
            <w:tcBorders>
              <w:top w:val="nil"/>
              <w:left w:val="nil"/>
              <w:bottom w:val="nil"/>
              <w:right w:val="nil"/>
            </w:tcBorders>
            <w:shd w:val="clear" w:color="auto" w:fill="auto"/>
            <w:tcMar>
              <w:top w:w="15" w:type="dxa"/>
              <w:left w:w="15" w:type="dxa"/>
              <w:bottom w:w="0" w:type="dxa"/>
              <w:right w:w="15" w:type="dxa"/>
            </w:tcMar>
            <w:vAlign w:val="center"/>
            <w:hideMark/>
          </w:tcPr>
          <w:p w:rsidR="00BE0E44" w:rsidRPr="0076334A" w:rsidRDefault="00BE0E44" w:rsidP="002D761A">
            <w:pPr>
              <w:spacing w:line="240" w:lineRule="auto"/>
              <w:jc w:val="center"/>
              <w:textAlignment w:val="bottom"/>
              <w:rPr>
                <w:rFonts w:eastAsia="Times New Roman" w:cs="Times New Roman"/>
                <w:szCs w:val="36"/>
                <w:lang w:eastAsia="en-CA"/>
              </w:rPr>
            </w:pPr>
            <w:r>
              <w:rPr>
                <w:color w:val="000000"/>
                <w:kern w:val="24"/>
              </w:rPr>
              <w:t>2.4</w:t>
            </w:r>
          </w:p>
        </w:tc>
      </w:tr>
      <w:tr w:rsidR="00BE0E44" w:rsidRPr="00F815CA" w:rsidTr="002D761A">
        <w:trPr>
          <w:trHeight w:val="315"/>
          <w:jc w:val="center"/>
        </w:trPr>
        <w:tc>
          <w:tcPr>
            <w:tcW w:w="974" w:type="dxa"/>
            <w:vMerge/>
            <w:tcBorders>
              <w:top w:val="single" w:sz="8" w:space="0" w:color="000000"/>
              <w:left w:val="nil"/>
              <w:bottom w:val="single" w:sz="8" w:space="0" w:color="000000"/>
              <w:right w:val="single" w:sz="8" w:space="0" w:color="000000"/>
            </w:tcBorders>
            <w:vAlign w:val="center"/>
            <w:hideMark/>
          </w:tcPr>
          <w:p w:rsidR="00BE0E44" w:rsidRPr="00F815CA" w:rsidRDefault="00BE0E44" w:rsidP="002D761A">
            <w:pPr>
              <w:spacing w:line="240" w:lineRule="auto"/>
              <w:rPr>
                <w:rFonts w:ascii="Arial" w:eastAsia="Times New Roman" w:hAnsi="Arial" w:cs="Arial"/>
                <w:sz w:val="36"/>
                <w:szCs w:val="36"/>
                <w:lang w:eastAsia="en-CA"/>
              </w:rPr>
            </w:pPr>
          </w:p>
        </w:tc>
        <w:tc>
          <w:tcPr>
            <w:tcW w:w="1639" w:type="dxa"/>
            <w:tcBorders>
              <w:top w:val="nil"/>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sidRPr="00F815CA">
              <w:rPr>
                <w:rFonts w:eastAsia="Times New Roman" w:cs="Times New Roman"/>
                <w:color w:val="000000"/>
                <w:kern w:val="24"/>
                <w:szCs w:val="24"/>
                <w:lang w:eastAsia="en-CA"/>
              </w:rPr>
              <w:t>10 : 1</w:t>
            </w:r>
          </w:p>
        </w:tc>
        <w:tc>
          <w:tcPr>
            <w:tcW w:w="879" w:type="dxa"/>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rsidR="00BE0E44" w:rsidRPr="00B535D0" w:rsidRDefault="00BE0E44" w:rsidP="002D761A">
            <w:pPr>
              <w:spacing w:line="240" w:lineRule="auto"/>
              <w:jc w:val="center"/>
              <w:textAlignment w:val="bottom"/>
              <w:rPr>
                <w:rFonts w:eastAsia="Times New Roman" w:cs="Times New Roman"/>
                <w:szCs w:val="36"/>
                <w:lang w:eastAsia="en-CA"/>
              </w:rPr>
            </w:pPr>
            <w:r w:rsidRPr="00B535D0">
              <w:rPr>
                <w:rFonts w:cs="Times New Roman"/>
                <w:color w:val="000000"/>
              </w:rPr>
              <w:t>2.2</w:t>
            </w:r>
          </w:p>
        </w:tc>
        <w:tc>
          <w:tcPr>
            <w:tcW w:w="1245"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Calibri"/>
                <w:color w:val="000000"/>
                <w:kern w:val="24"/>
              </w:rPr>
              <w:t>1.8</w:t>
            </w:r>
          </w:p>
        </w:tc>
        <w:tc>
          <w:tcPr>
            <w:tcW w:w="1159" w:type="dxa"/>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center"/>
            <w:hideMark/>
          </w:tcPr>
          <w:p w:rsidR="00BE0E44" w:rsidRPr="0076334A" w:rsidRDefault="00BE0E44" w:rsidP="002D761A">
            <w:pPr>
              <w:spacing w:line="240" w:lineRule="auto"/>
              <w:jc w:val="center"/>
              <w:textAlignment w:val="bottom"/>
              <w:rPr>
                <w:rFonts w:eastAsia="Times New Roman" w:cs="Times New Roman"/>
                <w:szCs w:val="36"/>
                <w:lang w:eastAsia="en-CA"/>
              </w:rPr>
            </w:pPr>
            <w:r>
              <w:rPr>
                <w:color w:val="000000"/>
                <w:kern w:val="24"/>
              </w:rPr>
              <w:t>1.3</w:t>
            </w:r>
          </w:p>
        </w:tc>
        <w:tc>
          <w:tcPr>
            <w:tcW w:w="1065" w:type="dxa"/>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rsidR="00BE0E44" w:rsidRPr="00B535D0" w:rsidRDefault="00BE0E44" w:rsidP="002D761A">
            <w:pPr>
              <w:spacing w:line="240" w:lineRule="auto"/>
              <w:jc w:val="center"/>
              <w:textAlignment w:val="bottom"/>
              <w:rPr>
                <w:rFonts w:eastAsia="Times New Roman" w:cs="Times New Roman"/>
                <w:szCs w:val="36"/>
                <w:lang w:eastAsia="en-CA"/>
              </w:rPr>
            </w:pPr>
            <w:r w:rsidRPr="00B535D0">
              <w:rPr>
                <w:rFonts w:cs="Times New Roman"/>
                <w:color w:val="000000"/>
              </w:rPr>
              <w:t>5.1</w:t>
            </w:r>
          </w:p>
        </w:tc>
        <w:tc>
          <w:tcPr>
            <w:tcW w:w="737"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Calibri"/>
                <w:color w:val="000000"/>
                <w:kern w:val="24"/>
              </w:rPr>
              <w:t>4.2</w:t>
            </w:r>
          </w:p>
        </w:tc>
        <w:tc>
          <w:tcPr>
            <w:tcW w:w="1374"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rsidR="00BE0E44" w:rsidRPr="0076334A" w:rsidRDefault="00BE0E44" w:rsidP="002D761A">
            <w:pPr>
              <w:spacing w:line="240" w:lineRule="auto"/>
              <w:jc w:val="center"/>
              <w:textAlignment w:val="bottom"/>
              <w:rPr>
                <w:rFonts w:eastAsia="Times New Roman" w:cs="Times New Roman"/>
                <w:szCs w:val="36"/>
                <w:lang w:eastAsia="en-CA"/>
              </w:rPr>
            </w:pPr>
            <w:r>
              <w:rPr>
                <w:color w:val="000000"/>
                <w:kern w:val="24"/>
              </w:rPr>
              <w:t>3.0</w:t>
            </w:r>
          </w:p>
        </w:tc>
      </w:tr>
      <w:tr w:rsidR="00BE0E44" w:rsidRPr="00F815CA" w:rsidTr="002D761A">
        <w:trPr>
          <w:trHeight w:val="315"/>
          <w:jc w:val="center"/>
        </w:trPr>
        <w:tc>
          <w:tcPr>
            <w:tcW w:w="974" w:type="dxa"/>
            <w:vMerge w:val="restart"/>
            <w:tcBorders>
              <w:top w:val="single" w:sz="8" w:space="0" w:color="000000"/>
              <w:left w:val="nil"/>
              <w:bottom w:val="single" w:sz="8" w:space="0" w:color="000000"/>
              <w:right w:val="single" w:sz="8" w:space="0" w:color="000000"/>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center"/>
              <w:rPr>
                <w:rFonts w:ascii="Arial" w:eastAsia="Times New Roman" w:hAnsi="Arial" w:cs="Arial"/>
                <w:sz w:val="36"/>
                <w:szCs w:val="36"/>
                <w:lang w:eastAsia="en-CA"/>
              </w:rPr>
            </w:pPr>
            <w:r>
              <w:rPr>
                <w:rFonts w:eastAsia="Times New Roman" w:cs="Times New Roman"/>
                <w:color w:val="000000"/>
                <w:kern w:val="24"/>
                <w:szCs w:val="24"/>
                <w:lang w:eastAsia="en-CA"/>
              </w:rPr>
              <w:t xml:space="preserve">Medium </w:t>
            </w:r>
          </w:p>
        </w:tc>
        <w:tc>
          <w:tcPr>
            <w:tcW w:w="1639"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sidRPr="00F815CA">
              <w:rPr>
                <w:rFonts w:eastAsia="Times New Roman" w:cs="Times New Roman"/>
                <w:color w:val="000000"/>
                <w:kern w:val="24"/>
                <w:szCs w:val="24"/>
                <w:lang w:eastAsia="en-CA"/>
              </w:rPr>
              <w:t xml:space="preserve">2 : 1 </w:t>
            </w:r>
          </w:p>
        </w:tc>
        <w:tc>
          <w:tcPr>
            <w:tcW w:w="879"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BE0E44" w:rsidRPr="00B535D0" w:rsidRDefault="00BE0E44" w:rsidP="002D761A">
            <w:pPr>
              <w:spacing w:line="240" w:lineRule="auto"/>
              <w:jc w:val="center"/>
              <w:textAlignment w:val="bottom"/>
              <w:rPr>
                <w:rFonts w:eastAsia="Times New Roman" w:cs="Times New Roman"/>
                <w:szCs w:val="36"/>
                <w:lang w:eastAsia="en-CA"/>
              </w:rPr>
            </w:pPr>
            <w:r w:rsidRPr="00B535D0">
              <w:rPr>
                <w:rFonts w:cs="Times New Roman"/>
                <w:color w:val="000000"/>
              </w:rPr>
              <w:t>67</w:t>
            </w:r>
          </w:p>
        </w:tc>
        <w:tc>
          <w:tcPr>
            <w:tcW w:w="1245"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Calibri"/>
                <w:color w:val="000000"/>
                <w:kern w:val="24"/>
              </w:rPr>
              <w:t>56</w:t>
            </w:r>
          </w:p>
        </w:tc>
        <w:tc>
          <w:tcPr>
            <w:tcW w:w="1159" w:type="dxa"/>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center"/>
            <w:hideMark/>
          </w:tcPr>
          <w:p w:rsidR="00BE0E44" w:rsidRPr="0076334A" w:rsidRDefault="00BE0E44" w:rsidP="002D761A">
            <w:pPr>
              <w:spacing w:line="240" w:lineRule="auto"/>
              <w:jc w:val="center"/>
              <w:textAlignment w:val="bottom"/>
              <w:rPr>
                <w:rFonts w:eastAsia="Times New Roman" w:cs="Times New Roman"/>
                <w:szCs w:val="36"/>
                <w:lang w:eastAsia="en-CA"/>
              </w:rPr>
            </w:pPr>
            <w:r>
              <w:rPr>
                <w:color w:val="000000"/>
                <w:kern w:val="24"/>
              </w:rPr>
              <w:t>39.9</w:t>
            </w:r>
          </w:p>
        </w:tc>
        <w:tc>
          <w:tcPr>
            <w:tcW w:w="1065"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BE0E44" w:rsidRPr="00B535D0" w:rsidRDefault="00BE0E44" w:rsidP="002D761A">
            <w:pPr>
              <w:spacing w:line="240" w:lineRule="auto"/>
              <w:jc w:val="center"/>
              <w:textAlignment w:val="bottom"/>
              <w:rPr>
                <w:rFonts w:eastAsia="Times New Roman" w:cs="Times New Roman"/>
                <w:szCs w:val="36"/>
                <w:lang w:eastAsia="en-CA"/>
              </w:rPr>
            </w:pPr>
            <w:r w:rsidRPr="00B535D0">
              <w:rPr>
                <w:rFonts w:cs="Times New Roman"/>
                <w:color w:val="000000"/>
              </w:rPr>
              <w:t>155</w:t>
            </w:r>
          </w:p>
        </w:tc>
        <w:tc>
          <w:tcPr>
            <w:tcW w:w="737"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Calibri"/>
                <w:color w:val="000000"/>
                <w:kern w:val="24"/>
              </w:rPr>
              <w:t>128</w:t>
            </w:r>
          </w:p>
        </w:tc>
        <w:tc>
          <w:tcPr>
            <w:tcW w:w="1374"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BE0E44" w:rsidRPr="0076334A" w:rsidRDefault="00BE0E44" w:rsidP="002D761A">
            <w:pPr>
              <w:spacing w:line="240" w:lineRule="auto"/>
              <w:jc w:val="center"/>
              <w:textAlignment w:val="bottom"/>
              <w:rPr>
                <w:rFonts w:eastAsia="Times New Roman" w:cs="Times New Roman"/>
                <w:szCs w:val="36"/>
                <w:lang w:eastAsia="en-CA"/>
              </w:rPr>
            </w:pPr>
            <w:r>
              <w:rPr>
                <w:color w:val="000000"/>
                <w:kern w:val="24"/>
              </w:rPr>
              <w:t>92</w:t>
            </w:r>
          </w:p>
        </w:tc>
      </w:tr>
      <w:tr w:rsidR="00BE0E44" w:rsidRPr="00F815CA" w:rsidTr="002D761A">
        <w:trPr>
          <w:trHeight w:val="315"/>
          <w:jc w:val="center"/>
        </w:trPr>
        <w:tc>
          <w:tcPr>
            <w:tcW w:w="974" w:type="dxa"/>
            <w:vMerge/>
            <w:tcBorders>
              <w:top w:val="single" w:sz="8" w:space="0" w:color="000000"/>
              <w:left w:val="nil"/>
              <w:bottom w:val="single" w:sz="8" w:space="0" w:color="000000"/>
              <w:right w:val="single" w:sz="8" w:space="0" w:color="000000"/>
            </w:tcBorders>
            <w:vAlign w:val="center"/>
            <w:hideMark/>
          </w:tcPr>
          <w:p w:rsidR="00BE0E44" w:rsidRPr="00F815CA" w:rsidRDefault="00BE0E44" w:rsidP="002D761A">
            <w:pPr>
              <w:spacing w:line="240" w:lineRule="auto"/>
              <w:rPr>
                <w:rFonts w:ascii="Arial" w:eastAsia="Times New Roman" w:hAnsi="Arial" w:cs="Arial"/>
                <w:sz w:val="36"/>
                <w:szCs w:val="36"/>
                <w:lang w:eastAsia="en-CA"/>
              </w:rPr>
            </w:pPr>
          </w:p>
        </w:tc>
        <w:tc>
          <w:tcPr>
            <w:tcW w:w="1639"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sidRPr="00F815CA">
              <w:rPr>
                <w:rFonts w:eastAsia="Times New Roman" w:cs="Times New Roman"/>
                <w:color w:val="000000"/>
                <w:kern w:val="24"/>
                <w:szCs w:val="24"/>
                <w:lang w:eastAsia="en-CA"/>
              </w:rPr>
              <w:t xml:space="preserve">4 : 1 </w:t>
            </w:r>
          </w:p>
        </w:tc>
        <w:tc>
          <w:tcPr>
            <w:tcW w:w="879"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rsidR="00BE0E44" w:rsidRPr="00B535D0" w:rsidRDefault="00BE0E44" w:rsidP="002D761A">
            <w:pPr>
              <w:spacing w:line="240" w:lineRule="auto"/>
              <w:jc w:val="center"/>
              <w:textAlignment w:val="bottom"/>
              <w:rPr>
                <w:rFonts w:eastAsia="Times New Roman" w:cs="Times New Roman"/>
                <w:szCs w:val="36"/>
                <w:lang w:eastAsia="en-CA"/>
              </w:rPr>
            </w:pPr>
            <w:r w:rsidRPr="00B535D0">
              <w:rPr>
                <w:rFonts w:cs="Times New Roman"/>
                <w:color w:val="000000"/>
              </w:rPr>
              <w:t>89</w:t>
            </w:r>
          </w:p>
        </w:tc>
        <w:tc>
          <w:tcPr>
            <w:tcW w:w="1245"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Calibri"/>
                <w:color w:val="000000"/>
                <w:kern w:val="24"/>
              </w:rPr>
              <w:t>74</w:t>
            </w:r>
          </w:p>
        </w:tc>
        <w:tc>
          <w:tcPr>
            <w:tcW w:w="1159"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rsidR="00BE0E44" w:rsidRPr="0076334A" w:rsidRDefault="00BE0E44" w:rsidP="002D761A">
            <w:pPr>
              <w:spacing w:line="240" w:lineRule="auto"/>
              <w:jc w:val="center"/>
              <w:textAlignment w:val="bottom"/>
              <w:rPr>
                <w:rFonts w:eastAsia="Times New Roman" w:cs="Times New Roman"/>
                <w:szCs w:val="36"/>
                <w:lang w:eastAsia="en-CA"/>
              </w:rPr>
            </w:pPr>
            <w:r>
              <w:rPr>
                <w:color w:val="000000"/>
                <w:kern w:val="24"/>
              </w:rPr>
              <w:t>52.9</w:t>
            </w:r>
          </w:p>
        </w:tc>
        <w:tc>
          <w:tcPr>
            <w:tcW w:w="1065"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rsidR="00BE0E44" w:rsidRPr="00B535D0" w:rsidRDefault="00BE0E44" w:rsidP="002D761A">
            <w:pPr>
              <w:spacing w:line="240" w:lineRule="auto"/>
              <w:jc w:val="center"/>
              <w:textAlignment w:val="bottom"/>
              <w:rPr>
                <w:rFonts w:eastAsia="Times New Roman" w:cs="Times New Roman"/>
                <w:szCs w:val="36"/>
                <w:lang w:eastAsia="en-CA"/>
              </w:rPr>
            </w:pPr>
            <w:r w:rsidRPr="00B535D0">
              <w:rPr>
                <w:rFonts w:cs="Times New Roman"/>
                <w:color w:val="000000"/>
              </w:rPr>
              <w:t>206</w:t>
            </w:r>
          </w:p>
        </w:tc>
        <w:tc>
          <w:tcPr>
            <w:tcW w:w="737"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Calibri"/>
                <w:color w:val="000000"/>
                <w:kern w:val="24"/>
              </w:rPr>
              <w:t>170</w:t>
            </w:r>
          </w:p>
        </w:tc>
        <w:tc>
          <w:tcPr>
            <w:tcW w:w="1374" w:type="dxa"/>
            <w:tcBorders>
              <w:top w:val="nil"/>
              <w:left w:val="nil"/>
              <w:bottom w:val="nil"/>
              <w:right w:val="nil"/>
            </w:tcBorders>
            <w:shd w:val="clear" w:color="auto" w:fill="auto"/>
            <w:tcMar>
              <w:top w:w="15" w:type="dxa"/>
              <w:left w:w="15" w:type="dxa"/>
              <w:bottom w:w="0" w:type="dxa"/>
              <w:right w:w="15" w:type="dxa"/>
            </w:tcMar>
            <w:vAlign w:val="center"/>
            <w:hideMark/>
          </w:tcPr>
          <w:p w:rsidR="00BE0E44" w:rsidRPr="0076334A" w:rsidRDefault="00BE0E44" w:rsidP="002D761A">
            <w:pPr>
              <w:spacing w:line="240" w:lineRule="auto"/>
              <w:jc w:val="center"/>
              <w:textAlignment w:val="bottom"/>
              <w:rPr>
                <w:rFonts w:eastAsia="Times New Roman" w:cs="Times New Roman"/>
                <w:szCs w:val="36"/>
                <w:lang w:eastAsia="en-CA"/>
              </w:rPr>
            </w:pPr>
            <w:r>
              <w:rPr>
                <w:color w:val="000000"/>
                <w:kern w:val="24"/>
              </w:rPr>
              <w:t>122</w:t>
            </w:r>
          </w:p>
        </w:tc>
      </w:tr>
      <w:tr w:rsidR="00BE0E44" w:rsidRPr="00F815CA" w:rsidTr="002D761A">
        <w:trPr>
          <w:trHeight w:val="315"/>
          <w:jc w:val="center"/>
        </w:trPr>
        <w:tc>
          <w:tcPr>
            <w:tcW w:w="974" w:type="dxa"/>
            <w:vMerge/>
            <w:tcBorders>
              <w:top w:val="single" w:sz="8" w:space="0" w:color="000000"/>
              <w:left w:val="nil"/>
              <w:bottom w:val="single" w:sz="8" w:space="0" w:color="000000"/>
              <w:right w:val="single" w:sz="8" w:space="0" w:color="000000"/>
            </w:tcBorders>
            <w:vAlign w:val="center"/>
            <w:hideMark/>
          </w:tcPr>
          <w:p w:rsidR="00BE0E44" w:rsidRPr="00F815CA" w:rsidRDefault="00BE0E44" w:rsidP="002D761A">
            <w:pPr>
              <w:spacing w:line="240" w:lineRule="auto"/>
              <w:rPr>
                <w:rFonts w:ascii="Arial" w:eastAsia="Times New Roman" w:hAnsi="Arial" w:cs="Arial"/>
                <w:sz w:val="36"/>
                <w:szCs w:val="36"/>
                <w:lang w:eastAsia="en-CA"/>
              </w:rPr>
            </w:pPr>
          </w:p>
        </w:tc>
        <w:tc>
          <w:tcPr>
            <w:tcW w:w="1639" w:type="dxa"/>
            <w:tcBorders>
              <w:top w:val="nil"/>
              <w:left w:val="single" w:sz="8" w:space="0" w:color="000000"/>
              <w:bottom w:val="single" w:sz="8" w:space="0" w:color="000000"/>
              <w:right w:val="single" w:sz="8" w:space="0" w:color="000000"/>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sidRPr="00F815CA">
              <w:rPr>
                <w:rFonts w:eastAsia="Times New Roman" w:cs="Times New Roman"/>
                <w:color w:val="000000"/>
                <w:kern w:val="24"/>
                <w:szCs w:val="24"/>
                <w:lang w:eastAsia="en-CA"/>
              </w:rPr>
              <w:t>10 : 1</w:t>
            </w:r>
          </w:p>
        </w:tc>
        <w:tc>
          <w:tcPr>
            <w:tcW w:w="879" w:type="dxa"/>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rsidR="00BE0E44" w:rsidRPr="00B535D0" w:rsidRDefault="00BE0E44" w:rsidP="002D761A">
            <w:pPr>
              <w:spacing w:line="240" w:lineRule="auto"/>
              <w:jc w:val="center"/>
              <w:textAlignment w:val="bottom"/>
              <w:rPr>
                <w:rFonts w:eastAsia="Times New Roman" w:cs="Times New Roman"/>
                <w:szCs w:val="36"/>
                <w:lang w:eastAsia="en-CA"/>
              </w:rPr>
            </w:pPr>
            <w:r w:rsidRPr="00B535D0">
              <w:rPr>
                <w:rFonts w:cs="Times New Roman"/>
                <w:color w:val="000000"/>
              </w:rPr>
              <w:t>110</w:t>
            </w:r>
          </w:p>
        </w:tc>
        <w:tc>
          <w:tcPr>
            <w:tcW w:w="1245"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Calibri"/>
                <w:color w:val="000000"/>
                <w:kern w:val="24"/>
              </w:rPr>
              <w:t>91</w:t>
            </w:r>
          </w:p>
        </w:tc>
        <w:tc>
          <w:tcPr>
            <w:tcW w:w="1159" w:type="dxa"/>
            <w:tcBorders>
              <w:top w:val="nil"/>
              <w:left w:val="nil"/>
              <w:bottom w:val="single" w:sz="8" w:space="0" w:color="000000"/>
              <w:right w:val="single" w:sz="8" w:space="0" w:color="000000"/>
            </w:tcBorders>
            <w:shd w:val="clear" w:color="auto" w:fill="auto"/>
            <w:tcMar>
              <w:top w:w="15" w:type="dxa"/>
              <w:left w:w="15" w:type="dxa"/>
              <w:bottom w:w="0" w:type="dxa"/>
              <w:right w:w="15" w:type="dxa"/>
            </w:tcMar>
            <w:vAlign w:val="center"/>
            <w:hideMark/>
          </w:tcPr>
          <w:p w:rsidR="00BE0E44" w:rsidRPr="0076334A" w:rsidRDefault="00BE0E44" w:rsidP="002D761A">
            <w:pPr>
              <w:spacing w:line="240" w:lineRule="auto"/>
              <w:jc w:val="center"/>
              <w:textAlignment w:val="bottom"/>
              <w:rPr>
                <w:rFonts w:eastAsia="Times New Roman" w:cs="Times New Roman"/>
                <w:szCs w:val="36"/>
                <w:lang w:eastAsia="en-CA"/>
              </w:rPr>
            </w:pPr>
            <w:r>
              <w:rPr>
                <w:color w:val="000000"/>
                <w:kern w:val="24"/>
              </w:rPr>
              <w:t>65.2</w:t>
            </w:r>
          </w:p>
        </w:tc>
        <w:tc>
          <w:tcPr>
            <w:tcW w:w="1065" w:type="dxa"/>
            <w:tcBorders>
              <w:top w:val="nil"/>
              <w:left w:val="single" w:sz="8" w:space="0" w:color="000000"/>
              <w:bottom w:val="single" w:sz="8" w:space="0" w:color="000000"/>
              <w:right w:val="nil"/>
            </w:tcBorders>
            <w:shd w:val="clear" w:color="auto" w:fill="auto"/>
            <w:tcMar>
              <w:top w:w="15" w:type="dxa"/>
              <w:left w:w="15" w:type="dxa"/>
              <w:bottom w:w="0" w:type="dxa"/>
              <w:right w:w="15" w:type="dxa"/>
            </w:tcMar>
            <w:vAlign w:val="bottom"/>
            <w:hideMark/>
          </w:tcPr>
          <w:p w:rsidR="00BE0E44" w:rsidRPr="00B535D0" w:rsidRDefault="00BE0E44" w:rsidP="002D761A">
            <w:pPr>
              <w:spacing w:line="240" w:lineRule="auto"/>
              <w:jc w:val="center"/>
              <w:textAlignment w:val="bottom"/>
              <w:rPr>
                <w:rFonts w:eastAsia="Times New Roman" w:cs="Times New Roman"/>
                <w:szCs w:val="36"/>
                <w:lang w:eastAsia="en-CA"/>
              </w:rPr>
            </w:pPr>
            <w:r w:rsidRPr="00B535D0">
              <w:rPr>
                <w:rFonts w:cs="Times New Roman"/>
                <w:color w:val="000000"/>
              </w:rPr>
              <w:t>253</w:t>
            </w:r>
          </w:p>
        </w:tc>
        <w:tc>
          <w:tcPr>
            <w:tcW w:w="737"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Calibri"/>
                <w:color w:val="000000"/>
                <w:kern w:val="24"/>
              </w:rPr>
              <w:t>210</w:t>
            </w:r>
          </w:p>
        </w:tc>
        <w:tc>
          <w:tcPr>
            <w:tcW w:w="1374"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rsidR="00BE0E44" w:rsidRPr="0076334A" w:rsidRDefault="00BE0E44" w:rsidP="002D761A">
            <w:pPr>
              <w:spacing w:line="240" w:lineRule="auto"/>
              <w:jc w:val="center"/>
              <w:textAlignment w:val="bottom"/>
              <w:rPr>
                <w:rFonts w:eastAsia="Times New Roman" w:cs="Times New Roman"/>
                <w:szCs w:val="36"/>
                <w:lang w:eastAsia="en-CA"/>
              </w:rPr>
            </w:pPr>
            <w:r>
              <w:rPr>
                <w:color w:val="000000"/>
                <w:kern w:val="24"/>
              </w:rPr>
              <w:t>150</w:t>
            </w:r>
          </w:p>
        </w:tc>
      </w:tr>
      <w:tr w:rsidR="00BE0E44" w:rsidRPr="00F815CA" w:rsidTr="002D761A">
        <w:trPr>
          <w:trHeight w:val="315"/>
          <w:jc w:val="center"/>
        </w:trPr>
        <w:tc>
          <w:tcPr>
            <w:tcW w:w="974" w:type="dxa"/>
            <w:vMerge w:val="restart"/>
            <w:tcBorders>
              <w:top w:val="single" w:sz="8" w:space="0" w:color="000000"/>
              <w:left w:val="nil"/>
              <w:bottom w:val="single" w:sz="12" w:space="0" w:color="000000"/>
              <w:right w:val="single" w:sz="8" w:space="0" w:color="000000"/>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center"/>
              <w:rPr>
                <w:rFonts w:ascii="Arial" w:eastAsia="Times New Roman" w:hAnsi="Arial" w:cs="Arial"/>
                <w:sz w:val="36"/>
                <w:szCs w:val="36"/>
                <w:lang w:eastAsia="en-CA"/>
              </w:rPr>
            </w:pPr>
            <w:r>
              <w:rPr>
                <w:rFonts w:eastAsia="Times New Roman" w:cs="Times New Roman"/>
                <w:color w:val="000000"/>
                <w:kern w:val="24"/>
                <w:szCs w:val="24"/>
                <w:lang w:eastAsia="en-CA"/>
              </w:rPr>
              <w:t>Large</w:t>
            </w:r>
          </w:p>
        </w:tc>
        <w:tc>
          <w:tcPr>
            <w:tcW w:w="1639" w:type="dxa"/>
            <w:tcBorders>
              <w:top w:val="single" w:sz="8" w:space="0" w:color="000000"/>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sidRPr="00F815CA">
              <w:rPr>
                <w:rFonts w:eastAsia="Times New Roman" w:cs="Times New Roman"/>
                <w:color w:val="000000"/>
                <w:kern w:val="24"/>
                <w:szCs w:val="24"/>
                <w:lang w:eastAsia="en-CA"/>
              </w:rPr>
              <w:t xml:space="preserve">2 : 1 </w:t>
            </w:r>
          </w:p>
        </w:tc>
        <w:tc>
          <w:tcPr>
            <w:tcW w:w="879"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BE0E44" w:rsidRPr="00B535D0" w:rsidRDefault="00BE0E44" w:rsidP="002D761A">
            <w:pPr>
              <w:spacing w:line="240" w:lineRule="auto"/>
              <w:jc w:val="center"/>
              <w:textAlignment w:val="bottom"/>
              <w:rPr>
                <w:rFonts w:eastAsia="Times New Roman" w:cs="Times New Roman"/>
                <w:szCs w:val="36"/>
                <w:lang w:eastAsia="en-CA"/>
              </w:rPr>
            </w:pPr>
            <w:r w:rsidRPr="00B535D0">
              <w:rPr>
                <w:rFonts w:cs="Times New Roman"/>
                <w:color w:val="000000"/>
              </w:rPr>
              <w:t>202</w:t>
            </w:r>
          </w:p>
        </w:tc>
        <w:tc>
          <w:tcPr>
            <w:tcW w:w="1245"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Calibri"/>
                <w:color w:val="000000"/>
                <w:kern w:val="24"/>
              </w:rPr>
              <w:t>168</w:t>
            </w:r>
          </w:p>
        </w:tc>
        <w:tc>
          <w:tcPr>
            <w:tcW w:w="1159" w:type="dxa"/>
            <w:tcBorders>
              <w:top w:val="single" w:sz="8" w:space="0" w:color="000000"/>
              <w:left w:val="nil"/>
              <w:bottom w:val="nil"/>
              <w:right w:val="single" w:sz="8" w:space="0" w:color="000000"/>
            </w:tcBorders>
            <w:shd w:val="clear" w:color="auto" w:fill="auto"/>
            <w:tcMar>
              <w:top w:w="15" w:type="dxa"/>
              <w:left w:w="15" w:type="dxa"/>
              <w:bottom w:w="0" w:type="dxa"/>
              <w:right w:w="15" w:type="dxa"/>
            </w:tcMar>
            <w:vAlign w:val="center"/>
            <w:hideMark/>
          </w:tcPr>
          <w:p w:rsidR="00BE0E44" w:rsidRPr="0076334A" w:rsidRDefault="00BE0E44" w:rsidP="002D761A">
            <w:pPr>
              <w:spacing w:line="240" w:lineRule="auto"/>
              <w:jc w:val="center"/>
              <w:textAlignment w:val="bottom"/>
              <w:rPr>
                <w:rFonts w:eastAsia="Times New Roman" w:cs="Times New Roman"/>
                <w:szCs w:val="36"/>
                <w:lang w:eastAsia="en-CA"/>
              </w:rPr>
            </w:pPr>
            <w:r>
              <w:rPr>
                <w:color w:val="000000"/>
                <w:kern w:val="24"/>
              </w:rPr>
              <w:t>119.6</w:t>
            </w:r>
          </w:p>
        </w:tc>
        <w:tc>
          <w:tcPr>
            <w:tcW w:w="1065" w:type="dxa"/>
            <w:tcBorders>
              <w:top w:val="single" w:sz="8" w:space="0" w:color="000000"/>
              <w:left w:val="single" w:sz="8" w:space="0" w:color="000000"/>
              <w:bottom w:val="nil"/>
              <w:right w:val="nil"/>
            </w:tcBorders>
            <w:shd w:val="clear" w:color="auto" w:fill="auto"/>
            <w:tcMar>
              <w:top w:w="15" w:type="dxa"/>
              <w:left w:w="15" w:type="dxa"/>
              <w:bottom w:w="0" w:type="dxa"/>
              <w:right w:w="15" w:type="dxa"/>
            </w:tcMar>
            <w:vAlign w:val="bottom"/>
            <w:hideMark/>
          </w:tcPr>
          <w:p w:rsidR="00BE0E44" w:rsidRPr="00B535D0" w:rsidRDefault="00BE0E44" w:rsidP="002D761A">
            <w:pPr>
              <w:spacing w:line="240" w:lineRule="auto"/>
              <w:jc w:val="center"/>
              <w:textAlignment w:val="bottom"/>
              <w:rPr>
                <w:rFonts w:eastAsia="Times New Roman" w:cs="Times New Roman"/>
                <w:szCs w:val="36"/>
                <w:lang w:eastAsia="en-CA"/>
              </w:rPr>
            </w:pPr>
            <w:r w:rsidRPr="00B535D0">
              <w:rPr>
                <w:rFonts w:cs="Times New Roman"/>
                <w:color w:val="000000"/>
              </w:rPr>
              <w:t>465</w:t>
            </w:r>
          </w:p>
        </w:tc>
        <w:tc>
          <w:tcPr>
            <w:tcW w:w="737"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Calibri"/>
                <w:color w:val="000000"/>
                <w:kern w:val="24"/>
              </w:rPr>
              <w:t>385</w:t>
            </w:r>
          </w:p>
        </w:tc>
        <w:tc>
          <w:tcPr>
            <w:tcW w:w="1374"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rsidR="00BE0E44" w:rsidRPr="0076334A" w:rsidRDefault="00BE0E44" w:rsidP="002D761A">
            <w:pPr>
              <w:spacing w:line="240" w:lineRule="auto"/>
              <w:jc w:val="center"/>
              <w:textAlignment w:val="bottom"/>
              <w:rPr>
                <w:rFonts w:eastAsia="Times New Roman" w:cs="Times New Roman"/>
                <w:szCs w:val="36"/>
                <w:lang w:eastAsia="en-CA"/>
              </w:rPr>
            </w:pPr>
            <w:r>
              <w:rPr>
                <w:color w:val="000000"/>
                <w:kern w:val="24"/>
              </w:rPr>
              <w:t>275</w:t>
            </w:r>
          </w:p>
        </w:tc>
      </w:tr>
      <w:tr w:rsidR="00BE0E44" w:rsidRPr="00F815CA" w:rsidTr="002D761A">
        <w:trPr>
          <w:trHeight w:val="315"/>
          <w:jc w:val="center"/>
        </w:trPr>
        <w:tc>
          <w:tcPr>
            <w:tcW w:w="974" w:type="dxa"/>
            <w:vMerge/>
            <w:tcBorders>
              <w:top w:val="single" w:sz="8" w:space="0" w:color="000000"/>
              <w:left w:val="nil"/>
              <w:bottom w:val="single" w:sz="12" w:space="0" w:color="000000"/>
              <w:right w:val="single" w:sz="8" w:space="0" w:color="000000"/>
            </w:tcBorders>
            <w:vAlign w:val="center"/>
            <w:hideMark/>
          </w:tcPr>
          <w:p w:rsidR="00BE0E44" w:rsidRPr="00F815CA" w:rsidRDefault="00BE0E44" w:rsidP="002D761A">
            <w:pPr>
              <w:spacing w:line="240" w:lineRule="auto"/>
              <w:rPr>
                <w:rFonts w:ascii="Arial" w:eastAsia="Times New Roman" w:hAnsi="Arial" w:cs="Arial"/>
                <w:sz w:val="36"/>
                <w:szCs w:val="36"/>
                <w:lang w:eastAsia="en-CA"/>
              </w:rPr>
            </w:pPr>
          </w:p>
        </w:tc>
        <w:tc>
          <w:tcPr>
            <w:tcW w:w="1639" w:type="dxa"/>
            <w:tcBorders>
              <w:top w:val="nil"/>
              <w:left w:val="single" w:sz="8" w:space="0" w:color="000000"/>
              <w:bottom w:val="nil"/>
              <w:right w:val="single" w:sz="8" w:space="0" w:color="000000"/>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sidRPr="00F815CA">
              <w:rPr>
                <w:rFonts w:eastAsia="Times New Roman" w:cs="Times New Roman"/>
                <w:color w:val="000000"/>
                <w:kern w:val="24"/>
                <w:szCs w:val="24"/>
                <w:lang w:eastAsia="en-CA"/>
              </w:rPr>
              <w:t xml:space="preserve">4 : 1 </w:t>
            </w:r>
          </w:p>
        </w:tc>
        <w:tc>
          <w:tcPr>
            <w:tcW w:w="879"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rsidR="00BE0E44" w:rsidRPr="00B535D0" w:rsidRDefault="00BE0E44" w:rsidP="002D761A">
            <w:pPr>
              <w:spacing w:line="240" w:lineRule="auto"/>
              <w:jc w:val="center"/>
              <w:textAlignment w:val="bottom"/>
              <w:rPr>
                <w:rFonts w:eastAsia="Times New Roman" w:cs="Times New Roman"/>
                <w:szCs w:val="36"/>
                <w:lang w:eastAsia="en-CA"/>
              </w:rPr>
            </w:pPr>
            <w:r w:rsidRPr="00B535D0">
              <w:rPr>
                <w:rFonts w:cs="Times New Roman"/>
                <w:color w:val="000000"/>
              </w:rPr>
              <w:t>268</w:t>
            </w:r>
          </w:p>
        </w:tc>
        <w:tc>
          <w:tcPr>
            <w:tcW w:w="1245"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Calibri"/>
                <w:color w:val="000000"/>
                <w:kern w:val="24"/>
              </w:rPr>
              <w:t>223</w:t>
            </w:r>
          </w:p>
        </w:tc>
        <w:tc>
          <w:tcPr>
            <w:tcW w:w="1159" w:type="dxa"/>
            <w:tcBorders>
              <w:top w:val="nil"/>
              <w:left w:val="nil"/>
              <w:bottom w:val="nil"/>
              <w:right w:val="single" w:sz="8" w:space="0" w:color="000000"/>
            </w:tcBorders>
            <w:shd w:val="clear" w:color="auto" w:fill="auto"/>
            <w:tcMar>
              <w:top w:w="15" w:type="dxa"/>
              <w:left w:w="15" w:type="dxa"/>
              <w:bottom w:w="0" w:type="dxa"/>
              <w:right w:w="15" w:type="dxa"/>
            </w:tcMar>
            <w:vAlign w:val="center"/>
            <w:hideMark/>
          </w:tcPr>
          <w:p w:rsidR="00BE0E44" w:rsidRPr="0076334A" w:rsidRDefault="00BE0E44" w:rsidP="002D761A">
            <w:pPr>
              <w:spacing w:line="240" w:lineRule="auto"/>
              <w:jc w:val="center"/>
              <w:textAlignment w:val="bottom"/>
              <w:rPr>
                <w:rFonts w:eastAsia="Times New Roman" w:cs="Times New Roman"/>
                <w:szCs w:val="36"/>
                <w:lang w:eastAsia="en-CA"/>
              </w:rPr>
            </w:pPr>
            <w:r>
              <w:rPr>
                <w:color w:val="000000"/>
                <w:kern w:val="24"/>
              </w:rPr>
              <w:t>158.7</w:t>
            </w:r>
          </w:p>
        </w:tc>
        <w:tc>
          <w:tcPr>
            <w:tcW w:w="1065" w:type="dxa"/>
            <w:tcBorders>
              <w:top w:val="nil"/>
              <w:left w:val="single" w:sz="8" w:space="0" w:color="000000"/>
              <w:bottom w:val="nil"/>
              <w:right w:val="nil"/>
            </w:tcBorders>
            <w:shd w:val="clear" w:color="auto" w:fill="auto"/>
            <w:tcMar>
              <w:top w:w="15" w:type="dxa"/>
              <w:left w:w="15" w:type="dxa"/>
              <w:bottom w:w="0" w:type="dxa"/>
              <w:right w:w="15" w:type="dxa"/>
            </w:tcMar>
            <w:vAlign w:val="bottom"/>
            <w:hideMark/>
          </w:tcPr>
          <w:p w:rsidR="00BE0E44" w:rsidRPr="00B535D0" w:rsidRDefault="00BE0E44" w:rsidP="002D761A">
            <w:pPr>
              <w:spacing w:line="240" w:lineRule="auto"/>
              <w:jc w:val="center"/>
              <w:textAlignment w:val="bottom"/>
              <w:rPr>
                <w:rFonts w:eastAsia="Times New Roman" w:cs="Times New Roman"/>
                <w:szCs w:val="36"/>
                <w:lang w:eastAsia="en-CA"/>
              </w:rPr>
            </w:pPr>
            <w:r w:rsidRPr="00B535D0">
              <w:rPr>
                <w:rFonts w:cs="Times New Roman"/>
                <w:color w:val="000000"/>
              </w:rPr>
              <w:t>617</w:t>
            </w:r>
          </w:p>
        </w:tc>
        <w:tc>
          <w:tcPr>
            <w:tcW w:w="737" w:type="dxa"/>
            <w:tcBorders>
              <w:top w:val="nil"/>
              <w:left w:val="nil"/>
              <w:bottom w:val="nil"/>
              <w:right w:val="nil"/>
            </w:tcBorders>
            <w:shd w:val="clear" w:color="auto" w:fill="auto"/>
            <w:tcMar>
              <w:top w:w="15" w:type="dxa"/>
              <w:left w:w="15" w:type="dxa"/>
              <w:bottom w:w="0" w:type="dxa"/>
              <w:right w:w="15" w:type="dxa"/>
            </w:tcMar>
            <w:vAlign w:val="bottom"/>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Calibri"/>
                <w:color w:val="000000"/>
                <w:kern w:val="24"/>
              </w:rPr>
              <w:t>511</w:t>
            </w:r>
          </w:p>
        </w:tc>
        <w:tc>
          <w:tcPr>
            <w:tcW w:w="1374" w:type="dxa"/>
            <w:tcBorders>
              <w:top w:val="nil"/>
              <w:left w:val="nil"/>
              <w:bottom w:val="nil"/>
              <w:right w:val="nil"/>
            </w:tcBorders>
            <w:shd w:val="clear" w:color="auto" w:fill="auto"/>
            <w:tcMar>
              <w:top w:w="15" w:type="dxa"/>
              <w:left w:w="15" w:type="dxa"/>
              <w:bottom w:w="0" w:type="dxa"/>
              <w:right w:w="15" w:type="dxa"/>
            </w:tcMar>
            <w:vAlign w:val="center"/>
            <w:hideMark/>
          </w:tcPr>
          <w:p w:rsidR="00BE0E44" w:rsidRPr="0076334A" w:rsidRDefault="00BE0E44" w:rsidP="002D761A">
            <w:pPr>
              <w:spacing w:line="240" w:lineRule="auto"/>
              <w:jc w:val="center"/>
              <w:textAlignment w:val="bottom"/>
              <w:rPr>
                <w:rFonts w:eastAsia="Times New Roman" w:cs="Times New Roman"/>
                <w:szCs w:val="36"/>
                <w:lang w:eastAsia="en-CA"/>
              </w:rPr>
            </w:pPr>
            <w:r>
              <w:rPr>
                <w:color w:val="000000"/>
                <w:kern w:val="24"/>
              </w:rPr>
              <w:t>365</w:t>
            </w:r>
          </w:p>
        </w:tc>
      </w:tr>
      <w:tr w:rsidR="00BE0E44" w:rsidRPr="00F815CA" w:rsidTr="002D761A">
        <w:trPr>
          <w:trHeight w:val="315"/>
          <w:jc w:val="center"/>
        </w:trPr>
        <w:tc>
          <w:tcPr>
            <w:tcW w:w="974" w:type="dxa"/>
            <w:vMerge/>
            <w:tcBorders>
              <w:top w:val="single" w:sz="8" w:space="0" w:color="000000"/>
              <w:left w:val="nil"/>
              <w:bottom w:val="single" w:sz="12" w:space="0" w:color="000000"/>
              <w:right w:val="single" w:sz="8" w:space="0" w:color="000000"/>
            </w:tcBorders>
            <w:vAlign w:val="center"/>
            <w:hideMark/>
          </w:tcPr>
          <w:p w:rsidR="00BE0E44" w:rsidRPr="00F815CA" w:rsidRDefault="00BE0E44" w:rsidP="002D761A">
            <w:pPr>
              <w:spacing w:line="240" w:lineRule="auto"/>
              <w:rPr>
                <w:rFonts w:ascii="Arial" w:eastAsia="Times New Roman" w:hAnsi="Arial" w:cs="Arial"/>
                <w:sz w:val="36"/>
                <w:szCs w:val="36"/>
                <w:lang w:eastAsia="en-CA"/>
              </w:rPr>
            </w:pPr>
          </w:p>
        </w:tc>
        <w:tc>
          <w:tcPr>
            <w:tcW w:w="1639" w:type="dxa"/>
            <w:tcBorders>
              <w:top w:val="nil"/>
              <w:left w:val="single" w:sz="8" w:space="0" w:color="000000"/>
              <w:bottom w:val="single" w:sz="12" w:space="0" w:color="000000"/>
              <w:right w:val="single" w:sz="8" w:space="0" w:color="000000"/>
            </w:tcBorders>
            <w:shd w:val="clear" w:color="auto" w:fill="auto"/>
            <w:tcMar>
              <w:top w:w="15" w:type="dxa"/>
              <w:left w:w="15" w:type="dxa"/>
              <w:bottom w:w="0" w:type="dxa"/>
              <w:right w:w="15" w:type="dxa"/>
            </w:tcMar>
            <w:vAlign w:val="center"/>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sidRPr="00F815CA">
              <w:rPr>
                <w:rFonts w:eastAsia="Times New Roman" w:cs="Times New Roman"/>
                <w:color w:val="000000"/>
                <w:kern w:val="24"/>
                <w:szCs w:val="24"/>
                <w:lang w:eastAsia="en-CA"/>
              </w:rPr>
              <w:t>10 : 1</w:t>
            </w:r>
          </w:p>
        </w:tc>
        <w:tc>
          <w:tcPr>
            <w:tcW w:w="879" w:type="dxa"/>
            <w:tcBorders>
              <w:top w:val="nil"/>
              <w:left w:val="single" w:sz="8" w:space="0" w:color="000000"/>
              <w:bottom w:val="single" w:sz="12" w:space="0" w:color="000000"/>
              <w:right w:val="nil"/>
            </w:tcBorders>
            <w:shd w:val="clear" w:color="auto" w:fill="auto"/>
            <w:tcMar>
              <w:top w:w="15" w:type="dxa"/>
              <w:left w:w="15" w:type="dxa"/>
              <w:bottom w:w="0" w:type="dxa"/>
              <w:right w:w="15" w:type="dxa"/>
            </w:tcMar>
            <w:vAlign w:val="bottom"/>
            <w:hideMark/>
          </w:tcPr>
          <w:p w:rsidR="00BE0E44" w:rsidRPr="00B535D0" w:rsidRDefault="00BE0E44" w:rsidP="002D761A">
            <w:pPr>
              <w:spacing w:line="240" w:lineRule="auto"/>
              <w:jc w:val="center"/>
              <w:textAlignment w:val="bottom"/>
              <w:rPr>
                <w:rFonts w:eastAsia="Times New Roman" w:cs="Times New Roman"/>
                <w:szCs w:val="36"/>
                <w:lang w:eastAsia="en-CA"/>
              </w:rPr>
            </w:pPr>
            <w:r w:rsidRPr="00B535D0">
              <w:rPr>
                <w:rFonts w:cs="Times New Roman"/>
                <w:color w:val="000000"/>
              </w:rPr>
              <w:t>331</w:t>
            </w:r>
          </w:p>
        </w:tc>
        <w:tc>
          <w:tcPr>
            <w:tcW w:w="1245" w:type="dxa"/>
            <w:tcBorders>
              <w:top w:val="nil"/>
              <w:left w:val="nil"/>
              <w:bottom w:val="single" w:sz="12" w:space="0" w:color="000000"/>
              <w:right w:val="nil"/>
            </w:tcBorders>
            <w:shd w:val="clear" w:color="auto" w:fill="auto"/>
            <w:tcMar>
              <w:top w:w="15" w:type="dxa"/>
              <w:left w:w="15" w:type="dxa"/>
              <w:bottom w:w="0" w:type="dxa"/>
              <w:right w:w="15" w:type="dxa"/>
            </w:tcMar>
            <w:vAlign w:val="bottom"/>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Calibri"/>
                <w:color w:val="000000"/>
                <w:kern w:val="24"/>
              </w:rPr>
              <w:t>274</w:t>
            </w:r>
          </w:p>
        </w:tc>
        <w:tc>
          <w:tcPr>
            <w:tcW w:w="1159" w:type="dxa"/>
            <w:tcBorders>
              <w:top w:val="nil"/>
              <w:left w:val="nil"/>
              <w:bottom w:val="single" w:sz="12" w:space="0" w:color="000000"/>
              <w:right w:val="single" w:sz="8" w:space="0" w:color="000000"/>
            </w:tcBorders>
            <w:shd w:val="clear" w:color="auto" w:fill="auto"/>
            <w:tcMar>
              <w:top w:w="15" w:type="dxa"/>
              <w:left w:w="15" w:type="dxa"/>
              <w:bottom w:w="0" w:type="dxa"/>
              <w:right w:w="15" w:type="dxa"/>
            </w:tcMar>
            <w:vAlign w:val="center"/>
            <w:hideMark/>
          </w:tcPr>
          <w:p w:rsidR="00BE0E44" w:rsidRPr="0076334A" w:rsidRDefault="00BE0E44" w:rsidP="002D761A">
            <w:pPr>
              <w:spacing w:line="240" w:lineRule="auto"/>
              <w:jc w:val="center"/>
              <w:textAlignment w:val="bottom"/>
              <w:rPr>
                <w:rFonts w:eastAsia="Times New Roman" w:cs="Times New Roman"/>
                <w:szCs w:val="36"/>
                <w:lang w:eastAsia="en-CA"/>
              </w:rPr>
            </w:pPr>
            <w:r>
              <w:rPr>
                <w:color w:val="000000"/>
                <w:kern w:val="24"/>
              </w:rPr>
              <w:t>195.7</w:t>
            </w:r>
          </w:p>
        </w:tc>
        <w:tc>
          <w:tcPr>
            <w:tcW w:w="1065" w:type="dxa"/>
            <w:tcBorders>
              <w:top w:val="nil"/>
              <w:left w:val="single" w:sz="8" w:space="0" w:color="000000"/>
              <w:bottom w:val="single" w:sz="12" w:space="0" w:color="000000"/>
              <w:right w:val="nil"/>
            </w:tcBorders>
            <w:shd w:val="clear" w:color="auto" w:fill="auto"/>
            <w:tcMar>
              <w:top w:w="15" w:type="dxa"/>
              <w:left w:w="15" w:type="dxa"/>
              <w:bottom w:w="0" w:type="dxa"/>
              <w:right w:w="15" w:type="dxa"/>
            </w:tcMar>
            <w:vAlign w:val="bottom"/>
            <w:hideMark/>
          </w:tcPr>
          <w:p w:rsidR="00BE0E44" w:rsidRPr="00B535D0" w:rsidRDefault="00BE0E44" w:rsidP="002D761A">
            <w:pPr>
              <w:spacing w:line="240" w:lineRule="auto"/>
              <w:jc w:val="center"/>
              <w:textAlignment w:val="bottom"/>
              <w:rPr>
                <w:rFonts w:eastAsia="Times New Roman" w:cs="Times New Roman"/>
                <w:szCs w:val="36"/>
                <w:lang w:eastAsia="en-CA"/>
              </w:rPr>
            </w:pPr>
            <w:r w:rsidRPr="00B535D0">
              <w:rPr>
                <w:rFonts w:cs="Times New Roman"/>
                <w:color w:val="000000"/>
              </w:rPr>
              <w:t>760</w:t>
            </w:r>
          </w:p>
        </w:tc>
        <w:tc>
          <w:tcPr>
            <w:tcW w:w="737" w:type="dxa"/>
            <w:tcBorders>
              <w:top w:val="nil"/>
              <w:left w:val="nil"/>
              <w:bottom w:val="single" w:sz="12" w:space="0" w:color="000000"/>
              <w:right w:val="nil"/>
            </w:tcBorders>
            <w:shd w:val="clear" w:color="auto" w:fill="auto"/>
            <w:tcMar>
              <w:top w:w="15" w:type="dxa"/>
              <w:left w:w="15" w:type="dxa"/>
              <w:bottom w:w="0" w:type="dxa"/>
              <w:right w:w="15" w:type="dxa"/>
            </w:tcMar>
            <w:vAlign w:val="bottom"/>
            <w:hideMark/>
          </w:tcPr>
          <w:p w:rsidR="00BE0E44" w:rsidRPr="00F815CA" w:rsidRDefault="00BE0E44" w:rsidP="002D761A">
            <w:pPr>
              <w:spacing w:line="240" w:lineRule="auto"/>
              <w:jc w:val="center"/>
              <w:textAlignment w:val="bottom"/>
              <w:rPr>
                <w:rFonts w:ascii="Arial" w:eastAsia="Times New Roman" w:hAnsi="Arial" w:cs="Arial"/>
                <w:sz w:val="36"/>
                <w:szCs w:val="36"/>
                <w:lang w:eastAsia="en-CA"/>
              </w:rPr>
            </w:pPr>
            <w:r>
              <w:rPr>
                <w:rFonts w:eastAsia="Calibri"/>
                <w:color w:val="000000"/>
                <w:kern w:val="24"/>
              </w:rPr>
              <w:t>630</w:t>
            </w:r>
          </w:p>
        </w:tc>
        <w:tc>
          <w:tcPr>
            <w:tcW w:w="1374" w:type="dxa"/>
            <w:tcBorders>
              <w:top w:val="nil"/>
              <w:left w:val="nil"/>
              <w:bottom w:val="single" w:sz="12" w:space="0" w:color="000000"/>
              <w:right w:val="nil"/>
            </w:tcBorders>
            <w:shd w:val="clear" w:color="auto" w:fill="auto"/>
            <w:tcMar>
              <w:top w:w="15" w:type="dxa"/>
              <w:left w:w="15" w:type="dxa"/>
              <w:bottom w:w="0" w:type="dxa"/>
              <w:right w:w="15" w:type="dxa"/>
            </w:tcMar>
            <w:vAlign w:val="center"/>
            <w:hideMark/>
          </w:tcPr>
          <w:p w:rsidR="00BE0E44" w:rsidRPr="0076334A" w:rsidRDefault="00BE0E44" w:rsidP="002D761A">
            <w:pPr>
              <w:spacing w:line="240" w:lineRule="auto"/>
              <w:jc w:val="center"/>
              <w:textAlignment w:val="bottom"/>
              <w:rPr>
                <w:rFonts w:eastAsia="Times New Roman" w:cs="Times New Roman"/>
                <w:szCs w:val="36"/>
                <w:lang w:eastAsia="en-CA"/>
              </w:rPr>
            </w:pPr>
            <w:r>
              <w:rPr>
                <w:color w:val="000000"/>
                <w:kern w:val="24"/>
              </w:rPr>
              <w:t>450</w:t>
            </w:r>
          </w:p>
        </w:tc>
      </w:tr>
    </w:tbl>
    <w:p w:rsidR="00BE0E44" w:rsidRDefault="00BE0E44" w:rsidP="00BE0E44">
      <w:pPr>
        <w:spacing w:line="240" w:lineRule="auto"/>
      </w:pPr>
    </w:p>
    <w:p w:rsidR="00BE0E44" w:rsidRPr="00BE0E44" w:rsidRDefault="00BE0E44" w:rsidP="00BE0E44">
      <w:pPr>
        <w:pStyle w:val="Didascalia"/>
        <w:keepNext/>
        <w:jc w:val="center"/>
        <w:rPr>
          <w:sz w:val="24"/>
        </w:rPr>
      </w:pPr>
      <w:bookmarkStart w:id="23" w:name="_Toc457199599"/>
      <w:r w:rsidRPr="00BE0E44">
        <w:rPr>
          <w:sz w:val="24"/>
        </w:rPr>
        <w:t xml:space="preserve">Table </w:t>
      </w:r>
      <w:r w:rsidRPr="00BE0E44">
        <w:rPr>
          <w:sz w:val="24"/>
        </w:rPr>
        <w:fldChar w:fldCharType="begin"/>
      </w:r>
      <w:r w:rsidRPr="00BE0E44">
        <w:rPr>
          <w:sz w:val="24"/>
        </w:rPr>
        <w:instrText xml:space="preserve"> STYLEREF 1 \s </w:instrText>
      </w:r>
      <w:r w:rsidRPr="00BE0E44">
        <w:rPr>
          <w:sz w:val="24"/>
        </w:rPr>
        <w:fldChar w:fldCharType="separate"/>
      </w:r>
      <w:r w:rsidRPr="00BE0E44">
        <w:rPr>
          <w:noProof/>
          <w:sz w:val="24"/>
        </w:rPr>
        <w:t>4</w:t>
      </w:r>
      <w:r w:rsidRPr="00BE0E44">
        <w:rPr>
          <w:noProof/>
          <w:sz w:val="24"/>
        </w:rPr>
        <w:fldChar w:fldCharType="end"/>
      </w:r>
      <w:r w:rsidRPr="00BE0E44">
        <w:rPr>
          <w:sz w:val="24"/>
        </w:rPr>
        <w:noBreakHyphen/>
      </w:r>
      <w:r w:rsidRPr="00BE0E44">
        <w:rPr>
          <w:sz w:val="24"/>
        </w:rPr>
        <w:fldChar w:fldCharType="begin"/>
      </w:r>
      <w:r w:rsidRPr="00BE0E44">
        <w:rPr>
          <w:sz w:val="24"/>
        </w:rPr>
        <w:instrText xml:space="preserve"> SEQ Table \* ARABIC \s 1 </w:instrText>
      </w:r>
      <w:r w:rsidRPr="00BE0E44">
        <w:rPr>
          <w:sz w:val="24"/>
        </w:rPr>
        <w:fldChar w:fldCharType="separate"/>
      </w:r>
      <w:r w:rsidRPr="00BE0E44">
        <w:rPr>
          <w:noProof/>
          <w:sz w:val="24"/>
        </w:rPr>
        <w:t>6</w:t>
      </w:r>
      <w:r w:rsidRPr="00BE0E44">
        <w:rPr>
          <w:noProof/>
          <w:sz w:val="24"/>
        </w:rPr>
        <w:fldChar w:fldCharType="end"/>
      </w:r>
      <w:r w:rsidRPr="00BE0E44">
        <w:rPr>
          <w:sz w:val="24"/>
        </w:rPr>
        <w:t xml:space="preserve"> – Design parameters for AC920 media at 70% fillings</w:t>
      </w:r>
      <w:bookmarkEnd w:id="23"/>
    </w:p>
    <w:tbl>
      <w:tblPr>
        <w:tblW w:w="9031" w:type="dxa"/>
        <w:jc w:val="center"/>
        <w:tblCellMar>
          <w:left w:w="0" w:type="dxa"/>
          <w:right w:w="0" w:type="dxa"/>
        </w:tblCellMar>
        <w:tblLook w:val="0600" w:firstRow="0" w:lastRow="0" w:firstColumn="0" w:lastColumn="0" w:noHBand="1" w:noVBand="1"/>
      </w:tblPr>
      <w:tblGrid>
        <w:gridCol w:w="1742"/>
        <w:gridCol w:w="1705"/>
        <w:gridCol w:w="2057"/>
        <w:gridCol w:w="1786"/>
        <w:gridCol w:w="1741"/>
      </w:tblGrid>
      <w:tr w:rsidR="00BE0E44" w:rsidRPr="008D402E" w:rsidTr="002D761A">
        <w:trPr>
          <w:trHeight w:val="300"/>
          <w:jc w:val="center"/>
        </w:trPr>
        <w:tc>
          <w:tcPr>
            <w:tcW w:w="1742" w:type="dxa"/>
            <w:tcBorders>
              <w:top w:val="single" w:sz="12" w:space="0" w:color="000000"/>
              <w:left w:val="nil"/>
              <w:bottom w:val="single" w:sz="12" w:space="0" w:color="000000"/>
              <w:right w:val="nil"/>
            </w:tcBorders>
            <w:shd w:val="clear" w:color="auto" w:fill="auto"/>
            <w:tcMar>
              <w:top w:w="15" w:type="dxa"/>
              <w:left w:w="15" w:type="dxa"/>
              <w:bottom w:w="0" w:type="dxa"/>
              <w:right w:w="15" w:type="dxa"/>
            </w:tcMar>
            <w:vAlign w:val="center"/>
            <w:hideMark/>
          </w:tcPr>
          <w:p w:rsidR="00BE0E44" w:rsidRDefault="00BE0E44" w:rsidP="002D761A">
            <w:pPr>
              <w:spacing w:line="240" w:lineRule="auto"/>
              <w:jc w:val="center"/>
              <w:textAlignment w:val="bottom"/>
              <w:rPr>
                <w:b/>
                <w:bCs/>
                <w:color w:val="000000"/>
                <w:kern w:val="24"/>
                <w:szCs w:val="24"/>
                <w:lang w:eastAsia="en-CA"/>
              </w:rPr>
            </w:pPr>
            <w:proofErr w:type="spellStart"/>
            <w:r>
              <w:rPr>
                <w:b/>
                <w:bCs/>
                <w:color w:val="000000"/>
                <w:kern w:val="24"/>
                <w:szCs w:val="24"/>
                <w:lang w:eastAsia="en-CA"/>
              </w:rPr>
              <w:t>sCOD</w:t>
            </w:r>
            <w:proofErr w:type="spellEnd"/>
            <w:r w:rsidRPr="008D402E">
              <w:rPr>
                <w:b/>
                <w:bCs/>
                <w:color w:val="000000"/>
                <w:kern w:val="24"/>
                <w:szCs w:val="24"/>
                <w:lang w:eastAsia="en-CA"/>
              </w:rPr>
              <w:t xml:space="preserve"> removal</w:t>
            </w:r>
          </w:p>
          <w:p w:rsidR="00BE0E44" w:rsidRPr="008D402E" w:rsidRDefault="00BE0E44" w:rsidP="002D761A">
            <w:pPr>
              <w:spacing w:line="240" w:lineRule="auto"/>
              <w:jc w:val="center"/>
              <w:textAlignment w:val="bottom"/>
              <w:rPr>
                <w:szCs w:val="24"/>
                <w:lang w:eastAsia="en-CA"/>
              </w:rPr>
            </w:pPr>
            <w:r>
              <w:rPr>
                <w:b/>
                <w:bCs/>
                <w:color w:val="000000"/>
                <w:kern w:val="24"/>
                <w:szCs w:val="24"/>
                <w:lang w:eastAsia="en-CA"/>
              </w:rPr>
              <w:t>(%)</w:t>
            </w:r>
          </w:p>
        </w:tc>
        <w:tc>
          <w:tcPr>
            <w:tcW w:w="1705" w:type="dxa"/>
            <w:tcBorders>
              <w:top w:val="single" w:sz="12" w:space="0" w:color="000000"/>
              <w:left w:val="nil"/>
              <w:bottom w:val="single" w:sz="12" w:space="0" w:color="000000"/>
              <w:right w:val="nil"/>
            </w:tcBorders>
            <w:shd w:val="clear" w:color="auto" w:fill="auto"/>
            <w:tcMar>
              <w:top w:w="15" w:type="dxa"/>
              <w:left w:w="15" w:type="dxa"/>
              <w:bottom w:w="0" w:type="dxa"/>
              <w:right w:w="15" w:type="dxa"/>
            </w:tcMar>
            <w:vAlign w:val="center"/>
            <w:hideMark/>
          </w:tcPr>
          <w:p w:rsidR="00BE0E44" w:rsidRDefault="00BE0E44" w:rsidP="002D761A">
            <w:pPr>
              <w:spacing w:line="240" w:lineRule="auto"/>
              <w:jc w:val="center"/>
              <w:textAlignment w:val="bottom"/>
              <w:rPr>
                <w:b/>
                <w:bCs/>
                <w:color w:val="000000"/>
                <w:kern w:val="24"/>
                <w:szCs w:val="24"/>
                <w:lang w:eastAsia="en-CA"/>
              </w:rPr>
            </w:pPr>
            <w:r>
              <w:rPr>
                <w:b/>
                <w:bCs/>
                <w:color w:val="000000"/>
                <w:kern w:val="24"/>
                <w:szCs w:val="24"/>
                <w:lang w:eastAsia="en-CA"/>
              </w:rPr>
              <w:t>Total surface area required</w:t>
            </w:r>
          </w:p>
          <w:p w:rsidR="00BE0E44" w:rsidRPr="008D402E" w:rsidRDefault="00BE0E44" w:rsidP="002D761A">
            <w:pPr>
              <w:spacing w:line="240" w:lineRule="auto"/>
              <w:jc w:val="center"/>
              <w:textAlignment w:val="bottom"/>
              <w:rPr>
                <w:szCs w:val="24"/>
                <w:lang w:eastAsia="en-CA"/>
              </w:rPr>
            </w:pPr>
            <w:r>
              <w:rPr>
                <w:b/>
                <w:bCs/>
                <w:color w:val="000000"/>
                <w:kern w:val="24"/>
                <w:szCs w:val="24"/>
                <w:lang w:eastAsia="en-CA"/>
              </w:rPr>
              <w:t>(m</w:t>
            </w:r>
            <w:r w:rsidRPr="008072A9">
              <w:rPr>
                <w:b/>
                <w:bCs/>
                <w:color w:val="000000"/>
                <w:kern w:val="24"/>
                <w:szCs w:val="24"/>
                <w:vertAlign w:val="superscript"/>
                <w:lang w:eastAsia="en-CA"/>
              </w:rPr>
              <w:t>2</w:t>
            </w:r>
            <w:r>
              <w:rPr>
                <w:b/>
                <w:bCs/>
                <w:color w:val="000000"/>
                <w:kern w:val="24"/>
                <w:szCs w:val="24"/>
                <w:lang w:eastAsia="en-CA"/>
              </w:rPr>
              <w:t>)</w:t>
            </w:r>
          </w:p>
        </w:tc>
        <w:tc>
          <w:tcPr>
            <w:tcW w:w="2057" w:type="dxa"/>
            <w:tcBorders>
              <w:top w:val="single" w:sz="12" w:space="0" w:color="000000"/>
              <w:left w:val="nil"/>
              <w:bottom w:val="single" w:sz="12" w:space="0" w:color="000000"/>
              <w:right w:val="nil"/>
            </w:tcBorders>
          </w:tcPr>
          <w:p w:rsidR="00BE0E44" w:rsidRDefault="00BE0E44" w:rsidP="002D761A">
            <w:pPr>
              <w:spacing w:line="240" w:lineRule="auto"/>
              <w:jc w:val="center"/>
              <w:textAlignment w:val="bottom"/>
              <w:rPr>
                <w:b/>
                <w:bCs/>
                <w:color w:val="000000"/>
                <w:kern w:val="24"/>
                <w:szCs w:val="24"/>
                <w:lang w:eastAsia="en-CA"/>
              </w:rPr>
            </w:pPr>
            <w:r>
              <w:rPr>
                <w:b/>
                <w:bCs/>
                <w:color w:val="000000"/>
                <w:kern w:val="24"/>
                <w:szCs w:val="24"/>
                <w:lang w:eastAsia="en-CA"/>
              </w:rPr>
              <w:t>Volume media required</w:t>
            </w:r>
          </w:p>
          <w:p w:rsidR="00BE0E44" w:rsidRDefault="00BE0E44" w:rsidP="002D761A">
            <w:pPr>
              <w:spacing w:line="240" w:lineRule="auto"/>
              <w:jc w:val="center"/>
              <w:textAlignment w:val="bottom"/>
              <w:rPr>
                <w:b/>
                <w:bCs/>
                <w:color w:val="000000"/>
                <w:kern w:val="24"/>
                <w:szCs w:val="24"/>
                <w:lang w:eastAsia="en-CA"/>
              </w:rPr>
            </w:pPr>
            <w:r>
              <w:rPr>
                <w:b/>
                <w:bCs/>
                <w:color w:val="000000"/>
                <w:kern w:val="24"/>
                <w:szCs w:val="24"/>
                <w:lang w:eastAsia="en-CA"/>
              </w:rPr>
              <w:t>(m</w:t>
            </w:r>
            <w:r w:rsidRPr="008072A9">
              <w:rPr>
                <w:b/>
                <w:bCs/>
                <w:color w:val="000000"/>
                <w:kern w:val="24"/>
                <w:szCs w:val="24"/>
                <w:vertAlign w:val="superscript"/>
                <w:lang w:eastAsia="en-CA"/>
              </w:rPr>
              <w:t>3</w:t>
            </w:r>
            <w:r>
              <w:rPr>
                <w:b/>
                <w:bCs/>
                <w:color w:val="000000"/>
                <w:kern w:val="24"/>
                <w:szCs w:val="24"/>
                <w:lang w:eastAsia="en-CA"/>
              </w:rPr>
              <w:t>)</w:t>
            </w:r>
          </w:p>
        </w:tc>
        <w:tc>
          <w:tcPr>
            <w:tcW w:w="1786" w:type="dxa"/>
            <w:tcBorders>
              <w:top w:val="single" w:sz="12" w:space="0" w:color="000000"/>
              <w:left w:val="nil"/>
              <w:bottom w:val="single" w:sz="12" w:space="0" w:color="000000"/>
              <w:right w:val="nil"/>
            </w:tcBorders>
          </w:tcPr>
          <w:p w:rsidR="00BE0E44" w:rsidRDefault="00BE0E44" w:rsidP="002D761A">
            <w:pPr>
              <w:spacing w:line="240" w:lineRule="auto"/>
              <w:jc w:val="center"/>
              <w:textAlignment w:val="bottom"/>
              <w:rPr>
                <w:b/>
                <w:bCs/>
                <w:color w:val="000000"/>
                <w:kern w:val="24"/>
                <w:szCs w:val="24"/>
                <w:lang w:eastAsia="en-CA"/>
              </w:rPr>
            </w:pPr>
            <w:r>
              <w:rPr>
                <w:b/>
                <w:bCs/>
                <w:color w:val="000000"/>
                <w:kern w:val="24"/>
                <w:szCs w:val="24"/>
                <w:lang w:eastAsia="en-CA"/>
              </w:rPr>
              <w:t>Reactor volume</w:t>
            </w:r>
          </w:p>
          <w:p w:rsidR="00BE0E44" w:rsidRDefault="00BE0E44" w:rsidP="002D761A">
            <w:pPr>
              <w:spacing w:line="240" w:lineRule="auto"/>
              <w:jc w:val="center"/>
              <w:textAlignment w:val="bottom"/>
              <w:rPr>
                <w:b/>
                <w:bCs/>
                <w:color w:val="000000"/>
                <w:kern w:val="24"/>
                <w:szCs w:val="24"/>
                <w:lang w:eastAsia="en-CA"/>
              </w:rPr>
            </w:pPr>
            <w:r>
              <w:rPr>
                <w:b/>
                <w:bCs/>
                <w:color w:val="000000"/>
                <w:kern w:val="24"/>
                <w:szCs w:val="24"/>
                <w:lang w:eastAsia="en-CA"/>
              </w:rPr>
              <w:t>(m</w:t>
            </w:r>
            <w:r w:rsidRPr="008072A9">
              <w:rPr>
                <w:b/>
                <w:bCs/>
                <w:color w:val="000000"/>
                <w:kern w:val="24"/>
                <w:szCs w:val="24"/>
                <w:vertAlign w:val="superscript"/>
                <w:lang w:eastAsia="en-CA"/>
              </w:rPr>
              <w:t>3</w:t>
            </w:r>
            <w:r>
              <w:rPr>
                <w:b/>
                <w:bCs/>
                <w:color w:val="000000"/>
                <w:kern w:val="24"/>
                <w:szCs w:val="24"/>
                <w:lang w:eastAsia="en-CA"/>
              </w:rPr>
              <w:t>)</w:t>
            </w:r>
          </w:p>
        </w:tc>
        <w:tc>
          <w:tcPr>
            <w:tcW w:w="1741" w:type="dxa"/>
            <w:tcBorders>
              <w:top w:val="single" w:sz="12" w:space="0" w:color="000000"/>
              <w:left w:val="nil"/>
              <w:bottom w:val="single" w:sz="12" w:space="0" w:color="000000"/>
              <w:right w:val="nil"/>
            </w:tcBorders>
          </w:tcPr>
          <w:p w:rsidR="00BE0E44" w:rsidRDefault="00BE0E44" w:rsidP="002D761A">
            <w:pPr>
              <w:spacing w:line="240" w:lineRule="auto"/>
              <w:jc w:val="center"/>
              <w:textAlignment w:val="bottom"/>
              <w:rPr>
                <w:b/>
                <w:bCs/>
                <w:color w:val="000000"/>
                <w:kern w:val="24"/>
                <w:szCs w:val="24"/>
                <w:lang w:eastAsia="en-CA"/>
              </w:rPr>
            </w:pPr>
            <w:r>
              <w:rPr>
                <w:b/>
                <w:bCs/>
                <w:color w:val="000000"/>
                <w:kern w:val="24"/>
                <w:szCs w:val="24"/>
                <w:lang w:eastAsia="en-CA"/>
              </w:rPr>
              <w:t>Effluent concentration</w:t>
            </w:r>
          </w:p>
          <w:p w:rsidR="00BE0E44" w:rsidRDefault="00BE0E44" w:rsidP="002D761A">
            <w:pPr>
              <w:spacing w:line="240" w:lineRule="auto"/>
              <w:jc w:val="center"/>
              <w:textAlignment w:val="bottom"/>
              <w:rPr>
                <w:b/>
                <w:bCs/>
                <w:color w:val="000000"/>
                <w:kern w:val="24"/>
                <w:szCs w:val="24"/>
                <w:lang w:eastAsia="en-CA"/>
              </w:rPr>
            </w:pPr>
            <w:r>
              <w:rPr>
                <w:b/>
                <w:bCs/>
                <w:color w:val="000000"/>
                <w:kern w:val="24"/>
                <w:szCs w:val="24"/>
                <w:lang w:eastAsia="en-CA"/>
              </w:rPr>
              <w:t>(gBOD</w:t>
            </w:r>
            <w:r w:rsidRPr="004A62D4">
              <w:rPr>
                <w:b/>
                <w:bCs/>
                <w:color w:val="000000"/>
                <w:kern w:val="24"/>
                <w:szCs w:val="24"/>
                <w:vertAlign w:val="subscript"/>
                <w:lang w:eastAsia="en-CA"/>
              </w:rPr>
              <w:t>5</w:t>
            </w:r>
            <w:r>
              <w:rPr>
                <w:b/>
                <w:bCs/>
                <w:color w:val="000000"/>
                <w:kern w:val="24"/>
                <w:szCs w:val="24"/>
                <w:lang w:eastAsia="en-CA"/>
              </w:rPr>
              <w:t>/L)</w:t>
            </w:r>
          </w:p>
        </w:tc>
      </w:tr>
      <w:tr w:rsidR="00BE0E44" w:rsidRPr="008D402E" w:rsidTr="002D761A">
        <w:trPr>
          <w:trHeight w:val="300"/>
          <w:jc w:val="center"/>
        </w:trPr>
        <w:tc>
          <w:tcPr>
            <w:tcW w:w="1742" w:type="dxa"/>
            <w:tcBorders>
              <w:top w:val="nil"/>
              <w:left w:val="nil"/>
              <w:bottom w:val="nil"/>
              <w:right w:val="nil"/>
            </w:tcBorders>
            <w:shd w:val="clear" w:color="auto" w:fill="auto"/>
            <w:tcMar>
              <w:top w:w="15" w:type="dxa"/>
              <w:left w:w="15" w:type="dxa"/>
              <w:bottom w:w="0" w:type="dxa"/>
              <w:right w:w="15" w:type="dxa"/>
            </w:tcMar>
            <w:vAlign w:val="center"/>
            <w:hideMark/>
          </w:tcPr>
          <w:p w:rsidR="00BE0E44" w:rsidRPr="008D402E" w:rsidRDefault="00BE0E44" w:rsidP="002D761A">
            <w:pPr>
              <w:spacing w:line="240" w:lineRule="auto"/>
              <w:jc w:val="center"/>
              <w:textAlignment w:val="bottom"/>
              <w:rPr>
                <w:szCs w:val="24"/>
                <w:lang w:eastAsia="en-CA"/>
              </w:rPr>
            </w:pPr>
            <w:r>
              <w:rPr>
                <w:color w:val="000000"/>
                <w:kern w:val="24"/>
                <w:szCs w:val="24"/>
                <w:lang w:eastAsia="en-CA"/>
              </w:rPr>
              <w:t>85</w:t>
            </w:r>
          </w:p>
        </w:tc>
        <w:tc>
          <w:tcPr>
            <w:tcW w:w="1705" w:type="dxa"/>
            <w:tcBorders>
              <w:top w:val="nil"/>
              <w:left w:val="nil"/>
              <w:bottom w:val="nil"/>
              <w:right w:val="nil"/>
            </w:tcBorders>
            <w:shd w:val="clear" w:color="auto" w:fill="auto"/>
            <w:tcMar>
              <w:top w:w="15" w:type="dxa"/>
              <w:left w:w="15" w:type="dxa"/>
              <w:bottom w:w="0" w:type="dxa"/>
              <w:right w:w="15" w:type="dxa"/>
            </w:tcMar>
            <w:vAlign w:val="bottom"/>
          </w:tcPr>
          <w:p w:rsidR="00BE0E44" w:rsidRPr="008D402E" w:rsidRDefault="00BE0E44" w:rsidP="002D761A">
            <w:pPr>
              <w:spacing w:line="240" w:lineRule="auto"/>
              <w:jc w:val="center"/>
              <w:textAlignment w:val="bottom"/>
              <w:rPr>
                <w:szCs w:val="24"/>
                <w:lang w:eastAsia="en-CA"/>
              </w:rPr>
            </w:pPr>
            <w:r>
              <w:rPr>
                <w:szCs w:val="24"/>
                <w:lang w:eastAsia="en-CA"/>
              </w:rPr>
              <w:t>19500</w:t>
            </w:r>
          </w:p>
        </w:tc>
        <w:tc>
          <w:tcPr>
            <w:tcW w:w="2057" w:type="dxa"/>
            <w:tcBorders>
              <w:top w:val="nil"/>
              <w:left w:val="nil"/>
              <w:bottom w:val="nil"/>
              <w:right w:val="nil"/>
            </w:tcBorders>
          </w:tcPr>
          <w:p w:rsidR="00BE0E44" w:rsidRPr="008D402E" w:rsidRDefault="00BE0E44" w:rsidP="002D761A">
            <w:pPr>
              <w:spacing w:line="240" w:lineRule="auto"/>
              <w:jc w:val="center"/>
              <w:textAlignment w:val="bottom"/>
              <w:rPr>
                <w:color w:val="000000"/>
                <w:szCs w:val="24"/>
              </w:rPr>
            </w:pPr>
            <w:r>
              <w:rPr>
                <w:color w:val="000000"/>
                <w:szCs w:val="24"/>
              </w:rPr>
              <w:t>29</w:t>
            </w:r>
          </w:p>
        </w:tc>
        <w:tc>
          <w:tcPr>
            <w:tcW w:w="1786" w:type="dxa"/>
            <w:tcBorders>
              <w:top w:val="nil"/>
              <w:left w:val="nil"/>
              <w:bottom w:val="nil"/>
              <w:right w:val="nil"/>
            </w:tcBorders>
          </w:tcPr>
          <w:p w:rsidR="00BE0E44" w:rsidRPr="008D402E" w:rsidRDefault="00BE0E44" w:rsidP="002D761A">
            <w:pPr>
              <w:spacing w:line="240" w:lineRule="auto"/>
              <w:jc w:val="center"/>
              <w:textAlignment w:val="bottom"/>
              <w:rPr>
                <w:color w:val="000000"/>
                <w:szCs w:val="24"/>
              </w:rPr>
            </w:pPr>
            <w:r>
              <w:rPr>
                <w:color w:val="000000"/>
                <w:szCs w:val="24"/>
              </w:rPr>
              <w:t>41</w:t>
            </w:r>
          </w:p>
        </w:tc>
        <w:tc>
          <w:tcPr>
            <w:tcW w:w="1741" w:type="dxa"/>
            <w:tcBorders>
              <w:top w:val="nil"/>
              <w:left w:val="nil"/>
              <w:bottom w:val="nil"/>
              <w:right w:val="nil"/>
            </w:tcBorders>
          </w:tcPr>
          <w:p w:rsidR="00BE0E44" w:rsidRDefault="00BE0E44" w:rsidP="002D761A">
            <w:pPr>
              <w:spacing w:line="240" w:lineRule="auto"/>
              <w:jc w:val="center"/>
              <w:textAlignment w:val="bottom"/>
              <w:rPr>
                <w:color w:val="000000"/>
                <w:szCs w:val="24"/>
              </w:rPr>
            </w:pPr>
            <w:r>
              <w:rPr>
                <w:color w:val="000000"/>
                <w:szCs w:val="24"/>
              </w:rPr>
              <w:t>0.675</w:t>
            </w:r>
          </w:p>
        </w:tc>
      </w:tr>
      <w:tr w:rsidR="00BE0E44" w:rsidRPr="008D402E" w:rsidTr="002D761A">
        <w:trPr>
          <w:trHeight w:val="300"/>
          <w:jc w:val="center"/>
        </w:trPr>
        <w:tc>
          <w:tcPr>
            <w:tcW w:w="1742" w:type="dxa"/>
            <w:tcBorders>
              <w:top w:val="nil"/>
              <w:left w:val="nil"/>
              <w:bottom w:val="single" w:sz="12" w:space="0" w:color="000000"/>
              <w:right w:val="nil"/>
            </w:tcBorders>
            <w:shd w:val="clear" w:color="auto" w:fill="auto"/>
            <w:tcMar>
              <w:top w:w="15" w:type="dxa"/>
              <w:left w:w="15" w:type="dxa"/>
              <w:bottom w:w="0" w:type="dxa"/>
              <w:right w:w="15" w:type="dxa"/>
            </w:tcMar>
            <w:vAlign w:val="center"/>
            <w:hideMark/>
          </w:tcPr>
          <w:p w:rsidR="00BE0E44" w:rsidRPr="008D402E" w:rsidRDefault="00BE0E44" w:rsidP="002D761A">
            <w:pPr>
              <w:spacing w:line="240" w:lineRule="auto"/>
              <w:jc w:val="center"/>
              <w:textAlignment w:val="bottom"/>
              <w:rPr>
                <w:szCs w:val="24"/>
                <w:lang w:eastAsia="en-CA"/>
              </w:rPr>
            </w:pPr>
            <w:r w:rsidRPr="008D402E">
              <w:rPr>
                <w:color w:val="000000"/>
                <w:kern w:val="24"/>
                <w:szCs w:val="24"/>
                <w:lang w:eastAsia="en-CA"/>
              </w:rPr>
              <w:t>90</w:t>
            </w:r>
          </w:p>
        </w:tc>
        <w:tc>
          <w:tcPr>
            <w:tcW w:w="1705" w:type="dxa"/>
            <w:tcBorders>
              <w:top w:val="nil"/>
              <w:left w:val="nil"/>
              <w:bottom w:val="single" w:sz="12" w:space="0" w:color="000000"/>
              <w:right w:val="nil"/>
            </w:tcBorders>
            <w:shd w:val="clear" w:color="auto" w:fill="auto"/>
            <w:tcMar>
              <w:top w:w="15" w:type="dxa"/>
              <w:left w:w="15" w:type="dxa"/>
              <w:bottom w:w="0" w:type="dxa"/>
              <w:right w:w="15" w:type="dxa"/>
            </w:tcMar>
            <w:vAlign w:val="bottom"/>
          </w:tcPr>
          <w:p w:rsidR="00BE0E44" w:rsidRPr="008D402E" w:rsidRDefault="00BE0E44" w:rsidP="002D761A">
            <w:pPr>
              <w:spacing w:line="240" w:lineRule="auto"/>
              <w:jc w:val="center"/>
              <w:textAlignment w:val="bottom"/>
              <w:rPr>
                <w:szCs w:val="24"/>
                <w:lang w:eastAsia="en-CA"/>
              </w:rPr>
            </w:pPr>
            <w:r>
              <w:rPr>
                <w:szCs w:val="24"/>
                <w:lang w:eastAsia="en-CA"/>
              </w:rPr>
              <w:t>39100</w:t>
            </w:r>
          </w:p>
        </w:tc>
        <w:tc>
          <w:tcPr>
            <w:tcW w:w="2057" w:type="dxa"/>
            <w:tcBorders>
              <w:top w:val="nil"/>
              <w:left w:val="nil"/>
              <w:bottom w:val="single" w:sz="12" w:space="0" w:color="000000"/>
              <w:right w:val="nil"/>
            </w:tcBorders>
          </w:tcPr>
          <w:p w:rsidR="00BE0E44" w:rsidRPr="008D402E" w:rsidRDefault="00BE0E44" w:rsidP="002D761A">
            <w:pPr>
              <w:spacing w:line="240" w:lineRule="auto"/>
              <w:jc w:val="center"/>
              <w:textAlignment w:val="bottom"/>
              <w:rPr>
                <w:color w:val="000000"/>
                <w:szCs w:val="24"/>
              </w:rPr>
            </w:pPr>
            <w:r>
              <w:rPr>
                <w:color w:val="000000"/>
                <w:szCs w:val="24"/>
              </w:rPr>
              <w:t>58</w:t>
            </w:r>
          </w:p>
        </w:tc>
        <w:tc>
          <w:tcPr>
            <w:tcW w:w="1786" w:type="dxa"/>
            <w:tcBorders>
              <w:top w:val="nil"/>
              <w:left w:val="nil"/>
              <w:bottom w:val="single" w:sz="12" w:space="0" w:color="000000"/>
              <w:right w:val="nil"/>
            </w:tcBorders>
          </w:tcPr>
          <w:p w:rsidR="00BE0E44" w:rsidRPr="008D402E" w:rsidRDefault="00BE0E44" w:rsidP="002D761A">
            <w:pPr>
              <w:spacing w:line="240" w:lineRule="auto"/>
              <w:jc w:val="center"/>
              <w:textAlignment w:val="bottom"/>
              <w:rPr>
                <w:color w:val="000000"/>
                <w:szCs w:val="24"/>
              </w:rPr>
            </w:pPr>
            <w:r>
              <w:rPr>
                <w:color w:val="000000"/>
                <w:szCs w:val="24"/>
              </w:rPr>
              <w:t>82</w:t>
            </w:r>
          </w:p>
        </w:tc>
        <w:tc>
          <w:tcPr>
            <w:tcW w:w="1741" w:type="dxa"/>
            <w:tcBorders>
              <w:top w:val="nil"/>
              <w:left w:val="nil"/>
              <w:bottom w:val="single" w:sz="12" w:space="0" w:color="000000"/>
              <w:right w:val="nil"/>
            </w:tcBorders>
          </w:tcPr>
          <w:p w:rsidR="00BE0E44" w:rsidRDefault="00BE0E44" w:rsidP="002D761A">
            <w:pPr>
              <w:spacing w:line="240" w:lineRule="auto"/>
              <w:jc w:val="center"/>
              <w:textAlignment w:val="bottom"/>
              <w:rPr>
                <w:color w:val="000000"/>
                <w:szCs w:val="24"/>
              </w:rPr>
            </w:pPr>
            <w:r>
              <w:rPr>
                <w:color w:val="000000"/>
                <w:szCs w:val="24"/>
              </w:rPr>
              <w:t>0.45</w:t>
            </w:r>
          </w:p>
        </w:tc>
      </w:tr>
    </w:tbl>
    <w:p w:rsidR="00BE0E44" w:rsidRDefault="00BE0E44" w:rsidP="00BE0E44">
      <w:pPr>
        <w:spacing w:line="240" w:lineRule="auto"/>
      </w:pPr>
    </w:p>
    <w:p w:rsidR="00BE0E44" w:rsidRDefault="00BE0E44" w:rsidP="00BE0E44">
      <w:bookmarkStart w:id="24" w:name="_GoBack"/>
      <w:bookmarkEnd w:id="24"/>
    </w:p>
    <w:sectPr w:rsidR="00BE0E44">
      <w:pgSz w:w="12240" w:h="15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E44"/>
    <w:rsid w:val="00240838"/>
    <w:rsid w:val="00321B56"/>
    <w:rsid w:val="00587082"/>
    <w:rsid w:val="00AA155E"/>
    <w:rsid w:val="00AB5983"/>
    <w:rsid w:val="00BE0E4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29CAC6-7C09-48DD-A30E-D762CDE83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E0E44"/>
    <w:pPr>
      <w:spacing w:after="0" w:line="480" w:lineRule="auto"/>
      <w:jc w:val="both"/>
    </w:pPr>
    <w:rPr>
      <w:rFonts w:ascii="Times New Roman" w:hAnsi="Times New Roman"/>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Didascalia">
    <w:name w:val="caption"/>
    <w:basedOn w:val="Normale"/>
    <w:next w:val="Normale"/>
    <w:uiPriority w:val="35"/>
    <w:unhideWhenUsed/>
    <w:qFormat/>
    <w:rsid w:val="00BE0E44"/>
    <w:rPr>
      <w:rFonts w:eastAsia="Calibri" w:cs="Times New Roman"/>
      <w:b/>
      <w:bCs/>
      <w:sz w:val="20"/>
      <w:szCs w:val="20"/>
    </w:rPr>
  </w:style>
  <w:style w:type="table" w:styleId="Grigliatabella">
    <w:name w:val="Table Grid"/>
    <w:basedOn w:val="Tabellanormale"/>
    <w:uiPriority w:val="39"/>
    <w:rsid w:val="00BE0E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question">
    <w:name w:val="question"/>
    <w:rsid w:val="00BE0E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8826</Words>
  <Characters>50312</Characters>
  <Application>Microsoft Office Word</Application>
  <DocSecurity>0</DocSecurity>
  <Lines>419</Lines>
  <Paragraphs>118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59020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di Biase</dc:creator>
  <cp:keywords/>
  <dc:description/>
  <cp:lastModifiedBy>Alessandro di Biase</cp:lastModifiedBy>
  <cp:revision>1</cp:revision>
  <dcterms:created xsi:type="dcterms:W3CDTF">2016-08-01T08:46:00Z</dcterms:created>
  <dcterms:modified xsi:type="dcterms:W3CDTF">2016-08-01T09:02:00Z</dcterms:modified>
</cp:coreProperties>
</file>