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489" w:rsidRPr="0076076A" w:rsidRDefault="00153489" w:rsidP="0076076A">
      <w:pPr>
        <w:rPr>
          <w:rFonts w:ascii="Times New Roman" w:hAnsi="Times New Roman"/>
          <w:b/>
          <w:sz w:val="24"/>
        </w:rPr>
      </w:pPr>
      <w:r w:rsidRPr="00B720C2">
        <w:rPr>
          <w:rFonts w:ascii="Times New Roman" w:hAnsi="Times New Roman"/>
          <w:b/>
          <w:sz w:val="24"/>
        </w:rPr>
        <w:t>Supplemental Table 1</w:t>
      </w:r>
    </w:p>
    <w:tbl>
      <w:tblPr>
        <w:tblW w:w="76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/>
      </w:tblPr>
      <w:tblGrid>
        <w:gridCol w:w="2552"/>
        <w:gridCol w:w="1417"/>
        <w:gridCol w:w="2127"/>
        <w:gridCol w:w="1559"/>
      </w:tblGrid>
      <w:tr w:rsidR="00153489" w:rsidRPr="008625F2">
        <w:tc>
          <w:tcPr>
            <w:tcW w:w="2552" w:type="dxa"/>
          </w:tcPr>
          <w:p w:rsidR="00153489" w:rsidRPr="008625F2" w:rsidRDefault="00153489" w:rsidP="004B6DF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lang w:val="en-US"/>
              </w:rPr>
            </w:pPr>
          </w:p>
        </w:tc>
        <w:tc>
          <w:tcPr>
            <w:tcW w:w="1417" w:type="dxa"/>
          </w:tcPr>
          <w:p w:rsidR="00153489" w:rsidRPr="008625F2" w:rsidRDefault="00153489" w:rsidP="004B6DF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</w:rPr>
            </w:pPr>
            <w:r w:rsidRPr="008625F2">
              <w:rPr>
                <w:rFonts w:ascii="Times New Roman" w:hAnsi="Times New Roman"/>
                <w:b/>
                <w:bCs/>
                <w:color w:val="000000"/>
                <w:sz w:val="24"/>
              </w:rPr>
              <w:t xml:space="preserve">PreB </w:t>
            </w:r>
          </w:p>
        </w:tc>
        <w:tc>
          <w:tcPr>
            <w:tcW w:w="2127" w:type="dxa"/>
          </w:tcPr>
          <w:p w:rsidR="00153489" w:rsidRPr="008625F2" w:rsidRDefault="00153489" w:rsidP="004B6DF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lang w:val="de-DE"/>
              </w:rPr>
            </w:pPr>
            <w:r w:rsidRPr="008625F2">
              <w:rPr>
                <w:rFonts w:ascii="Times New Roman" w:hAnsi="Times New Roman"/>
                <w:b/>
                <w:bCs/>
                <w:color w:val="000000"/>
                <w:sz w:val="24"/>
                <w:lang w:val="de-DE"/>
              </w:rPr>
              <w:t xml:space="preserve">[T38Hx BALB/c]N wt </w:t>
            </w:r>
          </w:p>
        </w:tc>
        <w:tc>
          <w:tcPr>
            <w:tcW w:w="1559" w:type="dxa"/>
          </w:tcPr>
          <w:p w:rsidR="00153489" w:rsidRPr="008625F2" w:rsidRDefault="00153489" w:rsidP="004B6DF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</w:rPr>
            </w:pPr>
            <w:r w:rsidRPr="008625F2">
              <w:rPr>
                <w:rFonts w:ascii="Times New Roman" w:hAnsi="Times New Roman"/>
                <w:b/>
                <w:bCs/>
                <w:color w:val="000000"/>
                <w:sz w:val="24"/>
              </w:rPr>
              <w:t>Chi-Square</w:t>
            </w:r>
          </w:p>
        </w:tc>
      </w:tr>
      <w:tr w:rsidR="00153489" w:rsidRPr="008625F2">
        <w:tc>
          <w:tcPr>
            <w:tcW w:w="2552" w:type="dxa"/>
          </w:tcPr>
          <w:p w:rsidR="00153489" w:rsidRPr="008625F2" w:rsidRDefault="00153489" w:rsidP="004B6DF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val="en-US"/>
              </w:rPr>
            </w:pPr>
            <w:r w:rsidRPr="008625F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Both homologs in parallel to the nuclear border </w:t>
            </w:r>
          </w:p>
          <w:p w:rsidR="00153489" w:rsidRPr="008625F2" w:rsidRDefault="00153489" w:rsidP="004B6DF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val="en-US"/>
              </w:rPr>
            </w:pPr>
            <w:r w:rsidRPr="008625F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(PP)</w:t>
            </w:r>
          </w:p>
        </w:tc>
        <w:tc>
          <w:tcPr>
            <w:tcW w:w="1417" w:type="dxa"/>
          </w:tcPr>
          <w:p w:rsidR="00153489" w:rsidRPr="008625F2" w:rsidRDefault="00153489" w:rsidP="004B6DF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625F2">
              <w:rPr>
                <w:rFonts w:ascii="Times New Roman" w:hAnsi="Times New Roman"/>
                <w:sz w:val="24"/>
              </w:rPr>
              <w:t>13 (28.9%)</w:t>
            </w:r>
          </w:p>
        </w:tc>
        <w:tc>
          <w:tcPr>
            <w:tcW w:w="2127" w:type="dxa"/>
          </w:tcPr>
          <w:p w:rsidR="00153489" w:rsidRPr="008625F2" w:rsidRDefault="00153489" w:rsidP="004B6DF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625F2">
              <w:rPr>
                <w:rFonts w:ascii="Times New Roman" w:hAnsi="Times New Roman"/>
                <w:sz w:val="24"/>
              </w:rPr>
              <w:t>16 (35.6%)</w:t>
            </w:r>
          </w:p>
        </w:tc>
        <w:tc>
          <w:tcPr>
            <w:tcW w:w="1559" w:type="dxa"/>
          </w:tcPr>
          <w:p w:rsidR="00153489" w:rsidRPr="008625F2" w:rsidRDefault="00153489" w:rsidP="004B6DF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625F2">
              <w:rPr>
                <w:rFonts w:ascii="Times New Roman" w:hAnsi="Times New Roman"/>
                <w:color w:val="000000"/>
                <w:sz w:val="24"/>
              </w:rPr>
              <w:t>0.50</w:t>
            </w:r>
          </w:p>
        </w:tc>
      </w:tr>
      <w:tr w:rsidR="00153489" w:rsidRPr="008625F2">
        <w:tc>
          <w:tcPr>
            <w:tcW w:w="2552" w:type="dxa"/>
          </w:tcPr>
          <w:p w:rsidR="00153489" w:rsidRPr="008625F2" w:rsidRDefault="00153489" w:rsidP="004B6DF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val="en-US"/>
              </w:rPr>
            </w:pPr>
            <w:r w:rsidRPr="008625F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One homolog points with its centromere to the nuclear periphery, the other is parallel to the nuclear border (CP)</w:t>
            </w:r>
          </w:p>
        </w:tc>
        <w:tc>
          <w:tcPr>
            <w:tcW w:w="1417" w:type="dxa"/>
          </w:tcPr>
          <w:p w:rsidR="00153489" w:rsidRPr="008625F2" w:rsidRDefault="00153489" w:rsidP="004B6DF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625F2">
              <w:rPr>
                <w:rFonts w:ascii="Times New Roman" w:hAnsi="Times New Roman"/>
                <w:sz w:val="24"/>
              </w:rPr>
              <w:t>6 (13.3%)</w:t>
            </w:r>
          </w:p>
        </w:tc>
        <w:tc>
          <w:tcPr>
            <w:tcW w:w="2127" w:type="dxa"/>
          </w:tcPr>
          <w:p w:rsidR="00153489" w:rsidRPr="008625F2" w:rsidRDefault="00153489" w:rsidP="004B6DF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625F2">
              <w:rPr>
                <w:rFonts w:ascii="Times New Roman" w:hAnsi="Times New Roman"/>
                <w:sz w:val="24"/>
              </w:rPr>
              <w:t>18 (40%)</w:t>
            </w:r>
          </w:p>
        </w:tc>
        <w:tc>
          <w:tcPr>
            <w:tcW w:w="1559" w:type="dxa"/>
          </w:tcPr>
          <w:p w:rsidR="00153489" w:rsidRPr="008625F2" w:rsidRDefault="00153489" w:rsidP="004B6DF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625F2">
              <w:rPr>
                <w:rFonts w:ascii="Times New Roman" w:hAnsi="Times New Roman"/>
                <w:color w:val="000000"/>
                <w:sz w:val="24"/>
              </w:rPr>
              <w:t>0.0042</w:t>
            </w:r>
          </w:p>
        </w:tc>
      </w:tr>
      <w:tr w:rsidR="00153489" w:rsidRPr="008625F2">
        <w:tc>
          <w:tcPr>
            <w:tcW w:w="2552" w:type="dxa"/>
          </w:tcPr>
          <w:p w:rsidR="00153489" w:rsidRPr="008625F2" w:rsidRDefault="00153489" w:rsidP="004B6DF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val="en-US"/>
              </w:rPr>
            </w:pPr>
            <w:r w:rsidRPr="008625F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One copy points with its telomere to the nuclear periphery, the other is parallel to the nuclear border</w:t>
            </w:r>
          </w:p>
          <w:p w:rsidR="00153489" w:rsidRPr="008625F2" w:rsidRDefault="00153489" w:rsidP="004B6DF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val="en-US"/>
              </w:rPr>
            </w:pPr>
            <w:r w:rsidRPr="008625F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(TP)</w:t>
            </w:r>
          </w:p>
        </w:tc>
        <w:tc>
          <w:tcPr>
            <w:tcW w:w="1417" w:type="dxa"/>
          </w:tcPr>
          <w:p w:rsidR="00153489" w:rsidRPr="008625F2" w:rsidRDefault="00153489" w:rsidP="004B6DF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625F2">
              <w:rPr>
                <w:rFonts w:ascii="Times New Roman" w:hAnsi="Times New Roman"/>
                <w:sz w:val="24"/>
              </w:rPr>
              <w:t>15 (33.4%)</w:t>
            </w:r>
          </w:p>
        </w:tc>
        <w:tc>
          <w:tcPr>
            <w:tcW w:w="2127" w:type="dxa"/>
          </w:tcPr>
          <w:p w:rsidR="00153489" w:rsidRPr="008625F2" w:rsidRDefault="00153489" w:rsidP="004B6DF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625F2">
              <w:rPr>
                <w:rFonts w:ascii="Times New Roman" w:hAnsi="Times New Roman"/>
                <w:sz w:val="24"/>
              </w:rPr>
              <w:t>1 (2.2%)</w:t>
            </w:r>
          </w:p>
        </w:tc>
        <w:tc>
          <w:tcPr>
            <w:tcW w:w="1559" w:type="dxa"/>
          </w:tcPr>
          <w:p w:rsidR="00153489" w:rsidRPr="008625F2" w:rsidRDefault="00153489" w:rsidP="004B6DF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625F2">
              <w:rPr>
                <w:rFonts w:ascii="Times New Roman" w:hAnsi="Times New Roman"/>
                <w:color w:val="000000"/>
                <w:sz w:val="24"/>
              </w:rPr>
              <w:t>&lt;0.0001</w:t>
            </w:r>
          </w:p>
        </w:tc>
      </w:tr>
      <w:tr w:rsidR="00153489" w:rsidRPr="008625F2">
        <w:tc>
          <w:tcPr>
            <w:tcW w:w="2552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val="en-US"/>
              </w:rPr>
            </w:pPr>
            <w:r w:rsidRPr="008625F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Both homologs point with their telomeric end to the nuclear periphery (TT)</w:t>
            </w:r>
          </w:p>
        </w:tc>
        <w:tc>
          <w:tcPr>
            <w:tcW w:w="1417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625F2">
              <w:rPr>
                <w:rFonts w:ascii="Times New Roman" w:hAnsi="Times New Roman"/>
                <w:sz w:val="24"/>
              </w:rPr>
              <w:t>3 (6.7%)</w:t>
            </w:r>
          </w:p>
        </w:tc>
        <w:tc>
          <w:tcPr>
            <w:tcW w:w="2127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lang w:val="en-US"/>
              </w:rPr>
            </w:pPr>
            <w:r w:rsidRPr="008625F2">
              <w:rPr>
                <w:rFonts w:ascii="Times New Roman" w:hAnsi="Times New Roman"/>
                <w:sz w:val="24"/>
              </w:rPr>
              <w:t>0 (0%)</w:t>
            </w:r>
          </w:p>
        </w:tc>
        <w:tc>
          <w:tcPr>
            <w:tcW w:w="1559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 w:rsidRPr="008625F2">
              <w:rPr>
                <w:rFonts w:ascii="Times New Roman" w:hAnsi="Times New Roman"/>
                <w:sz w:val="24"/>
                <w:lang w:val="en-US"/>
              </w:rPr>
              <w:t>0.08</w:t>
            </w:r>
          </w:p>
        </w:tc>
      </w:tr>
      <w:tr w:rsidR="00153489" w:rsidRPr="008625F2">
        <w:tc>
          <w:tcPr>
            <w:tcW w:w="2552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lang w:val="en-US"/>
              </w:rPr>
            </w:pPr>
            <w:r w:rsidRPr="008625F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One copy points with its telomeric end, and the other copy with centromeric end, to nuclear periphery (CT)</w:t>
            </w:r>
          </w:p>
        </w:tc>
        <w:tc>
          <w:tcPr>
            <w:tcW w:w="1417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lang w:val="en-US"/>
              </w:rPr>
            </w:pPr>
            <w:r w:rsidRPr="008625F2">
              <w:rPr>
                <w:rFonts w:ascii="Times New Roman" w:hAnsi="Times New Roman"/>
                <w:sz w:val="24"/>
              </w:rPr>
              <w:t>5 (11.1%)</w:t>
            </w:r>
          </w:p>
        </w:tc>
        <w:tc>
          <w:tcPr>
            <w:tcW w:w="2127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lang w:val="en-US"/>
              </w:rPr>
            </w:pPr>
            <w:r w:rsidRPr="008625F2">
              <w:rPr>
                <w:rFonts w:ascii="Times New Roman" w:hAnsi="Times New Roman"/>
                <w:sz w:val="24"/>
              </w:rPr>
              <w:t>1 (2.2%)</w:t>
            </w:r>
          </w:p>
        </w:tc>
        <w:tc>
          <w:tcPr>
            <w:tcW w:w="1559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 w:rsidRPr="008625F2">
              <w:rPr>
                <w:rFonts w:ascii="Times New Roman" w:hAnsi="Times New Roman"/>
                <w:sz w:val="24"/>
                <w:lang w:val="en-US"/>
              </w:rPr>
              <w:t>0.09</w:t>
            </w:r>
          </w:p>
        </w:tc>
      </w:tr>
      <w:tr w:rsidR="00153489" w:rsidRPr="008625F2">
        <w:tc>
          <w:tcPr>
            <w:tcW w:w="2552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lang w:val="en-US"/>
              </w:rPr>
            </w:pPr>
            <w:r w:rsidRPr="008625F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Both copies point with their centromeric ends to the nuclear periphery (CC)</w:t>
            </w:r>
          </w:p>
        </w:tc>
        <w:tc>
          <w:tcPr>
            <w:tcW w:w="1417" w:type="dxa"/>
          </w:tcPr>
          <w:p w:rsidR="00153489" w:rsidRPr="008625F2" w:rsidRDefault="00153489" w:rsidP="004B6DF8">
            <w:pPr>
              <w:jc w:val="center"/>
              <w:rPr>
                <w:rFonts w:ascii="Times New Roman" w:hAnsi="Times New Roman"/>
              </w:rPr>
            </w:pPr>
            <w:r w:rsidRPr="008625F2">
              <w:rPr>
                <w:rFonts w:ascii="Times New Roman" w:hAnsi="Times New Roman"/>
                <w:sz w:val="24"/>
              </w:rPr>
              <w:t>1 (2.2%)</w:t>
            </w:r>
          </w:p>
        </w:tc>
        <w:tc>
          <w:tcPr>
            <w:tcW w:w="2127" w:type="dxa"/>
          </w:tcPr>
          <w:p w:rsidR="00153489" w:rsidRPr="008625F2" w:rsidRDefault="00153489" w:rsidP="004B6DF8">
            <w:pPr>
              <w:jc w:val="center"/>
              <w:rPr>
                <w:rFonts w:ascii="Times New Roman" w:hAnsi="Times New Roman"/>
              </w:rPr>
            </w:pPr>
            <w:r w:rsidRPr="008625F2">
              <w:rPr>
                <w:rFonts w:ascii="Times New Roman" w:hAnsi="Times New Roman"/>
                <w:sz w:val="24"/>
              </w:rPr>
              <w:t>4 (8.9%)</w:t>
            </w:r>
          </w:p>
        </w:tc>
        <w:tc>
          <w:tcPr>
            <w:tcW w:w="1559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 w:rsidRPr="008625F2">
              <w:rPr>
                <w:rFonts w:ascii="Times New Roman" w:hAnsi="Times New Roman"/>
                <w:sz w:val="24"/>
                <w:lang w:val="en-US"/>
              </w:rPr>
              <w:t>0.17</w:t>
            </w:r>
          </w:p>
        </w:tc>
      </w:tr>
      <w:tr w:rsidR="00153489" w:rsidRPr="008625F2">
        <w:tc>
          <w:tcPr>
            <w:tcW w:w="2552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val="en-US"/>
              </w:rPr>
            </w:pPr>
            <w:r w:rsidRPr="008625F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One homolog points with its centromere to the nuclear periphery, the other is positioned with its interstitial region most peripherical (CI)</w:t>
            </w:r>
          </w:p>
        </w:tc>
        <w:tc>
          <w:tcPr>
            <w:tcW w:w="1417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625F2">
              <w:rPr>
                <w:rFonts w:ascii="Times New Roman" w:hAnsi="Times New Roman"/>
                <w:sz w:val="24"/>
              </w:rPr>
              <w:t>0 (0%)</w:t>
            </w:r>
          </w:p>
        </w:tc>
        <w:tc>
          <w:tcPr>
            <w:tcW w:w="2127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625F2">
              <w:rPr>
                <w:rFonts w:ascii="Times New Roman" w:hAnsi="Times New Roman"/>
                <w:sz w:val="24"/>
              </w:rPr>
              <w:t>2 (4.4%)</w:t>
            </w:r>
          </w:p>
        </w:tc>
        <w:tc>
          <w:tcPr>
            <w:tcW w:w="1559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625F2">
              <w:rPr>
                <w:rFonts w:ascii="Times New Roman" w:hAnsi="Times New Roman"/>
                <w:color w:val="000000"/>
                <w:sz w:val="24"/>
              </w:rPr>
              <w:t>0.15</w:t>
            </w:r>
          </w:p>
        </w:tc>
      </w:tr>
      <w:tr w:rsidR="00153489" w:rsidRPr="008625F2">
        <w:tc>
          <w:tcPr>
            <w:tcW w:w="2552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val="en-US"/>
              </w:rPr>
            </w:pPr>
            <w:r w:rsidRPr="008625F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One homolog is parallel to the nuclear border, the other is positioned with its interstitial region most peripherical (PI)</w:t>
            </w:r>
          </w:p>
        </w:tc>
        <w:tc>
          <w:tcPr>
            <w:tcW w:w="1417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625F2">
              <w:rPr>
                <w:rFonts w:ascii="Times New Roman" w:hAnsi="Times New Roman"/>
                <w:sz w:val="24"/>
              </w:rPr>
              <w:t>2 (4.4%)</w:t>
            </w:r>
          </w:p>
        </w:tc>
        <w:tc>
          <w:tcPr>
            <w:tcW w:w="2127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625F2">
              <w:rPr>
                <w:rFonts w:ascii="Times New Roman" w:hAnsi="Times New Roman"/>
                <w:sz w:val="24"/>
              </w:rPr>
              <w:t>3 (6.7%)</w:t>
            </w:r>
          </w:p>
        </w:tc>
        <w:tc>
          <w:tcPr>
            <w:tcW w:w="1559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625F2">
              <w:rPr>
                <w:rFonts w:ascii="Times New Roman" w:hAnsi="Times New Roman"/>
                <w:color w:val="000000"/>
                <w:sz w:val="24"/>
              </w:rPr>
              <w:t>0.65</w:t>
            </w:r>
          </w:p>
        </w:tc>
      </w:tr>
      <w:tr w:rsidR="00153489" w:rsidRPr="008625F2">
        <w:tc>
          <w:tcPr>
            <w:tcW w:w="2552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val="en-US"/>
              </w:rPr>
            </w:pPr>
            <w:r w:rsidRPr="008625F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TOTAL</w:t>
            </w:r>
          </w:p>
        </w:tc>
        <w:tc>
          <w:tcPr>
            <w:tcW w:w="1417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625F2"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2127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625F2"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1559" w:type="dxa"/>
          </w:tcPr>
          <w:p w:rsidR="00153489" w:rsidRPr="008625F2" w:rsidRDefault="00153489" w:rsidP="004B6DF8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 w:rsidR="00153489" w:rsidRDefault="00153489" w:rsidP="00C156C6"/>
    <w:p w:rsidR="00153489" w:rsidRPr="00C156C6" w:rsidRDefault="00153489" w:rsidP="00C156C6">
      <w:pPr>
        <w:rPr>
          <w:lang w:val="de-DE"/>
        </w:rPr>
      </w:pPr>
    </w:p>
    <w:sectPr w:rsidR="00153489" w:rsidRPr="00C156C6" w:rsidSect="0050451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4D"/>
    <w:family w:val="swiss"/>
    <w:notTrueType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oNotHyphenateCaps/>
  <w:characterSpacingControl w:val="doNotCompress"/>
  <w:savePreviewPicture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B7C9B"/>
    <w:rsid w:val="00153489"/>
    <w:rsid w:val="001B7C9B"/>
    <w:rsid w:val="002973C6"/>
    <w:rsid w:val="004020C4"/>
    <w:rsid w:val="004B6DF8"/>
    <w:rsid w:val="00504517"/>
    <w:rsid w:val="005265CA"/>
    <w:rsid w:val="005635A0"/>
    <w:rsid w:val="0076076A"/>
    <w:rsid w:val="008625F2"/>
    <w:rsid w:val="008F6605"/>
    <w:rsid w:val="00A144C6"/>
    <w:rsid w:val="00B720C2"/>
    <w:rsid w:val="00C156C6"/>
    <w:rsid w:val="00CE190C"/>
    <w:rsid w:val="00DC22B7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C9B"/>
    <w:pPr>
      <w:spacing w:after="200" w:line="276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float">
    <w:name w:val="float"/>
    <w:basedOn w:val="Normal"/>
    <w:uiPriority w:val="99"/>
    <w:rsid w:val="008F66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simple">
    <w:name w:val="simple"/>
    <w:basedOn w:val="DefaultParagraphFont"/>
    <w:uiPriority w:val="99"/>
    <w:rsid w:val="008F660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RelyOnCSS/>
  <w:doNotSaveAsSingleFile/>
  <w:doNotOrganizeInFolder/>
  <w:doNotUseLongFileNames/>
  <w:pixelsPerInch w:val="0"/>
  <w:targetScreenSz w:val="544x37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155</Words>
  <Characters>888</Characters>
  <Application>Microsoft Macintosh Word</Application>
  <DocSecurity>0</DocSecurity>
  <Lines>0</Lines>
  <Paragraphs>0</Paragraphs>
  <ScaleCrop>false</ScaleCrop>
  <Company>Manitoba Institute of Cell Biology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Supplemental Table 1</dc:title>
  <dc:subject/>
  <dc:creator>Ann-KristinSchmälter</dc:creator>
  <cp:keywords/>
  <cp:lastModifiedBy>Sabine Mai</cp:lastModifiedBy>
  <cp:revision>2</cp:revision>
  <dcterms:created xsi:type="dcterms:W3CDTF">2014-06-08T18:22:00Z</dcterms:created>
  <dcterms:modified xsi:type="dcterms:W3CDTF">2014-06-08T18:22:00Z</dcterms:modified>
</cp:coreProperties>
</file>