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5D0" w:rsidRPr="00135E4E" w:rsidRDefault="008D7FF7" w:rsidP="00C165D0">
      <w:pPr>
        <w:adjustRightInd w:val="0"/>
        <w:rPr>
          <w:rFonts w:asciiTheme="majorBidi" w:hAnsiTheme="majorBidi" w:cstheme="majorBidi"/>
          <w:b/>
          <w:color w:val="000000"/>
          <w:szCs w:val="32"/>
        </w:rPr>
      </w:pPr>
      <w:r w:rsidRPr="00135E4E">
        <w:rPr>
          <w:rFonts w:asciiTheme="majorBidi" w:hAnsiTheme="majorBidi" w:cstheme="majorBidi"/>
          <w:b/>
          <w:color w:val="000000"/>
          <w:szCs w:val="32"/>
        </w:rPr>
        <w:t>A</w:t>
      </w:r>
      <w:r>
        <w:rPr>
          <w:rFonts w:asciiTheme="majorBidi" w:hAnsiTheme="majorBidi" w:cstheme="majorBidi"/>
          <w:b/>
          <w:color w:val="000000"/>
          <w:szCs w:val="32"/>
        </w:rPr>
        <w:t>DDITIONAL FILES</w:t>
      </w:r>
    </w:p>
    <w:p w:rsidR="00C6621F" w:rsidRPr="00135E4E" w:rsidRDefault="00C6621F" w:rsidP="00C165D0">
      <w:pPr>
        <w:adjustRightInd w:val="0"/>
        <w:rPr>
          <w:rFonts w:asciiTheme="majorBidi" w:hAnsiTheme="majorBidi" w:cstheme="majorBidi"/>
          <w:b/>
          <w:color w:val="000000"/>
          <w:szCs w:val="32"/>
        </w:rPr>
      </w:pPr>
    </w:p>
    <w:p w:rsidR="001365BB" w:rsidRPr="00135E4E" w:rsidRDefault="0074112A" w:rsidP="00C165D0">
      <w:pPr>
        <w:rPr>
          <w:rFonts w:asciiTheme="majorBidi" w:hAnsiTheme="majorBidi" w:cstheme="majorBidi"/>
          <w:b/>
          <w:bCs/>
        </w:rPr>
      </w:pPr>
      <w:r w:rsidRPr="00135E4E">
        <w:rPr>
          <w:rFonts w:asciiTheme="majorBidi" w:hAnsiTheme="majorBidi" w:cstheme="majorBidi"/>
          <w:b/>
          <w:bCs/>
        </w:rPr>
        <w:t xml:space="preserve">Table </w:t>
      </w:r>
      <w:r w:rsidR="008D7FF7">
        <w:rPr>
          <w:rFonts w:asciiTheme="majorBidi" w:hAnsiTheme="majorBidi" w:cstheme="majorBidi"/>
          <w:b/>
          <w:bCs/>
        </w:rPr>
        <w:t>1</w:t>
      </w:r>
      <w:r w:rsidRPr="00135E4E">
        <w:rPr>
          <w:rFonts w:asciiTheme="majorBidi" w:hAnsiTheme="majorBidi" w:cstheme="majorBidi"/>
          <w:b/>
          <w:bCs/>
        </w:rPr>
        <w:t>:</w:t>
      </w:r>
      <w:r w:rsidRPr="00135E4E">
        <w:rPr>
          <w:rFonts w:asciiTheme="majorBidi" w:hAnsiTheme="majorBidi" w:cstheme="majorBidi"/>
        </w:rPr>
        <w:t xml:space="preserve"> </w:t>
      </w:r>
      <w:r w:rsidRPr="00135E4E">
        <w:rPr>
          <w:rFonts w:asciiTheme="majorBidi" w:hAnsiTheme="majorBidi" w:cstheme="majorBidi"/>
          <w:b/>
          <w:bCs/>
        </w:rPr>
        <w:t>Summary of ICD-10-CA Codes used for Conditions of Interest</w:t>
      </w:r>
    </w:p>
    <w:p w:rsidR="0074112A" w:rsidRPr="00135E4E" w:rsidRDefault="0074112A" w:rsidP="0074112A">
      <w:pPr>
        <w:rPr>
          <w:rFonts w:asciiTheme="majorBidi" w:hAnsiTheme="majorBidi" w:cstheme="majorBid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88"/>
        <w:gridCol w:w="6476"/>
      </w:tblGrid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Conditions of Interest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ICD-10-CA Code(s)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 xml:space="preserve">Alzheimer’s disease &amp; </w:t>
            </w: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other dementias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F00; F01; F02;  F03; G30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Diabetes Mellitus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E10; E11; E13; E14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Epilepsy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G40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Heart Failure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I50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Multiple Sclerosis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G35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Parkinsonism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F02.3; G20; G21; G22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  <w:vertAlign w:val="superscript"/>
              </w:rPr>
            </w:pPr>
            <w:r w:rsidRPr="00135E4E">
              <w:rPr>
                <w:rFonts w:asciiTheme="majorBidi" w:hAnsiTheme="majorBidi" w:cstheme="majorBidi"/>
              </w:rPr>
              <w:t>Reactive Airway Diseases</w:t>
            </w:r>
            <w:r w:rsidRPr="00135E4E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J43; J44; J45</w:t>
            </w: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Stroke</w:t>
            </w:r>
            <w:r w:rsidRPr="00135E4E">
              <w:rPr>
                <w:rFonts w:asciiTheme="majorBidi" w:hAnsiTheme="majorBidi" w:cstheme="majorBidi"/>
                <w:vertAlign w:val="superscript"/>
              </w:rPr>
              <w:t>2</w:t>
            </w:r>
            <w:r w:rsidRPr="00135E4E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 xml:space="preserve">G45.0; G45.1; G45.2; G45.3; G45.8; G45.9; 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 xml:space="preserve">H34.1; I60; I61; 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I63.0; I63.1; I63.2; I63.3; I63.4; I63.5; I63.7; I63.8; I63.9; I64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</w:tc>
      </w:tr>
      <w:tr w:rsidR="0074112A" w:rsidRPr="00135E4E" w:rsidTr="00153E0A">
        <w:tc>
          <w:tcPr>
            <w:tcW w:w="2988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Traumatic Brain Injuries</w:t>
            </w:r>
          </w:p>
        </w:tc>
        <w:tc>
          <w:tcPr>
            <w:tcW w:w="6476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 xml:space="preserve">F07.2; 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S02.0; S02.1; S02.3; S02.7; S02.8; S02.9;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 xml:space="preserve"> S06; S07; S09.8;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T06.0; T90.5</w:t>
            </w:r>
          </w:p>
        </w:tc>
      </w:tr>
    </w:tbl>
    <w:p w:rsidR="0074112A" w:rsidRPr="00135E4E" w:rsidRDefault="0074112A" w:rsidP="0074112A">
      <w:pPr>
        <w:rPr>
          <w:rFonts w:asciiTheme="majorBidi" w:hAnsiTheme="majorBidi" w:cstheme="majorBidi"/>
          <w:vertAlign w:val="superscript"/>
        </w:rPr>
      </w:pPr>
    </w:p>
    <w:p w:rsidR="0074112A" w:rsidRPr="00135E4E" w:rsidRDefault="0074112A" w:rsidP="0074112A">
      <w:pPr>
        <w:rPr>
          <w:rFonts w:asciiTheme="majorBidi" w:hAnsiTheme="majorBidi" w:cstheme="majorBidi"/>
          <w:lang w:val="en-GB"/>
        </w:rPr>
      </w:pPr>
      <w:r w:rsidRPr="00135E4E">
        <w:rPr>
          <w:rFonts w:asciiTheme="majorBidi" w:hAnsiTheme="majorBidi" w:cstheme="majorBidi"/>
          <w:vertAlign w:val="superscript"/>
        </w:rPr>
        <w:t>1</w:t>
      </w:r>
      <w:r w:rsidRPr="00135E4E">
        <w:rPr>
          <w:rFonts w:asciiTheme="majorBidi" w:hAnsiTheme="majorBidi" w:cstheme="majorBidi"/>
        </w:rPr>
        <w:t xml:space="preserve">Includes </w:t>
      </w:r>
      <w:r w:rsidRPr="00135E4E">
        <w:rPr>
          <w:rFonts w:asciiTheme="majorBidi" w:hAnsiTheme="majorBidi" w:cstheme="majorBidi"/>
          <w:lang w:val="en-GB"/>
        </w:rPr>
        <w:t>a diagnosis of asthma, chronic obstructive pulmonary disease (COPD) and emphysema.</w:t>
      </w:r>
    </w:p>
    <w:p w:rsidR="0074112A" w:rsidRPr="00135E4E" w:rsidRDefault="0074112A" w:rsidP="0074112A">
      <w:pPr>
        <w:rPr>
          <w:rFonts w:asciiTheme="majorBidi" w:hAnsiTheme="majorBidi" w:cstheme="majorBidi"/>
        </w:rPr>
      </w:pPr>
    </w:p>
    <w:p w:rsidR="0074112A" w:rsidRPr="00135E4E" w:rsidRDefault="0074112A" w:rsidP="0074112A">
      <w:pPr>
        <w:rPr>
          <w:rFonts w:asciiTheme="majorBidi" w:hAnsiTheme="majorBidi" w:cstheme="majorBidi"/>
        </w:rPr>
      </w:pPr>
      <w:r w:rsidRPr="00135E4E">
        <w:rPr>
          <w:rFonts w:asciiTheme="majorBidi" w:hAnsiTheme="majorBidi" w:cstheme="majorBidi"/>
          <w:vertAlign w:val="superscript"/>
        </w:rPr>
        <w:t>2</w:t>
      </w:r>
      <w:r w:rsidRPr="00135E4E">
        <w:rPr>
          <w:rFonts w:asciiTheme="majorBidi" w:hAnsiTheme="majorBidi" w:cstheme="majorBidi"/>
        </w:rPr>
        <w:t>Includes transient ischemic attacks (TIA)</w:t>
      </w:r>
    </w:p>
    <w:p w:rsidR="0074112A" w:rsidRPr="00135E4E" w:rsidRDefault="0074112A" w:rsidP="0074112A">
      <w:pPr>
        <w:rPr>
          <w:rFonts w:asciiTheme="majorBidi" w:hAnsiTheme="majorBidi" w:cstheme="majorBidi"/>
          <w:b/>
          <w:bCs/>
        </w:rPr>
      </w:pPr>
    </w:p>
    <w:p w:rsidR="0074112A" w:rsidRPr="00135E4E" w:rsidRDefault="0074112A" w:rsidP="0074112A">
      <w:pPr>
        <w:rPr>
          <w:rFonts w:asciiTheme="majorBidi" w:hAnsiTheme="majorBidi" w:cstheme="majorBidi"/>
          <w:lang w:val="en-GB"/>
        </w:rPr>
      </w:pPr>
      <w:r w:rsidRPr="00135E4E">
        <w:rPr>
          <w:rFonts w:asciiTheme="majorBidi" w:hAnsiTheme="majorBidi" w:cstheme="majorBidi"/>
          <w:b/>
        </w:rPr>
        <w:t>Abbreviations:</w:t>
      </w:r>
      <w:r w:rsidRPr="00135E4E">
        <w:rPr>
          <w:rFonts w:asciiTheme="majorBidi" w:hAnsiTheme="majorBidi" w:cstheme="majorBidi"/>
        </w:rPr>
        <w:t xml:space="preserve"> ICD-10-CA = </w:t>
      </w:r>
      <w:r w:rsidRPr="00135E4E">
        <w:rPr>
          <w:rFonts w:asciiTheme="majorBidi" w:hAnsiTheme="majorBidi" w:cstheme="majorBidi"/>
          <w:lang w:val="en-GB"/>
        </w:rPr>
        <w:t>International Classification of Diseases version 10 Canada.</w:t>
      </w:r>
    </w:p>
    <w:p w:rsidR="0074112A" w:rsidRPr="00135E4E" w:rsidRDefault="0074112A">
      <w:pPr>
        <w:spacing w:after="200" w:line="276" w:lineRule="auto"/>
        <w:rPr>
          <w:rFonts w:asciiTheme="majorBidi" w:hAnsiTheme="majorBidi" w:cstheme="majorBidi"/>
          <w:lang w:val="en-GB"/>
        </w:rPr>
      </w:pPr>
      <w:r w:rsidRPr="00135E4E">
        <w:rPr>
          <w:rFonts w:asciiTheme="majorBidi" w:hAnsiTheme="majorBidi" w:cstheme="majorBidi"/>
          <w:lang w:val="en-GB"/>
        </w:rPr>
        <w:br w:type="page"/>
      </w:r>
    </w:p>
    <w:p w:rsidR="0074112A" w:rsidRPr="00135E4E" w:rsidRDefault="0074112A" w:rsidP="0074112A">
      <w:pPr>
        <w:rPr>
          <w:rFonts w:asciiTheme="majorBidi" w:hAnsiTheme="majorBidi" w:cstheme="majorBidi"/>
          <w:b/>
          <w:bCs/>
        </w:rPr>
      </w:pPr>
      <w:bookmarkStart w:id="0" w:name="_GoBack"/>
      <w:r w:rsidRPr="00135E4E">
        <w:rPr>
          <w:rFonts w:asciiTheme="majorBidi" w:hAnsiTheme="majorBidi" w:cstheme="majorBidi"/>
          <w:b/>
          <w:bCs/>
        </w:rPr>
        <w:lastRenderedPageBreak/>
        <w:t xml:space="preserve">Table </w:t>
      </w:r>
      <w:r w:rsidR="008D7FF7">
        <w:rPr>
          <w:rFonts w:asciiTheme="majorBidi" w:hAnsiTheme="majorBidi" w:cstheme="majorBidi"/>
          <w:b/>
          <w:bCs/>
        </w:rPr>
        <w:t>2</w:t>
      </w:r>
      <w:r w:rsidRPr="00135E4E">
        <w:rPr>
          <w:rFonts w:asciiTheme="majorBidi" w:hAnsiTheme="majorBidi" w:cstheme="majorBidi"/>
          <w:b/>
          <w:bCs/>
        </w:rPr>
        <w:t>: Disease Diagnoses as Captured using the RAI-HC, RAI 2.0 and RAI-MH Instruments</w:t>
      </w:r>
    </w:p>
    <w:p w:rsidR="0074112A" w:rsidRPr="00135E4E" w:rsidRDefault="0074112A" w:rsidP="0074112A">
      <w:pPr>
        <w:rPr>
          <w:rFonts w:asciiTheme="majorBidi" w:hAnsiTheme="majorBidi" w:cstheme="majorBidi"/>
          <w:b/>
          <w:bCs/>
        </w:rPr>
      </w:pPr>
    </w:p>
    <w:bookmarkEnd w:id="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35"/>
        <w:gridCol w:w="2627"/>
        <w:gridCol w:w="2627"/>
        <w:gridCol w:w="2627"/>
      </w:tblGrid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74112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135E4E">
              <w:rPr>
                <w:rFonts w:asciiTheme="majorBidi" w:hAnsiTheme="majorBidi" w:cstheme="majorBidi"/>
              </w:rPr>
              <w:t>RAI-HC</w:t>
            </w:r>
            <w:r w:rsidRPr="00135E4E">
              <w:rPr>
                <w:rFonts w:asciiTheme="majorBidi" w:hAnsiTheme="majorBidi" w:cstheme="majorBidi"/>
                <w:vertAlign w:val="superscript"/>
              </w:rPr>
              <w:t>1</w:t>
            </w: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2007-2011</w:t>
            </w: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N = 128,448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135E4E">
              <w:rPr>
                <w:rFonts w:asciiTheme="majorBidi" w:hAnsiTheme="majorBidi" w:cstheme="majorBidi"/>
              </w:rPr>
              <w:t>RAI 2.0</w:t>
            </w:r>
            <w:r w:rsidRPr="00135E4E">
              <w:rPr>
                <w:rFonts w:asciiTheme="majorBidi" w:hAnsiTheme="majorBidi" w:cstheme="majorBidi"/>
                <w:vertAlign w:val="superscript"/>
              </w:rPr>
              <w:t>2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2005-2011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N = 99,861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vertAlign w:val="superscript"/>
              </w:rPr>
            </w:pPr>
            <w:r w:rsidRPr="00135E4E">
              <w:rPr>
                <w:rFonts w:asciiTheme="majorBidi" w:hAnsiTheme="majorBidi" w:cstheme="majorBidi"/>
              </w:rPr>
              <w:t>RAI-MH</w:t>
            </w:r>
            <w:r w:rsidRPr="00135E4E">
              <w:rPr>
                <w:rFonts w:asciiTheme="majorBidi" w:hAnsiTheme="majorBidi" w:cstheme="majorBidi"/>
                <w:vertAlign w:val="superscript"/>
              </w:rPr>
              <w:t>3</w:t>
            </w: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2005-2010</w:t>
            </w: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N = 13,812</w:t>
            </w: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D749C7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 xml:space="preserve">Alzheimer’s disease </w:t>
            </w:r>
          </w:p>
          <w:p w:rsidR="00D749C7" w:rsidRPr="00135E4E" w:rsidRDefault="00D749C7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D749C7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&amp; other dementias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J1g: Alzheimer’s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J1h: Dementia other than Alzheimer’s disease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I1r: Alzheimer’s disease</w:t>
            </w:r>
          </w:p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 xml:space="preserve"> I1v: Dementia other than Alzheimer’s disease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Q1b</w:t>
            </w:r>
            <w:r w:rsidR="00E205AF" w:rsidRPr="00135E4E">
              <w:rPr>
                <w:rFonts w:asciiTheme="majorBidi" w:hAnsiTheme="majorBidi" w:cstheme="majorBidi"/>
              </w:rPr>
              <w:t>:</w:t>
            </w:r>
            <w:r w:rsidR="00D749C7" w:rsidRPr="00135E4E">
              <w:rPr>
                <w:rFonts w:asciiTheme="majorBidi" w:hAnsiTheme="majorBidi" w:cstheme="majorBidi"/>
              </w:rPr>
              <w:t xml:space="preserve"> Delirium, dementia, amnestic and other cognitive disorders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Diabetes Mellitus</w:t>
            </w:r>
          </w:p>
          <w:p w:rsidR="00D749C7" w:rsidRPr="00135E4E" w:rsidRDefault="00D749C7" w:rsidP="00153E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J1y: Diabetes</w:t>
            </w:r>
          </w:p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I1a: Diabetes Mellitus</w:t>
            </w:r>
          </w:p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I11a: Diabetes type 1</w:t>
            </w:r>
          </w:p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D749C7" w:rsidP="00D749C7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I11b: Diabetes type 2</w:t>
            </w: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Epilepsy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N/A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I1cc: Seizure Disorder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Heart Failure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J1b: Congestive heart failure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I1f: Congestive heart failure</w:t>
            </w:r>
          </w:p>
        </w:tc>
        <w:tc>
          <w:tcPr>
            <w:tcW w:w="2627" w:type="dxa"/>
          </w:tcPr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D749C7" w:rsidP="00D749C7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I11d: Congestive heart failure</w:t>
            </w: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Multiple Sclerosis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J1k: Multiple sclerosis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I1y: Multiple sclerosis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D749C7">
            <w:pPr>
              <w:rPr>
                <w:rFonts w:asciiTheme="majorBidi" w:hAnsiTheme="majorBidi" w:cstheme="majorBidi"/>
              </w:rPr>
            </w:pP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D749C7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Parkins</w:t>
            </w:r>
            <w:r w:rsidR="00D749C7" w:rsidRPr="00135E4E">
              <w:rPr>
                <w:rFonts w:asciiTheme="majorBidi" w:hAnsiTheme="majorBidi" w:cstheme="majorBidi"/>
              </w:rPr>
              <w:t>on’s disease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J1l: Parkinsonism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74112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I1aa: Parkinson’s disease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  <w:vertAlign w:val="superscript"/>
              </w:rPr>
            </w:pPr>
            <w:r w:rsidRPr="00135E4E">
              <w:rPr>
                <w:rFonts w:asciiTheme="majorBidi" w:hAnsiTheme="majorBidi" w:cstheme="majorBidi"/>
              </w:rPr>
              <w:t>Reactive Airway Diseases</w:t>
            </w:r>
            <w:r w:rsidRPr="00135E4E">
              <w:rPr>
                <w:rFonts w:asciiTheme="majorBidi" w:hAnsiTheme="majorBidi" w:cstheme="majorBidi"/>
                <w:vertAlign w:val="superscript"/>
              </w:rPr>
              <w:t>4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J1z</w:t>
            </w:r>
            <w:r w:rsidR="00D749C7" w:rsidRPr="00135E4E">
              <w:rPr>
                <w:rFonts w:asciiTheme="majorBidi" w:hAnsiTheme="majorBidi" w:cstheme="majorBidi"/>
                <w:lang w:val="it-IT"/>
              </w:rPr>
              <w:t xml:space="preserve">: Emphysema, COPD, </w:t>
            </w:r>
            <w:r w:rsidRPr="00135E4E">
              <w:rPr>
                <w:rFonts w:asciiTheme="majorBidi" w:hAnsiTheme="majorBidi" w:cstheme="majorBidi"/>
                <w:lang w:val="it-IT"/>
              </w:rPr>
              <w:t>asthma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I1jj: Asthma</w:t>
            </w:r>
          </w:p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 xml:space="preserve"> I1kk</w:t>
            </w:r>
            <w:r w:rsidR="00D749C7" w:rsidRPr="00135E4E">
              <w:rPr>
                <w:rFonts w:asciiTheme="majorBidi" w:hAnsiTheme="majorBidi" w:cstheme="majorBidi"/>
                <w:lang w:val="it-IT"/>
              </w:rPr>
              <w:t xml:space="preserve">: Emphysema, </w:t>
            </w:r>
            <w:r w:rsidRPr="00135E4E">
              <w:rPr>
                <w:rFonts w:asciiTheme="majorBidi" w:hAnsiTheme="majorBidi" w:cstheme="majorBidi"/>
                <w:lang w:val="it-IT"/>
              </w:rPr>
              <w:t>COPD</w:t>
            </w:r>
          </w:p>
        </w:tc>
        <w:tc>
          <w:tcPr>
            <w:tcW w:w="2627" w:type="dxa"/>
          </w:tcPr>
          <w:p w:rsidR="00D749C7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D749C7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I11c: Chronic obstructive pulmonary disease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Stroke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J1a: Cerebrovascular accident (stroke)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I1u: Cerebrovascular accident (stroke)</w:t>
            </w:r>
          </w:p>
          <w:p w:rsidR="00C6621F" w:rsidRPr="00135E4E" w:rsidRDefault="00C6621F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C6621F" w:rsidRPr="00135E4E" w:rsidRDefault="00C6621F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  <w:r w:rsidRPr="00135E4E">
              <w:rPr>
                <w:rFonts w:asciiTheme="majorBidi" w:hAnsiTheme="majorBidi" w:cstheme="majorBidi"/>
                <w:lang w:val="it-IT"/>
              </w:rPr>
              <w:t>I1dd: Transient ischemic attack (TIA)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  <w:p w:rsidR="0074112A" w:rsidRPr="00135E4E" w:rsidRDefault="0074112A" w:rsidP="00D749C7">
            <w:pPr>
              <w:jc w:val="center"/>
              <w:rPr>
                <w:rFonts w:asciiTheme="majorBidi" w:hAnsiTheme="majorBidi" w:cstheme="majorBidi"/>
                <w:lang w:val="it-IT"/>
              </w:rPr>
            </w:pPr>
          </w:p>
        </w:tc>
      </w:tr>
      <w:tr w:rsidR="0074112A" w:rsidRPr="00135E4E" w:rsidTr="00D749C7">
        <w:tc>
          <w:tcPr>
            <w:tcW w:w="2235" w:type="dxa"/>
          </w:tcPr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Traumatic Brain Injuries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J1i: Head trauma</w:t>
            </w: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E205AF" w:rsidRPr="00135E4E" w:rsidRDefault="0074112A" w:rsidP="00E205AF">
            <w:pPr>
              <w:jc w:val="center"/>
              <w:rPr>
                <w:rFonts w:asciiTheme="majorBidi" w:hAnsiTheme="majorBidi" w:cstheme="majorBidi"/>
              </w:rPr>
            </w:pPr>
            <w:r w:rsidRPr="00135E4E">
              <w:rPr>
                <w:rFonts w:asciiTheme="majorBidi" w:hAnsiTheme="majorBidi" w:cstheme="majorBidi"/>
              </w:rPr>
              <w:t>I1ee</w:t>
            </w:r>
            <w:r w:rsidR="00E205AF" w:rsidRPr="00135E4E">
              <w:rPr>
                <w:rFonts w:asciiTheme="majorBidi" w:hAnsiTheme="majorBidi" w:cstheme="majorBidi"/>
              </w:rPr>
              <w:t>: Traumatic brain injury</w:t>
            </w: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627" w:type="dxa"/>
          </w:tcPr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  <w:p w:rsidR="0074112A" w:rsidRPr="00135E4E" w:rsidRDefault="0074112A" w:rsidP="00153E0A">
            <w:pPr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74112A" w:rsidRPr="00135E4E" w:rsidRDefault="0074112A" w:rsidP="0074112A">
      <w:pPr>
        <w:rPr>
          <w:rFonts w:asciiTheme="majorBidi" w:hAnsiTheme="majorBidi" w:cstheme="majorBidi"/>
          <w:lang w:val="en-GB"/>
        </w:rPr>
      </w:pPr>
      <w:proofErr w:type="gramStart"/>
      <w:r w:rsidRPr="00135E4E">
        <w:rPr>
          <w:rFonts w:asciiTheme="majorBidi" w:hAnsiTheme="majorBidi" w:cstheme="majorBidi"/>
          <w:bCs/>
          <w:vertAlign w:val="superscript"/>
          <w:lang w:val="en-GB"/>
        </w:rPr>
        <w:t>1</w:t>
      </w:r>
      <w:r w:rsidRPr="00135E4E">
        <w:rPr>
          <w:rFonts w:asciiTheme="majorBidi" w:hAnsiTheme="majorBidi" w:cstheme="majorBidi"/>
          <w:b/>
          <w:vertAlign w:val="superscript"/>
          <w:lang w:val="en-GB"/>
        </w:rPr>
        <w:t xml:space="preserve"> </w:t>
      </w:r>
      <w:r w:rsidRPr="00135E4E">
        <w:rPr>
          <w:rFonts w:asciiTheme="majorBidi" w:hAnsiTheme="majorBidi" w:cstheme="majorBidi"/>
          <w:lang w:val="en-GB"/>
        </w:rPr>
        <w:t>Assessments from Ontario, Yukon; all diagnoses except epilepsy determined using pick list items.</w:t>
      </w:r>
      <w:proofErr w:type="gramEnd"/>
    </w:p>
    <w:p w:rsidR="00C6621F" w:rsidRPr="00135E4E" w:rsidRDefault="00C6621F" w:rsidP="0074112A">
      <w:pPr>
        <w:rPr>
          <w:rFonts w:asciiTheme="majorBidi" w:hAnsiTheme="majorBidi" w:cstheme="majorBidi"/>
          <w:lang w:val="en-GB"/>
        </w:rPr>
      </w:pPr>
    </w:p>
    <w:p w:rsidR="00135E4E" w:rsidRDefault="0074112A" w:rsidP="0074112A">
      <w:pPr>
        <w:rPr>
          <w:rFonts w:asciiTheme="majorBidi" w:hAnsiTheme="majorBidi" w:cstheme="majorBidi"/>
          <w:lang w:val="en-GB"/>
        </w:rPr>
      </w:pPr>
      <w:r w:rsidRPr="00135E4E">
        <w:rPr>
          <w:rFonts w:asciiTheme="majorBidi" w:hAnsiTheme="majorBidi" w:cstheme="majorBidi"/>
          <w:vertAlign w:val="superscript"/>
          <w:lang w:val="en-GB"/>
        </w:rPr>
        <w:t>2</w:t>
      </w:r>
      <w:r w:rsidRPr="00135E4E">
        <w:rPr>
          <w:rFonts w:asciiTheme="majorBidi" w:hAnsiTheme="majorBidi" w:cstheme="majorBidi"/>
          <w:lang w:val="en-GB"/>
        </w:rPr>
        <w:t xml:space="preserve"> Assessments from British Columbia, Ontario, Yukon; all diagnoses determined using both pick list </w:t>
      </w:r>
    </w:p>
    <w:p w:rsidR="0074112A" w:rsidRDefault="0074112A" w:rsidP="0074112A">
      <w:pPr>
        <w:rPr>
          <w:rFonts w:asciiTheme="majorBidi" w:hAnsiTheme="majorBidi" w:cstheme="majorBidi"/>
          <w:lang w:val="en-GB"/>
        </w:rPr>
      </w:pPr>
      <w:proofErr w:type="gramStart"/>
      <w:r w:rsidRPr="00135E4E">
        <w:rPr>
          <w:rFonts w:asciiTheme="majorBidi" w:hAnsiTheme="majorBidi" w:cstheme="majorBidi"/>
          <w:lang w:val="en-GB"/>
        </w:rPr>
        <w:t>items</w:t>
      </w:r>
      <w:proofErr w:type="gramEnd"/>
      <w:r w:rsidRPr="00135E4E">
        <w:rPr>
          <w:rFonts w:asciiTheme="majorBidi" w:hAnsiTheme="majorBidi" w:cstheme="majorBidi"/>
          <w:lang w:val="en-GB"/>
        </w:rPr>
        <w:t xml:space="preserve"> and ICD-10-CA codes.    </w:t>
      </w:r>
    </w:p>
    <w:p w:rsidR="00135E4E" w:rsidRPr="00135E4E" w:rsidRDefault="00135E4E" w:rsidP="0074112A">
      <w:pPr>
        <w:rPr>
          <w:rFonts w:asciiTheme="majorBidi" w:hAnsiTheme="majorBidi" w:cstheme="majorBidi"/>
          <w:lang w:val="en-GB"/>
        </w:rPr>
      </w:pPr>
    </w:p>
    <w:p w:rsidR="00C6621F" w:rsidRPr="00135E4E" w:rsidRDefault="0074112A" w:rsidP="00D749C7">
      <w:pPr>
        <w:rPr>
          <w:rFonts w:asciiTheme="majorBidi" w:hAnsiTheme="majorBidi" w:cstheme="majorBidi"/>
          <w:lang w:val="en-GB"/>
        </w:rPr>
      </w:pPr>
      <w:r w:rsidRPr="00135E4E">
        <w:rPr>
          <w:rFonts w:asciiTheme="majorBidi" w:hAnsiTheme="majorBidi" w:cstheme="majorBidi"/>
          <w:vertAlign w:val="superscript"/>
          <w:lang w:val="en-GB"/>
        </w:rPr>
        <w:t xml:space="preserve">3 </w:t>
      </w:r>
      <w:r w:rsidRPr="00135E4E">
        <w:rPr>
          <w:rFonts w:asciiTheme="majorBidi" w:hAnsiTheme="majorBidi" w:cstheme="majorBidi"/>
          <w:lang w:val="en-GB"/>
        </w:rPr>
        <w:t>Assessments from Ontario facilities; all diagnose determined using</w:t>
      </w:r>
      <w:r w:rsidR="00C6621F" w:rsidRPr="00135E4E">
        <w:rPr>
          <w:rFonts w:asciiTheme="majorBidi" w:hAnsiTheme="majorBidi" w:cstheme="majorBidi"/>
          <w:lang w:val="en-GB"/>
        </w:rPr>
        <w:t xml:space="preserve"> pick list items (where indicated) </w:t>
      </w:r>
    </w:p>
    <w:p w:rsidR="0074112A" w:rsidRPr="00135E4E" w:rsidRDefault="00C6621F" w:rsidP="00D749C7">
      <w:pPr>
        <w:rPr>
          <w:rFonts w:asciiTheme="majorBidi" w:hAnsiTheme="majorBidi" w:cstheme="majorBidi"/>
          <w:b/>
          <w:bCs/>
          <w:lang w:val="en-GB"/>
        </w:rPr>
      </w:pPr>
      <w:r w:rsidRPr="00135E4E">
        <w:rPr>
          <w:rFonts w:asciiTheme="majorBidi" w:hAnsiTheme="majorBidi" w:cstheme="majorBidi"/>
          <w:lang w:val="en-GB"/>
        </w:rPr>
        <w:t xml:space="preserve">and </w:t>
      </w:r>
      <w:r w:rsidR="0074112A" w:rsidRPr="00135E4E">
        <w:rPr>
          <w:rFonts w:asciiTheme="majorBidi" w:hAnsiTheme="majorBidi" w:cstheme="majorBidi"/>
          <w:lang w:val="en-GB"/>
        </w:rPr>
        <w:t xml:space="preserve"> ICD-10-CA codes.</w:t>
      </w:r>
    </w:p>
    <w:sectPr w:rsidR="0074112A" w:rsidRPr="00135E4E" w:rsidSect="000016C8">
      <w:pgSz w:w="12240" w:h="15840"/>
      <w:pgMar w:top="1440" w:right="90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E177E"/>
    <w:multiLevelType w:val="hybridMultilevel"/>
    <w:tmpl w:val="B89CDBDE"/>
    <w:lvl w:ilvl="0" w:tplc="10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10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10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10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10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10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10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10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10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44E53EE1"/>
    <w:multiLevelType w:val="hybridMultilevel"/>
    <w:tmpl w:val="DC8EC30A"/>
    <w:lvl w:ilvl="0" w:tplc="DB909D0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</w:rPr>
    </w:lvl>
    <w:lvl w:ilvl="1" w:tplc="9C1ED7F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</w:rPr>
    </w:lvl>
    <w:lvl w:ilvl="2" w:tplc="7A06985E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</w:rPr>
    </w:lvl>
    <w:lvl w:ilvl="3" w:tplc="EFBC82BC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cs="Times New Roman" w:hint="default"/>
      </w:rPr>
    </w:lvl>
    <w:lvl w:ilvl="4" w:tplc="E974C3A6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cs="Times New Roman" w:hint="default"/>
      </w:rPr>
    </w:lvl>
    <w:lvl w:ilvl="5" w:tplc="419AFFAA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cs="Times New Roman" w:hint="default"/>
      </w:rPr>
    </w:lvl>
    <w:lvl w:ilvl="6" w:tplc="C680C79A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cs="Times New Roman" w:hint="default"/>
      </w:rPr>
    </w:lvl>
    <w:lvl w:ilvl="7" w:tplc="E57AFFCA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cs="Times New Roman" w:hint="default"/>
      </w:rPr>
    </w:lvl>
    <w:lvl w:ilvl="8" w:tplc="6FA800CC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cs="Times New Roman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trackRevisions/>
  <w:defaultTabStop w:val="720"/>
  <w:characterSpacingControl w:val="doNotCompress"/>
  <w:compat/>
  <w:rsids>
    <w:rsidRoot w:val="00C165D0"/>
    <w:rsid w:val="000016C8"/>
    <w:rsid w:val="00135E4E"/>
    <w:rsid w:val="001365BB"/>
    <w:rsid w:val="001670B3"/>
    <w:rsid w:val="002350F4"/>
    <w:rsid w:val="003952B3"/>
    <w:rsid w:val="004101FF"/>
    <w:rsid w:val="00674850"/>
    <w:rsid w:val="0074112A"/>
    <w:rsid w:val="008D7FF7"/>
    <w:rsid w:val="00C165D0"/>
    <w:rsid w:val="00C6621F"/>
    <w:rsid w:val="00D749C7"/>
    <w:rsid w:val="00DC1FFB"/>
    <w:rsid w:val="00E205AF"/>
    <w:rsid w:val="00F93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165D0"/>
    <w:pPr>
      <w:spacing w:before="100" w:beforeAutospacing="1" w:after="100" w:afterAutospacing="1"/>
    </w:pPr>
    <w:rPr>
      <w:lang w:val="en-CA" w:eastAsia="en-C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5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5D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99"/>
    <w:qFormat/>
    <w:rsid w:val="00C16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165D0"/>
    <w:rPr>
      <w:rFonts w:ascii="Times New Roman" w:hAnsi="Times New Roman" w:cs="Times New Roman" w:hint="default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5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5D0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165D0"/>
    <w:pPr>
      <w:spacing w:before="100" w:beforeAutospacing="1" w:after="100" w:afterAutospacing="1"/>
    </w:pPr>
    <w:rPr>
      <w:lang w:val="en-CA" w:eastAsia="en-C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5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5D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99"/>
    <w:qFormat/>
    <w:rsid w:val="00C16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165D0"/>
    <w:rPr>
      <w:rFonts w:ascii="Times New Roman" w:hAnsi="Times New Roman" w:cs="Times New Roman" w:hint="default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5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5D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06AD8-4EFB-4D94-8F06-741C063DC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yguevarra</cp:lastModifiedBy>
  <cp:revision>3</cp:revision>
  <cp:lastPrinted>2012-09-14T14:58:00Z</cp:lastPrinted>
  <dcterms:created xsi:type="dcterms:W3CDTF">2013-06-26T20:14:00Z</dcterms:created>
  <dcterms:modified xsi:type="dcterms:W3CDTF">2013-10-28T22:04:00Z</dcterms:modified>
</cp:coreProperties>
</file>