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2C31724" w14:textId="77777777" w:rsidR="00FD37DF" w:rsidRPr="00951B74" w:rsidRDefault="00BA1D1A" w:rsidP="001F781A">
      <w:pPr>
        <w:spacing w:after="0"/>
        <w:rPr>
          <w:rStyle w:val="apple-converted-space"/>
          <w:rFonts w:eastAsiaTheme="minorEastAsia"/>
          <w:b/>
          <w:bCs/>
          <w:color w:val="auto"/>
          <w:lang w:eastAsia="en-CA" w:bidi="ar-SA"/>
        </w:rPr>
      </w:pPr>
      <w:r w:rsidRPr="00951B74">
        <w:rPr>
          <w:color w:val="auto"/>
        </w:rPr>
        <w:t xml:space="preserve">Sex-biased parasitism in Richardson’s ground squirrels depends on the parasite </w:t>
      </w:r>
      <w:r w:rsidR="009A2C0D" w:rsidRPr="00951B74">
        <w:rPr>
          <w:color w:val="auto"/>
        </w:rPr>
        <w:t>examined</w:t>
      </w:r>
      <w:r w:rsidR="00A6689A" w:rsidRPr="00951B74">
        <w:rPr>
          <w:rStyle w:val="apple-converted-space"/>
          <w:b/>
          <w:bCs/>
          <w:color w:val="auto"/>
        </w:rPr>
        <w:t>.</w:t>
      </w:r>
    </w:p>
    <w:p w14:paraId="115B7A00" w14:textId="77777777" w:rsidR="00FD37DF" w:rsidRPr="00951B74" w:rsidRDefault="00B3439B" w:rsidP="001F781A">
      <w:pPr>
        <w:spacing w:after="0"/>
        <w:rPr>
          <w:rStyle w:val="apple-converted-space"/>
          <w:color w:val="auto"/>
        </w:rPr>
      </w:pPr>
      <w:r w:rsidRPr="00951B74">
        <w:rPr>
          <w:rStyle w:val="apple-converted-space"/>
          <w:color w:val="auto"/>
        </w:rPr>
        <w:t>J.M. Waterman, G.F. Macklin and C. Enright</w:t>
      </w:r>
    </w:p>
    <w:p w14:paraId="1035FBA9" w14:textId="0EF3DD4B" w:rsidR="00C66147" w:rsidRPr="00951B74" w:rsidRDefault="00B3439B" w:rsidP="001F781A">
      <w:pPr>
        <w:spacing w:after="0"/>
        <w:rPr>
          <w:rStyle w:val="apple-converted-space"/>
          <w:color w:val="auto"/>
        </w:rPr>
      </w:pPr>
      <w:r w:rsidRPr="00951B74">
        <w:rPr>
          <w:rStyle w:val="apple-converted-space"/>
          <w:color w:val="auto"/>
        </w:rPr>
        <w:t>J.M. Waterman</w:t>
      </w:r>
      <w:r w:rsidR="00EF27A7" w:rsidRPr="00951B74">
        <w:rPr>
          <w:rStyle w:val="apple-converted-space"/>
          <w:color w:val="auto"/>
        </w:rPr>
        <w:t xml:space="preserve">, Department of Biology, University of Manitoba, Winnipeg, MB, Canada R3T 2N2.  </w:t>
      </w:r>
      <w:hyperlink r:id="rId8" w:history="1">
        <w:r w:rsidR="00C66147" w:rsidRPr="00951B74">
          <w:rPr>
            <w:rStyle w:val="Hyperlink"/>
            <w:color w:val="auto"/>
          </w:rPr>
          <w:t>jane.waterman@ad.umanitoba.ca</w:t>
        </w:r>
      </w:hyperlink>
    </w:p>
    <w:p w14:paraId="20C1A070" w14:textId="5B9A5853" w:rsidR="00C66147" w:rsidRPr="00951B74" w:rsidRDefault="00B3439B" w:rsidP="00EF27A7">
      <w:pPr>
        <w:spacing w:after="0"/>
        <w:rPr>
          <w:rStyle w:val="apple-converted-space"/>
          <w:color w:val="auto"/>
        </w:rPr>
      </w:pPr>
      <w:r w:rsidRPr="00951B74">
        <w:rPr>
          <w:rStyle w:val="apple-converted-space"/>
          <w:color w:val="auto"/>
        </w:rPr>
        <w:t>G.F. Macklin</w:t>
      </w:r>
      <w:r w:rsidR="00EF27A7" w:rsidRPr="00951B74">
        <w:rPr>
          <w:rStyle w:val="apple-converted-space"/>
          <w:color w:val="auto"/>
        </w:rPr>
        <w:t>,</w:t>
      </w:r>
      <w:r w:rsidRPr="00951B74">
        <w:rPr>
          <w:rStyle w:val="apple-converted-space"/>
          <w:color w:val="auto"/>
        </w:rPr>
        <w:t xml:space="preserve"> </w:t>
      </w:r>
      <w:r w:rsidR="00EF27A7" w:rsidRPr="00951B74">
        <w:rPr>
          <w:rStyle w:val="apple-converted-space"/>
          <w:color w:val="auto"/>
        </w:rPr>
        <w:t xml:space="preserve">Department of Biology, University of Manitoba, Winnipeg, MB, Canada R3T 2N2.  </w:t>
      </w:r>
      <w:hyperlink r:id="rId9" w:history="1">
        <w:r w:rsidR="00C66147" w:rsidRPr="00951B74">
          <w:rPr>
            <w:rStyle w:val="Hyperlink"/>
            <w:color w:val="auto"/>
          </w:rPr>
          <w:t>macklingf@gmail.com</w:t>
        </w:r>
      </w:hyperlink>
    </w:p>
    <w:p w14:paraId="245CD743" w14:textId="3D0ADF01" w:rsidR="00A6689A" w:rsidRPr="00951B74" w:rsidRDefault="00B3439B" w:rsidP="001F781A">
      <w:pPr>
        <w:spacing w:after="0"/>
        <w:rPr>
          <w:rStyle w:val="apple-converted-space"/>
          <w:color w:val="auto"/>
        </w:rPr>
      </w:pPr>
      <w:r w:rsidRPr="00951B74">
        <w:rPr>
          <w:rStyle w:val="apple-converted-space"/>
          <w:color w:val="auto"/>
        </w:rPr>
        <w:t>C. Enright</w:t>
      </w:r>
      <w:r w:rsidR="00EF27A7" w:rsidRPr="00951B74">
        <w:rPr>
          <w:rStyle w:val="apple-converted-space"/>
          <w:color w:val="auto"/>
        </w:rPr>
        <w:t xml:space="preserve">, Assiniboine Park Zoo, </w:t>
      </w:r>
      <w:r w:rsidR="009D522B" w:rsidRPr="00951B74">
        <w:rPr>
          <w:rStyle w:val="apple-converted-space"/>
          <w:color w:val="auto"/>
        </w:rPr>
        <w:t xml:space="preserve">2595 Roblin Blvd, </w:t>
      </w:r>
      <w:r w:rsidR="00EF27A7" w:rsidRPr="00951B74">
        <w:rPr>
          <w:rStyle w:val="apple-converted-space"/>
          <w:color w:val="auto"/>
        </w:rPr>
        <w:t>Winnipeg, MB, Canada</w:t>
      </w:r>
      <w:r w:rsidR="009D522B" w:rsidRPr="00951B74">
        <w:rPr>
          <w:rStyle w:val="apple-converted-space"/>
          <w:color w:val="auto"/>
        </w:rPr>
        <w:t xml:space="preserve"> R3R 0B8. </w:t>
      </w:r>
      <w:r w:rsidR="00C66147" w:rsidRPr="00951B74">
        <w:rPr>
          <w:color w:val="auto"/>
          <w:shd w:val="clear" w:color="auto" w:fill="FFFFFF"/>
        </w:rPr>
        <w:t>CEnright@assiniboinepark.ca</w:t>
      </w:r>
    </w:p>
    <w:p w14:paraId="18BADD8A" w14:textId="77777777" w:rsidR="00A6689A" w:rsidRPr="00951B74" w:rsidRDefault="00A6689A" w:rsidP="001F781A">
      <w:pPr>
        <w:spacing w:after="0"/>
        <w:rPr>
          <w:rStyle w:val="apple-converted-space"/>
          <w:color w:val="auto"/>
          <w:shd w:val="clear" w:color="auto" w:fill="FFFFFF"/>
        </w:rPr>
      </w:pPr>
    </w:p>
    <w:p w14:paraId="7C4951CA" w14:textId="77777777" w:rsidR="00D700AC" w:rsidRDefault="00D700AC" w:rsidP="005403F6">
      <w:pPr>
        <w:spacing w:after="0"/>
        <w:rPr>
          <w:rStyle w:val="apple-converted-space"/>
          <w:color w:val="auto"/>
        </w:rPr>
      </w:pPr>
    </w:p>
    <w:p w14:paraId="5453DC84" w14:textId="77777777" w:rsidR="00D700AC" w:rsidRDefault="00D700AC" w:rsidP="005403F6">
      <w:pPr>
        <w:spacing w:after="0"/>
        <w:rPr>
          <w:rStyle w:val="apple-converted-space"/>
          <w:color w:val="auto"/>
        </w:rPr>
      </w:pPr>
    </w:p>
    <w:p w14:paraId="36A8C1BB" w14:textId="0959C7D5" w:rsidR="00D700AC" w:rsidRDefault="00D700AC" w:rsidP="005403F6">
      <w:pPr>
        <w:spacing w:after="0"/>
        <w:rPr>
          <w:rStyle w:val="apple-converted-space"/>
          <w:color w:val="auto"/>
        </w:rPr>
      </w:pPr>
      <w:bookmarkStart w:id="0" w:name="_GoBack"/>
      <w:bookmarkEnd w:id="0"/>
      <w:r w:rsidRPr="00D700AC">
        <w:rPr>
          <w:rStyle w:val="apple-converted-space"/>
          <w:color w:val="auto"/>
        </w:rPr>
        <w:t>Waterman JM, Macklin* GA, Enright C. 2014. Sex-biased parasitism in Richardson’s ground squirrels (</w:t>
      </w:r>
      <w:r w:rsidRPr="00D700AC">
        <w:rPr>
          <w:rStyle w:val="apple-converted-space"/>
          <w:i/>
          <w:color w:val="auto"/>
        </w:rPr>
        <w:t>Urocitellus richardsonii</w:t>
      </w:r>
      <w:r w:rsidRPr="00D700AC">
        <w:rPr>
          <w:rStyle w:val="apple-converted-space"/>
          <w:color w:val="auto"/>
        </w:rPr>
        <w:t>) depends on the parasite examined. Canadian Journal of Zoology.  92:73-79.</w:t>
      </w:r>
      <w:r>
        <w:rPr>
          <w:rStyle w:val="apple-converted-space"/>
          <w:color w:val="auto"/>
        </w:rPr>
        <w:t xml:space="preserve"> </w:t>
      </w:r>
      <w:hyperlink r:id="rId10" w:history="1">
        <w:r w:rsidRPr="009A6FF3">
          <w:rPr>
            <w:rStyle w:val="Hyperlink"/>
          </w:rPr>
          <w:t>https://doi.org/10.1139/cjz-2013-0151</w:t>
        </w:r>
      </w:hyperlink>
    </w:p>
    <w:p w14:paraId="25C3B592" w14:textId="77777777" w:rsidR="00D700AC" w:rsidRDefault="00D700AC" w:rsidP="005403F6">
      <w:pPr>
        <w:spacing w:after="0"/>
        <w:rPr>
          <w:rStyle w:val="apple-converted-space"/>
          <w:color w:val="auto"/>
        </w:rPr>
      </w:pPr>
    </w:p>
    <w:p w14:paraId="46CFE4F4" w14:textId="01AA868B" w:rsidR="00D700AC" w:rsidRDefault="00D700AC" w:rsidP="005403F6">
      <w:pPr>
        <w:spacing w:after="0"/>
        <w:rPr>
          <w:rStyle w:val="apple-converted-space"/>
          <w:color w:val="auto"/>
        </w:rPr>
      </w:pPr>
    </w:p>
    <w:p w14:paraId="05F82CD6" w14:textId="3C84D36A" w:rsidR="00D700AC" w:rsidRDefault="00D700AC" w:rsidP="005403F6">
      <w:pPr>
        <w:spacing w:after="0"/>
        <w:rPr>
          <w:rStyle w:val="apple-converted-space"/>
          <w:color w:val="auto"/>
        </w:rPr>
      </w:pPr>
      <w:r w:rsidRPr="00D700AC">
        <w:rPr>
          <w:rStyle w:val="apple-converted-space"/>
          <w:color w:val="auto"/>
        </w:rPr>
        <w:t>© 201</w:t>
      </w:r>
      <w:r>
        <w:rPr>
          <w:rStyle w:val="apple-converted-space"/>
          <w:color w:val="auto"/>
        </w:rPr>
        <w:t>4</w:t>
      </w:r>
      <w:r w:rsidRPr="00D700AC">
        <w:rPr>
          <w:rStyle w:val="apple-converted-space"/>
          <w:color w:val="auto"/>
        </w:rPr>
        <w:t xml:space="preserve">. This manuscript version is made available under the CC-BY-NC-ND 4.0 license </w:t>
      </w:r>
      <w:hyperlink r:id="rId11" w:history="1">
        <w:r w:rsidRPr="009A6FF3">
          <w:rPr>
            <w:rStyle w:val="Hyperlink"/>
          </w:rPr>
          <w:t>http://creativecommons.org/licenses/by-nc-nd/4.0/</w:t>
        </w:r>
      </w:hyperlink>
    </w:p>
    <w:p w14:paraId="02570BF7" w14:textId="77777777" w:rsidR="00D700AC" w:rsidRPr="00951B74" w:rsidRDefault="00D700AC" w:rsidP="005403F6">
      <w:pPr>
        <w:spacing w:after="0"/>
        <w:rPr>
          <w:rStyle w:val="apple-converted-space"/>
          <w:color w:val="auto"/>
        </w:rPr>
      </w:pPr>
    </w:p>
    <w:p w14:paraId="25CF82F3" w14:textId="77777777" w:rsidR="005403F6" w:rsidRPr="00951B74" w:rsidRDefault="005403F6" w:rsidP="001F781A">
      <w:pPr>
        <w:spacing w:after="0"/>
        <w:rPr>
          <w:rStyle w:val="apple-converted-space"/>
          <w:b/>
          <w:bCs/>
          <w:color w:val="auto"/>
        </w:rPr>
      </w:pPr>
    </w:p>
    <w:p w14:paraId="24DF5F8C" w14:textId="77777777" w:rsidR="00A6689A" w:rsidRPr="00951B74" w:rsidRDefault="00A6689A" w:rsidP="001F781A">
      <w:pPr>
        <w:spacing w:after="0"/>
        <w:rPr>
          <w:rStyle w:val="apple-converted-space"/>
          <w:b/>
          <w:bCs/>
          <w:color w:val="auto"/>
        </w:rPr>
      </w:pPr>
      <w:r w:rsidRPr="00951B74">
        <w:rPr>
          <w:rStyle w:val="apple-converted-space"/>
          <w:b/>
          <w:bCs/>
          <w:color w:val="auto"/>
        </w:rPr>
        <w:br w:type="page"/>
      </w:r>
    </w:p>
    <w:p w14:paraId="28614B56" w14:textId="7AC56677" w:rsidR="005403F6" w:rsidRPr="00951B74" w:rsidRDefault="00BA1D1A" w:rsidP="001F781A">
      <w:pPr>
        <w:spacing w:after="0"/>
        <w:rPr>
          <w:color w:val="auto"/>
        </w:rPr>
      </w:pPr>
      <w:r w:rsidRPr="00951B74">
        <w:rPr>
          <w:color w:val="auto"/>
        </w:rPr>
        <w:lastRenderedPageBreak/>
        <w:t xml:space="preserve">Sex-biased parasitism in Richardson’s ground squirrels depends on the parasite </w:t>
      </w:r>
      <w:r w:rsidR="001E737B" w:rsidRPr="00951B74">
        <w:rPr>
          <w:color w:val="auto"/>
        </w:rPr>
        <w:t>examined</w:t>
      </w:r>
    </w:p>
    <w:p w14:paraId="3793F50A" w14:textId="77777777" w:rsidR="00A21EB3" w:rsidRPr="00951B74" w:rsidRDefault="00A21EB3" w:rsidP="001F781A">
      <w:pPr>
        <w:spacing w:after="0"/>
        <w:rPr>
          <w:rStyle w:val="apple-converted-space"/>
          <w:color w:val="auto"/>
        </w:rPr>
      </w:pPr>
      <w:r w:rsidRPr="00951B74">
        <w:rPr>
          <w:rStyle w:val="apple-converted-space"/>
          <w:color w:val="auto"/>
        </w:rPr>
        <w:t>Waterman, J.</w:t>
      </w:r>
      <w:r w:rsidR="005403F6" w:rsidRPr="00951B74">
        <w:rPr>
          <w:rStyle w:val="apple-converted-space"/>
          <w:color w:val="auto"/>
        </w:rPr>
        <w:t>M</w:t>
      </w:r>
      <w:r w:rsidRPr="00951B74">
        <w:rPr>
          <w:rStyle w:val="apple-converted-space"/>
          <w:color w:val="auto"/>
        </w:rPr>
        <w:t>., Macklin, G.F., Enright C.</w:t>
      </w:r>
    </w:p>
    <w:p w14:paraId="422C4F75" w14:textId="77777777" w:rsidR="005403F6" w:rsidRPr="00951B74" w:rsidRDefault="005403F6" w:rsidP="001F781A">
      <w:pPr>
        <w:spacing w:after="0"/>
        <w:rPr>
          <w:rStyle w:val="apple-converted-space"/>
          <w:b/>
          <w:bCs/>
          <w:color w:val="auto"/>
        </w:rPr>
      </w:pPr>
    </w:p>
    <w:p w14:paraId="38F118A4" w14:textId="77777777" w:rsidR="009D4158" w:rsidRPr="00951B74" w:rsidRDefault="00A6689A" w:rsidP="001F781A">
      <w:pPr>
        <w:spacing w:after="0"/>
        <w:rPr>
          <w:rStyle w:val="apple-converted-space"/>
          <w:b/>
          <w:bCs/>
          <w:color w:val="auto"/>
        </w:rPr>
      </w:pPr>
      <w:r w:rsidRPr="00951B74">
        <w:rPr>
          <w:rStyle w:val="apple-converted-space"/>
          <w:b/>
          <w:bCs/>
          <w:color w:val="auto"/>
        </w:rPr>
        <w:t>Abstract</w:t>
      </w:r>
    </w:p>
    <w:p w14:paraId="144B1CF4" w14:textId="351A68BA" w:rsidR="00A21EB3" w:rsidRPr="00951B74" w:rsidRDefault="00A21EB3" w:rsidP="00A24D9D">
      <w:pPr>
        <w:spacing w:after="0"/>
        <w:ind w:firstLine="720"/>
        <w:rPr>
          <w:color w:val="auto"/>
        </w:rPr>
      </w:pPr>
      <w:r w:rsidRPr="00951B74">
        <w:rPr>
          <w:color w:val="auto"/>
        </w:rPr>
        <w:t xml:space="preserve">Sex biased parasitism is found in many species but the skew to one sex or the other varies, </w:t>
      </w:r>
      <w:r w:rsidR="006B2B9F" w:rsidRPr="00951B74">
        <w:rPr>
          <w:color w:val="auto"/>
        </w:rPr>
        <w:t>most likely due to</w:t>
      </w:r>
      <w:r w:rsidRPr="00951B74">
        <w:rPr>
          <w:color w:val="auto"/>
        </w:rPr>
        <w:t xml:space="preserve"> differences in host and parasite behaviour and </w:t>
      </w:r>
      <w:r w:rsidR="00BA1D1A" w:rsidRPr="00951B74">
        <w:rPr>
          <w:color w:val="auto"/>
        </w:rPr>
        <w:t>the intensity of</w:t>
      </w:r>
      <w:r w:rsidRPr="00951B74">
        <w:rPr>
          <w:color w:val="auto"/>
        </w:rPr>
        <w:t xml:space="preserve"> sexual selection. We </w:t>
      </w:r>
      <w:r w:rsidR="001E22B1" w:rsidRPr="00951B74">
        <w:rPr>
          <w:color w:val="auto"/>
        </w:rPr>
        <w:t xml:space="preserve">examined </w:t>
      </w:r>
      <w:r w:rsidR="006B2B9F" w:rsidRPr="00951B74">
        <w:rPr>
          <w:color w:val="auto"/>
        </w:rPr>
        <w:t xml:space="preserve">sex-biased parasitism in </w:t>
      </w:r>
      <w:r w:rsidRPr="00951B74">
        <w:rPr>
          <w:color w:val="auto"/>
        </w:rPr>
        <w:t>Richardson’s ground squirrels (</w:t>
      </w:r>
      <w:r w:rsidRPr="00951B74">
        <w:rPr>
          <w:i/>
          <w:iCs/>
          <w:color w:val="auto"/>
        </w:rPr>
        <w:t>Urocitellus richardsonii</w:t>
      </w:r>
      <w:r w:rsidR="00A24D9D">
        <w:rPr>
          <w:i/>
          <w:iCs/>
          <w:color w:val="auto"/>
        </w:rPr>
        <w:t xml:space="preserve"> </w:t>
      </w:r>
      <w:r w:rsidR="00A24D9D">
        <w:rPr>
          <w:color w:val="auto"/>
        </w:rPr>
        <w:t>Obolenskij, 1927</w:t>
      </w:r>
      <w:r w:rsidRPr="00951B74">
        <w:rPr>
          <w:color w:val="auto"/>
        </w:rPr>
        <w:t xml:space="preserve">) </w:t>
      </w:r>
      <w:r w:rsidR="006B2B9F" w:rsidRPr="00951B74">
        <w:rPr>
          <w:color w:val="auto"/>
        </w:rPr>
        <w:t xml:space="preserve">and </w:t>
      </w:r>
      <w:r w:rsidRPr="00951B74">
        <w:rPr>
          <w:color w:val="auto"/>
        </w:rPr>
        <w:t xml:space="preserve">hypothesized that males would be more heavily parasitized </w:t>
      </w:r>
      <w:r w:rsidR="009D522B" w:rsidRPr="00951B74">
        <w:rPr>
          <w:color w:val="auto"/>
        </w:rPr>
        <w:t xml:space="preserve">than </w:t>
      </w:r>
      <w:r w:rsidRPr="00951B74">
        <w:rPr>
          <w:color w:val="auto"/>
        </w:rPr>
        <w:t>females as they are larger</w:t>
      </w:r>
      <w:r w:rsidR="00BA1D1A" w:rsidRPr="00951B74">
        <w:rPr>
          <w:color w:val="auto"/>
        </w:rPr>
        <w:t>,</w:t>
      </w:r>
      <w:r w:rsidR="00DD675D" w:rsidRPr="00951B74">
        <w:rPr>
          <w:color w:val="auto"/>
        </w:rPr>
        <w:t xml:space="preserve"> </w:t>
      </w:r>
      <w:r w:rsidR="00BA1D1A" w:rsidRPr="00951B74">
        <w:rPr>
          <w:color w:val="auto"/>
        </w:rPr>
        <w:t xml:space="preserve">have </w:t>
      </w:r>
      <w:r w:rsidRPr="00951B74">
        <w:rPr>
          <w:color w:val="auto"/>
        </w:rPr>
        <w:t xml:space="preserve">larger home ranges; </w:t>
      </w:r>
      <w:r w:rsidR="00BA1D1A" w:rsidRPr="00951B74">
        <w:rPr>
          <w:color w:val="auto"/>
        </w:rPr>
        <w:t xml:space="preserve">and </w:t>
      </w:r>
      <w:r w:rsidR="001E22B1" w:rsidRPr="00951B74">
        <w:rPr>
          <w:color w:val="auto"/>
        </w:rPr>
        <w:t>display</w:t>
      </w:r>
      <w:r w:rsidR="00BA1D1A" w:rsidRPr="00951B74">
        <w:rPr>
          <w:color w:val="auto"/>
        </w:rPr>
        <w:t xml:space="preserve"> high aggression and fighting</w:t>
      </w:r>
      <w:r w:rsidR="001E22B1" w:rsidRPr="00951B74">
        <w:rPr>
          <w:color w:val="auto"/>
        </w:rPr>
        <w:t xml:space="preserve"> during the short mating season</w:t>
      </w:r>
      <w:r w:rsidR="00BA1D1A" w:rsidRPr="00951B74">
        <w:rPr>
          <w:color w:val="auto"/>
        </w:rPr>
        <w:t>, suggesting that they may trade-of</w:t>
      </w:r>
      <w:r w:rsidR="006B2B9F" w:rsidRPr="00951B74">
        <w:rPr>
          <w:color w:val="auto"/>
        </w:rPr>
        <w:t>f investment in</w:t>
      </w:r>
      <w:r w:rsidR="00BA1D1A" w:rsidRPr="00951B74">
        <w:rPr>
          <w:color w:val="auto"/>
        </w:rPr>
        <w:t xml:space="preserve"> </w:t>
      </w:r>
      <w:r w:rsidR="001E22B1" w:rsidRPr="00951B74">
        <w:rPr>
          <w:color w:val="auto"/>
        </w:rPr>
        <w:t>immunity</w:t>
      </w:r>
      <w:r w:rsidR="00BA1D1A" w:rsidRPr="00951B74">
        <w:rPr>
          <w:color w:val="auto"/>
        </w:rPr>
        <w:t xml:space="preserve"> for higher investment in reproduction</w:t>
      </w:r>
      <w:r w:rsidRPr="00951B74">
        <w:rPr>
          <w:color w:val="auto"/>
        </w:rPr>
        <w:t xml:space="preserve">. Squirrels were caught during the </w:t>
      </w:r>
      <w:r w:rsidR="00BA1D1A" w:rsidRPr="00951B74">
        <w:rPr>
          <w:color w:val="auto"/>
        </w:rPr>
        <w:t>mating</w:t>
      </w:r>
      <w:r w:rsidRPr="00951B74">
        <w:rPr>
          <w:color w:val="auto"/>
        </w:rPr>
        <w:t xml:space="preserve"> season, and examined for endoparasites and ectoparasites. </w:t>
      </w:r>
      <w:r w:rsidR="00BA1D1A" w:rsidRPr="00951B74">
        <w:rPr>
          <w:color w:val="auto"/>
        </w:rPr>
        <w:t>Body mass, condition and immune measures were recorded</w:t>
      </w:r>
      <w:r w:rsidRPr="00951B74">
        <w:rPr>
          <w:color w:val="auto"/>
        </w:rPr>
        <w:t xml:space="preserve">. </w:t>
      </w:r>
      <w:r w:rsidR="001E22B1" w:rsidRPr="00951B74">
        <w:rPr>
          <w:color w:val="auto"/>
        </w:rPr>
        <w:t>M</w:t>
      </w:r>
      <w:r w:rsidRPr="00951B74">
        <w:rPr>
          <w:color w:val="auto"/>
        </w:rPr>
        <w:t xml:space="preserve">ales </w:t>
      </w:r>
      <w:r w:rsidR="00BA1D1A" w:rsidRPr="00951B74">
        <w:rPr>
          <w:color w:val="auto"/>
        </w:rPr>
        <w:t>had</w:t>
      </w:r>
      <w:r w:rsidRPr="00951B74">
        <w:rPr>
          <w:color w:val="auto"/>
        </w:rPr>
        <w:t xml:space="preserve"> higher </w:t>
      </w:r>
      <w:r w:rsidR="00B27657" w:rsidRPr="00951B74">
        <w:rPr>
          <w:color w:val="auto"/>
        </w:rPr>
        <w:t xml:space="preserve">nematode </w:t>
      </w:r>
      <w:r w:rsidR="00BA1D1A" w:rsidRPr="00951B74">
        <w:rPr>
          <w:color w:val="auto"/>
        </w:rPr>
        <w:t>prevalence and abundance</w:t>
      </w:r>
      <w:r w:rsidRPr="00951B74">
        <w:rPr>
          <w:color w:val="auto"/>
        </w:rPr>
        <w:t xml:space="preserve"> </w:t>
      </w:r>
      <w:r w:rsidR="00BA1D1A" w:rsidRPr="00951B74">
        <w:rPr>
          <w:color w:val="auto"/>
        </w:rPr>
        <w:t xml:space="preserve">while females had higher flea prevalence. Males </w:t>
      </w:r>
      <w:r w:rsidR="001E22B1" w:rsidRPr="00951B74">
        <w:rPr>
          <w:color w:val="auto"/>
        </w:rPr>
        <w:t xml:space="preserve">also </w:t>
      </w:r>
      <w:r w:rsidR="00BA1D1A" w:rsidRPr="00951B74">
        <w:rPr>
          <w:color w:val="auto"/>
        </w:rPr>
        <w:t xml:space="preserve">had lower lymphocytes than females, as well as </w:t>
      </w:r>
      <w:r w:rsidR="001E22B1" w:rsidRPr="00951B74">
        <w:rPr>
          <w:color w:val="auto"/>
        </w:rPr>
        <w:t xml:space="preserve">higher </w:t>
      </w:r>
      <w:r w:rsidR="00BA1D1A" w:rsidRPr="00951B74">
        <w:rPr>
          <w:color w:val="auto"/>
        </w:rPr>
        <w:t>neutrophil to</w:t>
      </w:r>
      <w:r w:rsidR="003D6C11" w:rsidRPr="00951B74">
        <w:rPr>
          <w:color w:val="auto"/>
        </w:rPr>
        <w:t xml:space="preserve"> </w:t>
      </w:r>
      <w:r w:rsidRPr="00951B74">
        <w:rPr>
          <w:color w:val="auto"/>
        </w:rPr>
        <w:t>lymphocyte ratio</w:t>
      </w:r>
      <w:r w:rsidR="001E22B1" w:rsidRPr="00951B74">
        <w:rPr>
          <w:color w:val="auto"/>
        </w:rPr>
        <w:t>s</w:t>
      </w:r>
      <w:r w:rsidRPr="00951B74">
        <w:rPr>
          <w:color w:val="auto"/>
        </w:rPr>
        <w:t xml:space="preserve">. Females </w:t>
      </w:r>
      <w:r w:rsidR="00020501" w:rsidRPr="00951B74">
        <w:rPr>
          <w:color w:val="auto"/>
        </w:rPr>
        <w:t>had</w:t>
      </w:r>
      <w:r w:rsidRPr="00951B74">
        <w:rPr>
          <w:color w:val="auto"/>
        </w:rPr>
        <w:t xml:space="preserve"> </w:t>
      </w:r>
      <w:r w:rsidR="00020501" w:rsidRPr="00951B74">
        <w:rPr>
          <w:color w:val="auto"/>
        </w:rPr>
        <w:t xml:space="preserve">higher </w:t>
      </w:r>
      <w:r w:rsidRPr="00951B74">
        <w:rPr>
          <w:color w:val="auto"/>
        </w:rPr>
        <w:t xml:space="preserve">eosinophils </w:t>
      </w:r>
      <w:r w:rsidR="009D522B" w:rsidRPr="00951B74">
        <w:rPr>
          <w:color w:val="auto"/>
        </w:rPr>
        <w:t xml:space="preserve">and </w:t>
      </w:r>
      <w:r w:rsidR="00020501" w:rsidRPr="00951B74">
        <w:rPr>
          <w:color w:val="auto"/>
        </w:rPr>
        <w:t xml:space="preserve">they were in </w:t>
      </w:r>
      <w:r w:rsidR="009D522B" w:rsidRPr="00951B74">
        <w:rPr>
          <w:color w:val="auto"/>
        </w:rPr>
        <w:t xml:space="preserve">poorer </w:t>
      </w:r>
      <w:r w:rsidRPr="00951B74">
        <w:rPr>
          <w:color w:val="auto"/>
        </w:rPr>
        <w:t>body condition</w:t>
      </w:r>
      <w:r w:rsidR="00020501" w:rsidRPr="00951B74">
        <w:rPr>
          <w:color w:val="auto"/>
        </w:rPr>
        <w:t xml:space="preserve"> than males</w:t>
      </w:r>
      <w:r w:rsidRPr="00951B74">
        <w:rPr>
          <w:color w:val="auto"/>
        </w:rPr>
        <w:t xml:space="preserve">. </w:t>
      </w:r>
      <w:r w:rsidR="00382F30" w:rsidRPr="00951B74">
        <w:rPr>
          <w:color w:val="auto"/>
        </w:rPr>
        <w:t xml:space="preserve">The higher </w:t>
      </w:r>
      <w:r w:rsidR="006B2B9F" w:rsidRPr="00951B74">
        <w:rPr>
          <w:color w:val="auto"/>
        </w:rPr>
        <w:t>endoparsite loads</w:t>
      </w:r>
      <w:r w:rsidR="00494889" w:rsidRPr="00951B74">
        <w:rPr>
          <w:color w:val="auto"/>
        </w:rPr>
        <w:t xml:space="preserve"> in males </w:t>
      </w:r>
      <w:r w:rsidR="00382F30" w:rsidRPr="00951B74">
        <w:rPr>
          <w:color w:val="auto"/>
        </w:rPr>
        <w:t xml:space="preserve">suggests that </w:t>
      </w:r>
      <w:r w:rsidR="00494889" w:rsidRPr="00951B74">
        <w:rPr>
          <w:color w:val="auto"/>
        </w:rPr>
        <w:t>they</w:t>
      </w:r>
      <w:r w:rsidR="00020501" w:rsidRPr="00951B74">
        <w:rPr>
          <w:color w:val="auto"/>
        </w:rPr>
        <w:t xml:space="preserve"> may be trading</w:t>
      </w:r>
      <w:r w:rsidR="001E22B1" w:rsidRPr="00951B74">
        <w:rPr>
          <w:color w:val="auto"/>
        </w:rPr>
        <w:t>-</w:t>
      </w:r>
      <w:r w:rsidR="00020501" w:rsidRPr="00951B74">
        <w:rPr>
          <w:color w:val="auto"/>
        </w:rPr>
        <w:t xml:space="preserve">off immunity </w:t>
      </w:r>
      <w:r w:rsidR="00382F30" w:rsidRPr="00951B74">
        <w:rPr>
          <w:color w:val="auto"/>
        </w:rPr>
        <w:t>while</w:t>
      </w:r>
      <w:r w:rsidR="00020501" w:rsidRPr="00951B74">
        <w:rPr>
          <w:color w:val="auto"/>
        </w:rPr>
        <w:t xml:space="preserve"> higher </w:t>
      </w:r>
      <w:r w:rsidR="003D6C11" w:rsidRPr="00951B74">
        <w:rPr>
          <w:color w:val="auto"/>
        </w:rPr>
        <w:t>flea prevalence</w:t>
      </w:r>
      <w:r w:rsidR="00020501" w:rsidRPr="00951B74">
        <w:rPr>
          <w:color w:val="auto"/>
        </w:rPr>
        <w:t xml:space="preserve"> in females </w:t>
      </w:r>
      <w:r w:rsidR="001E22B1" w:rsidRPr="00951B74">
        <w:rPr>
          <w:color w:val="auto"/>
        </w:rPr>
        <w:t>may be</w:t>
      </w:r>
      <w:r w:rsidR="00020501" w:rsidRPr="00951B74">
        <w:rPr>
          <w:color w:val="auto"/>
        </w:rPr>
        <w:t xml:space="preserve"> due to differences in sociality between the sexes</w:t>
      </w:r>
      <w:r w:rsidRPr="00951B74">
        <w:rPr>
          <w:color w:val="auto"/>
        </w:rPr>
        <w:t xml:space="preserve">. </w:t>
      </w:r>
      <w:r w:rsidR="006B2B9F" w:rsidRPr="00951B74">
        <w:rPr>
          <w:color w:val="auto"/>
        </w:rPr>
        <w:t xml:space="preserve">Our study demonstrates </w:t>
      </w:r>
      <w:r w:rsidR="00A24D9D">
        <w:rPr>
          <w:color w:val="auto"/>
        </w:rPr>
        <w:t>the importance of examining</w:t>
      </w:r>
      <w:r w:rsidR="001E22B1" w:rsidRPr="00951B74">
        <w:rPr>
          <w:color w:val="auto"/>
        </w:rPr>
        <w:t xml:space="preserve"> </w:t>
      </w:r>
      <w:r w:rsidR="00020501" w:rsidRPr="00951B74">
        <w:rPr>
          <w:color w:val="auto"/>
        </w:rPr>
        <w:t>multiple</w:t>
      </w:r>
      <w:r w:rsidRPr="00951B74">
        <w:rPr>
          <w:color w:val="auto"/>
        </w:rPr>
        <w:t xml:space="preserve"> parasite </w:t>
      </w:r>
      <w:r w:rsidR="00382F30" w:rsidRPr="00951B74">
        <w:rPr>
          <w:color w:val="auto"/>
        </w:rPr>
        <w:t>types</w:t>
      </w:r>
      <w:r w:rsidR="001E22B1" w:rsidRPr="00951B74">
        <w:rPr>
          <w:color w:val="auto"/>
        </w:rPr>
        <w:t xml:space="preserve"> </w:t>
      </w:r>
      <w:r w:rsidRPr="00951B74">
        <w:rPr>
          <w:color w:val="auto"/>
        </w:rPr>
        <w:t xml:space="preserve">in order to understand </w:t>
      </w:r>
      <w:r w:rsidR="00020501" w:rsidRPr="00951B74">
        <w:rPr>
          <w:color w:val="auto"/>
        </w:rPr>
        <w:t>the factors influencing sex-biased parasitism.</w:t>
      </w:r>
    </w:p>
    <w:p w14:paraId="20A27A29" w14:textId="61B3D208" w:rsidR="00A21EB3" w:rsidRPr="00951B74" w:rsidRDefault="00A21EB3" w:rsidP="001F781A">
      <w:pPr>
        <w:spacing w:after="0"/>
        <w:rPr>
          <w:color w:val="auto"/>
        </w:rPr>
      </w:pPr>
      <w:r w:rsidRPr="00951B74">
        <w:rPr>
          <w:i/>
          <w:color w:val="auto"/>
        </w:rPr>
        <w:t>Urocitellus richardsonii</w:t>
      </w:r>
      <w:r w:rsidRPr="00951B74">
        <w:rPr>
          <w:color w:val="auto"/>
        </w:rPr>
        <w:t xml:space="preserve">, </w:t>
      </w:r>
      <w:r w:rsidR="00DC162D" w:rsidRPr="00951B74">
        <w:rPr>
          <w:color w:val="auto"/>
        </w:rPr>
        <w:t xml:space="preserve">ectoparasites, endoparasites, </w:t>
      </w:r>
      <w:r w:rsidRPr="00951B74">
        <w:rPr>
          <w:color w:val="auto"/>
        </w:rPr>
        <w:t xml:space="preserve">Richardson’s ground squirrels, sex-biased parasitism, </w:t>
      </w:r>
      <w:r w:rsidR="006B2B9F" w:rsidRPr="00951B74">
        <w:rPr>
          <w:color w:val="auto"/>
        </w:rPr>
        <w:t xml:space="preserve">immunity, </w:t>
      </w:r>
      <w:r w:rsidRPr="00951B74">
        <w:rPr>
          <w:color w:val="auto"/>
        </w:rPr>
        <w:t xml:space="preserve">ICHH, </w:t>
      </w:r>
    </w:p>
    <w:p w14:paraId="14352F3E" w14:textId="77777777" w:rsidR="00FD37DF" w:rsidRPr="00951B74" w:rsidRDefault="00A6689A" w:rsidP="001F781A">
      <w:pPr>
        <w:spacing w:after="0"/>
        <w:rPr>
          <w:rStyle w:val="apple-converted-space"/>
          <w:b/>
          <w:bCs/>
          <w:color w:val="auto"/>
        </w:rPr>
      </w:pPr>
      <w:r w:rsidRPr="00951B74">
        <w:rPr>
          <w:rStyle w:val="apple-converted-space"/>
          <w:b/>
          <w:bCs/>
          <w:color w:val="auto"/>
        </w:rPr>
        <w:br w:type="page"/>
      </w:r>
    </w:p>
    <w:p w14:paraId="576227C7" w14:textId="77777777" w:rsidR="00A771A2" w:rsidRPr="00951B74" w:rsidRDefault="00A771A2" w:rsidP="001F781A">
      <w:pPr>
        <w:spacing w:after="0"/>
        <w:rPr>
          <w:rStyle w:val="apple-converted-space"/>
          <w:b/>
          <w:bCs/>
          <w:color w:val="auto"/>
        </w:rPr>
      </w:pPr>
      <w:r w:rsidRPr="00951B74">
        <w:rPr>
          <w:rStyle w:val="apple-converted-space"/>
          <w:b/>
          <w:bCs/>
          <w:color w:val="auto"/>
        </w:rPr>
        <w:lastRenderedPageBreak/>
        <w:t>Introduction</w:t>
      </w:r>
    </w:p>
    <w:p w14:paraId="6B9CD75B" w14:textId="2A43E6EF" w:rsidR="0068194D" w:rsidRPr="00951B74" w:rsidRDefault="0068194D" w:rsidP="009D522B">
      <w:pPr>
        <w:spacing w:after="0"/>
        <w:rPr>
          <w:rStyle w:val="apple-converted-space"/>
          <w:bCs/>
          <w:color w:val="auto"/>
        </w:rPr>
      </w:pPr>
      <w:r w:rsidRPr="00951B74">
        <w:rPr>
          <w:rStyle w:val="apple-converted-space"/>
          <w:bCs/>
          <w:color w:val="auto"/>
        </w:rPr>
        <w:t xml:space="preserve">Sex biases in parasite loads </w:t>
      </w:r>
      <w:r w:rsidR="004F46B8" w:rsidRPr="00951B74">
        <w:rPr>
          <w:rStyle w:val="apple-converted-space"/>
          <w:bCs/>
          <w:color w:val="auto"/>
        </w:rPr>
        <w:t>are</w:t>
      </w:r>
      <w:r w:rsidRPr="00951B74">
        <w:rPr>
          <w:rStyle w:val="apple-converted-space"/>
          <w:bCs/>
          <w:color w:val="auto"/>
        </w:rPr>
        <w:t xml:space="preserve"> well documented in the literature however the </w:t>
      </w:r>
      <w:r w:rsidR="002E7042" w:rsidRPr="00951B74">
        <w:rPr>
          <w:rStyle w:val="apple-converted-space"/>
          <w:bCs/>
          <w:color w:val="auto"/>
        </w:rPr>
        <w:t xml:space="preserve">sex with the higher parasite loads </w:t>
      </w:r>
      <w:r w:rsidR="00672F6E" w:rsidRPr="00951B74">
        <w:rPr>
          <w:rStyle w:val="apple-converted-space"/>
          <w:bCs/>
          <w:color w:val="auto"/>
        </w:rPr>
        <w:t xml:space="preserve">appears to vary between and even within </w:t>
      </w:r>
      <w:r w:rsidR="001E6AA5" w:rsidRPr="00951B74">
        <w:rPr>
          <w:rStyle w:val="apple-converted-space"/>
          <w:bCs/>
          <w:color w:val="auto"/>
        </w:rPr>
        <w:t xml:space="preserve">the </w:t>
      </w:r>
      <w:r w:rsidR="00672F6E" w:rsidRPr="00951B74">
        <w:rPr>
          <w:rStyle w:val="apple-converted-space"/>
          <w:bCs/>
          <w:color w:val="auto"/>
        </w:rPr>
        <w:t xml:space="preserve">species </w:t>
      </w:r>
      <w:r w:rsidR="00B01762" w:rsidRPr="00951B74">
        <w:rPr>
          <w:rStyle w:val="apple-converted-space"/>
          <w:bCs/>
          <w:color w:val="auto"/>
        </w:rPr>
        <w:t>(</w:t>
      </w:r>
      <w:r w:rsidR="00E54440" w:rsidRPr="00951B74">
        <w:rPr>
          <w:rStyle w:val="apple-converted-space"/>
          <w:bCs/>
          <w:color w:val="auto"/>
        </w:rPr>
        <w:t>Krasnov et al. 2012</w:t>
      </w:r>
      <w:r w:rsidR="00B01762" w:rsidRPr="00951B74">
        <w:rPr>
          <w:rStyle w:val="apple-converted-space"/>
          <w:bCs/>
          <w:color w:val="auto"/>
        </w:rPr>
        <w:t>)</w:t>
      </w:r>
      <w:r w:rsidRPr="00951B74">
        <w:rPr>
          <w:rStyle w:val="apple-converted-space"/>
          <w:bCs/>
          <w:color w:val="auto"/>
        </w:rPr>
        <w:t xml:space="preserve">. </w:t>
      </w:r>
      <w:r w:rsidR="00C6311E" w:rsidRPr="00951B74">
        <w:rPr>
          <w:rStyle w:val="apple-converted-space"/>
          <w:bCs/>
          <w:color w:val="auto"/>
        </w:rPr>
        <w:t xml:space="preserve">In some species </w:t>
      </w:r>
      <w:r w:rsidRPr="00951B74">
        <w:rPr>
          <w:rStyle w:val="apple-converted-space"/>
          <w:bCs/>
          <w:color w:val="auto"/>
        </w:rPr>
        <w:t xml:space="preserve">females have higher parasite infections (either prevalence and/or abundance) whereas </w:t>
      </w:r>
      <w:r w:rsidR="00C6311E" w:rsidRPr="00951B74">
        <w:rPr>
          <w:rStyle w:val="apple-converted-space"/>
          <w:bCs/>
          <w:color w:val="auto"/>
        </w:rPr>
        <w:t>in other species</w:t>
      </w:r>
      <w:r w:rsidRPr="00951B74">
        <w:rPr>
          <w:rStyle w:val="apple-converted-space"/>
          <w:bCs/>
          <w:color w:val="auto"/>
        </w:rPr>
        <w:t xml:space="preserve"> it is </w:t>
      </w:r>
      <w:r w:rsidR="001E6AA5" w:rsidRPr="00951B74">
        <w:rPr>
          <w:rStyle w:val="apple-converted-space"/>
          <w:bCs/>
          <w:color w:val="auto"/>
        </w:rPr>
        <w:t xml:space="preserve">the </w:t>
      </w:r>
      <w:r w:rsidRPr="00951B74">
        <w:rPr>
          <w:rStyle w:val="apple-converted-space"/>
          <w:bCs/>
          <w:color w:val="auto"/>
        </w:rPr>
        <w:t>males</w:t>
      </w:r>
      <w:r w:rsidR="006E3D68" w:rsidRPr="00951B74">
        <w:rPr>
          <w:rStyle w:val="apple-converted-space"/>
          <w:bCs/>
          <w:color w:val="auto"/>
        </w:rPr>
        <w:t xml:space="preserve"> with the higher </w:t>
      </w:r>
      <w:r w:rsidR="002E7042" w:rsidRPr="00951B74">
        <w:rPr>
          <w:rStyle w:val="apple-converted-space"/>
          <w:bCs/>
          <w:color w:val="auto"/>
        </w:rPr>
        <w:t xml:space="preserve">infections </w:t>
      </w:r>
      <w:r w:rsidRPr="00951B74">
        <w:rPr>
          <w:rStyle w:val="apple-converted-space"/>
          <w:bCs/>
          <w:color w:val="auto"/>
        </w:rPr>
        <w:t>(Krasnov et al</w:t>
      </w:r>
      <w:r w:rsidR="00DB0D79" w:rsidRPr="00951B74">
        <w:rPr>
          <w:rStyle w:val="apple-converted-space"/>
          <w:bCs/>
          <w:color w:val="auto"/>
        </w:rPr>
        <w:t>.</w:t>
      </w:r>
      <w:r w:rsidRPr="00951B74">
        <w:rPr>
          <w:rStyle w:val="apple-converted-space"/>
          <w:bCs/>
          <w:color w:val="auto"/>
        </w:rPr>
        <w:t xml:space="preserve"> 2012)</w:t>
      </w:r>
      <w:r w:rsidR="00C6311E" w:rsidRPr="00951B74">
        <w:rPr>
          <w:rStyle w:val="apple-converted-space"/>
          <w:bCs/>
          <w:color w:val="auto"/>
        </w:rPr>
        <w:t xml:space="preserve"> and in species where more than a single parasite type has been examined, the results can be mixed (Hillegass et al. 2008</w:t>
      </w:r>
      <w:r w:rsidR="00E51A1A">
        <w:rPr>
          <w:rStyle w:val="apple-converted-space"/>
          <w:bCs/>
          <w:color w:val="auto"/>
        </w:rPr>
        <w:t>; Scantlebury et al. 2010</w:t>
      </w:r>
      <w:r w:rsidR="00C6311E" w:rsidRPr="00951B74">
        <w:rPr>
          <w:rStyle w:val="apple-converted-space"/>
          <w:bCs/>
          <w:color w:val="auto"/>
        </w:rPr>
        <w:t>)</w:t>
      </w:r>
      <w:r w:rsidRPr="00951B74">
        <w:rPr>
          <w:rStyle w:val="apple-converted-space"/>
          <w:bCs/>
          <w:color w:val="auto"/>
        </w:rPr>
        <w:t xml:space="preserve">. The lack of a </w:t>
      </w:r>
      <w:r w:rsidR="009D522B" w:rsidRPr="00951B74">
        <w:rPr>
          <w:rStyle w:val="apple-converted-space"/>
          <w:bCs/>
          <w:color w:val="auto"/>
        </w:rPr>
        <w:t xml:space="preserve">consistent </w:t>
      </w:r>
      <w:r w:rsidRPr="00951B74">
        <w:rPr>
          <w:rStyle w:val="apple-converted-space"/>
          <w:bCs/>
          <w:color w:val="auto"/>
        </w:rPr>
        <w:t xml:space="preserve">pattern suggests that the </w:t>
      </w:r>
      <w:r w:rsidR="002E7042" w:rsidRPr="00951B74">
        <w:rPr>
          <w:rStyle w:val="apple-converted-space"/>
          <w:bCs/>
          <w:color w:val="auto"/>
        </w:rPr>
        <w:t xml:space="preserve">mechanisms </w:t>
      </w:r>
      <w:r w:rsidRPr="00951B74">
        <w:rPr>
          <w:rStyle w:val="apple-converted-space"/>
          <w:bCs/>
          <w:color w:val="auto"/>
        </w:rPr>
        <w:t>of sex-biased parasitism are still not well understood.</w:t>
      </w:r>
    </w:p>
    <w:p w14:paraId="15FECE52" w14:textId="1FF380C8" w:rsidR="002E7042" w:rsidRPr="00951B74" w:rsidRDefault="00C6311E" w:rsidP="00D02C55">
      <w:pPr>
        <w:spacing w:after="0"/>
        <w:ind w:firstLine="720"/>
        <w:rPr>
          <w:color w:val="auto"/>
        </w:rPr>
      </w:pPr>
      <w:r w:rsidRPr="00951B74">
        <w:rPr>
          <w:rStyle w:val="apple-converted-space"/>
          <w:color w:val="auto"/>
        </w:rPr>
        <w:t>Sex</w:t>
      </w:r>
      <w:r w:rsidR="002E7042" w:rsidRPr="00951B74">
        <w:rPr>
          <w:rStyle w:val="apple-converted-space"/>
          <w:color w:val="auto"/>
        </w:rPr>
        <w:t xml:space="preserve"> </w:t>
      </w:r>
      <w:r w:rsidR="00E54440" w:rsidRPr="00951B74">
        <w:rPr>
          <w:rStyle w:val="apple-converted-space"/>
          <w:color w:val="auto"/>
        </w:rPr>
        <w:t xml:space="preserve">biases </w:t>
      </w:r>
      <w:r w:rsidR="002E7042" w:rsidRPr="00951B74">
        <w:rPr>
          <w:rStyle w:val="apple-converted-space"/>
          <w:color w:val="auto"/>
        </w:rPr>
        <w:t xml:space="preserve">in </w:t>
      </w:r>
      <w:r w:rsidR="00672F6E" w:rsidRPr="00951B74">
        <w:rPr>
          <w:rStyle w:val="apple-converted-space"/>
          <w:color w:val="auto"/>
        </w:rPr>
        <w:t xml:space="preserve">parasite loads </w:t>
      </w:r>
      <w:r w:rsidR="00E54440" w:rsidRPr="00951B74">
        <w:rPr>
          <w:rStyle w:val="apple-converted-space"/>
          <w:color w:val="auto"/>
        </w:rPr>
        <w:t xml:space="preserve">are </w:t>
      </w:r>
      <w:r w:rsidR="00672F6E" w:rsidRPr="00951B74">
        <w:rPr>
          <w:rStyle w:val="apple-converted-space"/>
          <w:color w:val="auto"/>
        </w:rPr>
        <w:t>common in</w:t>
      </w:r>
      <w:r w:rsidR="00873537" w:rsidRPr="00951B74">
        <w:rPr>
          <w:rStyle w:val="apple-converted-space"/>
          <w:color w:val="auto"/>
        </w:rPr>
        <w:t xml:space="preserve"> vertebrates, </w:t>
      </w:r>
      <w:r w:rsidR="00C65C46">
        <w:rPr>
          <w:rStyle w:val="apple-converted-space"/>
          <w:color w:val="auto"/>
        </w:rPr>
        <w:t>with males carrying</w:t>
      </w:r>
      <w:r w:rsidR="003201CD">
        <w:rPr>
          <w:rStyle w:val="apple-converted-space"/>
          <w:color w:val="auto"/>
        </w:rPr>
        <w:t xml:space="preserve"> </w:t>
      </w:r>
      <w:r w:rsidR="00CB6426" w:rsidRPr="00951B74">
        <w:rPr>
          <w:color w:val="auto"/>
        </w:rPr>
        <w:t xml:space="preserve">higher parasite </w:t>
      </w:r>
      <w:r w:rsidR="00F310CA" w:rsidRPr="00951B74">
        <w:rPr>
          <w:color w:val="auto"/>
        </w:rPr>
        <w:t xml:space="preserve">infections </w:t>
      </w:r>
      <w:r w:rsidR="00CB6426" w:rsidRPr="00951B74">
        <w:rPr>
          <w:color w:val="auto"/>
        </w:rPr>
        <w:t>(</w:t>
      </w:r>
      <w:r w:rsidR="00F412D4" w:rsidRPr="00951B74">
        <w:rPr>
          <w:color w:val="auto"/>
        </w:rPr>
        <w:t xml:space="preserve">Moore and Wilson 2002; </w:t>
      </w:r>
      <w:r w:rsidR="006231B5" w:rsidRPr="00951B74">
        <w:rPr>
          <w:color w:val="auto"/>
        </w:rPr>
        <w:t>Krasnov et al. 2012</w:t>
      </w:r>
      <w:r w:rsidR="00CB6426" w:rsidRPr="00951B74">
        <w:rPr>
          <w:color w:val="auto"/>
        </w:rPr>
        <w:t>).</w:t>
      </w:r>
      <w:r w:rsidR="006E3D68" w:rsidRPr="00951B74">
        <w:rPr>
          <w:color w:val="auto"/>
        </w:rPr>
        <w:t xml:space="preserve"> </w:t>
      </w:r>
      <w:r w:rsidR="0068194D" w:rsidRPr="00951B74">
        <w:rPr>
          <w:color w:val="auto"/>
        </w:rPr>
        <w:t>One major explanation of t</w:t>
      </w:r>
      <w:r w:rsidR="00E40072" w:rsidRPr="00951B74">
        <w:rPr>
          <w:color w:val="auto"/>
        </w:rPr>
        <w:t xml:space="preserve">hese </w:t>
      </w:r>
      <w:r w:rsidR="00251BE9" w:rsidRPr="00951B74">
        <w:rPr>
          <w:color w:val="auto"/>
        </w:rPr>
        <w:t>sex-</w:t>
      </w:r>
      <w:r w:rsidR="00E40072" w:rsidRPr="00951B74">
        <w:rPr>
          <w:color w:val="auto"/>
        </w:rPr>
        <w:t xml:space="preserve">biases </w:t>
      </w:r>
      <w:r w:rsidRPr="00951B74">
        <w:rPr>
          <w:color w:val="auto"/>
        </w:rPr>
        <w:t xml:space="preserve">has </w:t>
      </w:r>
      <w:r w:rsidR="00E40072" w:rsidRPr="00951B74">
        <w:rPr>
          <w:color w:val="auto"/>
        </w:rPr>
        <w:t xml:space="preserve">been attributed to </w:t>
      </w:r>
      <w:r w:rsidR="00873537" w:rsidRPr="00951B74">
        <w:rPr>
          <w:color w:val="auto"/>
        </w:rPr>
        <w:t xml:space="preserve">differences </w:t>
      </w:r>
      <w:r w:rsidR="0066168F" w:rsidRPr="00951B74">
        <w:rPr>
          <w:color w:val="auto"/>
        </w:rPr>
        <w:t>in sexual selection</w:t>
      </w:r>
      <w:r w:rsidR="00E40072" w:rsidRPr="00951B74">
        <w:rPr>
          <w:color w:val="auto"/>
        </w:rPr>
        <w:t xml:space="preserve"> (</w:t>
      </w:r>
      <w:r w:rsidR="006231B5" w:rsidRPr="00951B74">
        <w:rPr>
          <w:color w:val="auto"/>
        </w:rPr>
        <w:t>Moore and Wilson 2002</w:t>
      </w:r>
      <w:r w:rsidR="00C814B8" w:rsidRPr="00951B74">
        <w:rPr>
          <w:color w:val="auto"/>
        </w:rPr>
        <w:t>;</w:t>
      </w:r>
      <w:r w:rsidR="006231B5" w:rsidRPr="00951B74">
        <w:rPr>
          <w:color w:val="auto"/>
        </w:rPr>
        <w:t xml:space="preserve"> Krasnov et al. 2012</w:t>
      </w:r>
      <w:r w:rsidR="00E40072" w:rsidRPr="00951B74">
        <w:rPr>
          <w:color w:val="auto"/>
        </w:rPr>
        <w:t>).</w:t>
      </w:r>
      <w:r w:rsidR="00251BE9" w:rsidRPr="00951B74">
        <w:rPr>
          <w:color w:val="auto"/>
        </w:rPr>
        <w:t xml:space="preserve"> </w:t>
      </w:r>
      <w:r w:rsidR="006E3D68" w:rsidRPr="00951B74">
        <w:rPr>
          <w:rStyle w:val="apple-converted-space"/>
          <w:color w:val="auto"/>
        </w:rPr>
        <w:t>As a consequence of sexual selection, male</w:t>
      </w:r>
      <w:r w:rsidR="00CB536A" w:rsidRPr="00951B74">
        <w:rPr>
          <w:rStyle w:val="apple-converted-space"/>
          <w:color w:val="auto"/>
        </w:rPr>
        <w:t xml:space="preserve"> </w:t>
      </w:r>
      <w:r w:rsidRPr="00951B74">
        <w:rPr>
          <w:rStyle w:val="apple-converted-space"/>
          <w:color w:val="auto"/>
        </w:rPr>
        <w:t>mammals often</w:t>
      </w:r>
      <w:r w:rsidR="006E3D68" w:rsidRPr="00951B74">
        <w:rPr>
          <w:rStyle w:val="apple-converted-space"/>
          <w:color w:val="auto"/>
        </w:rPr>
        <w:t xml:space="preserve"> have </w:t>
      </w:r>
      <w:r w:rsidR="00CB536A" w:rsidRPr="00951B74">
        <w:rPr>
          <w:rStyle w:val="apple-converted-space"/>
          <w:color w:val="auto"/>
        </w:rPr>
        <w:t>larger home ranges,</w:t>
      </w:r>
      <w:r w:rsidRPr="00951B74">
        <w:rPr>
          <w:rStyle w:val="apple-converted-space"/>
          <w:color w:val="auto"/>
        </w:rPr>
        <w:t xml:space="preserve"> </w:t>
      </w:r>
      <w:r w:rsidR="00E54440" w:rsidRPr="00951B74">
        <w:rPr>
          <w:rStyle w:val="apple-converted-space"/>
          <w:color w:val="auto"/>
        </w:rPr>
        <w:t xml:space="preserve">and </w:t>
      </w:r>
      <w:r w:rsidRPr="00951B74">
        <w:rPr>
          <w:rStyle w:val="apple-converted-space"/>
          <w:color w:val="auto"/>
        </w:rPr>
        <w:t>larger body sizes</w:t>
      </w:r>
      <w:r w:rsidR="00CB536A" w:rsidRPr="00951B74">
        <w:rPr>
          <w:rStyle w:val="apple-converted-space"/>
          <w:color w:val="auto"/>
        </w:rPr>
        <w:t xml:space="preserve"> </w:t>
      </w:r>
      <w:r w:rsidRPr="00951B74">
        <w:rPr>
          <w:rStyle w:val="apple-converted-space"/>
          <w:color w:val="auto"/>
        </w:rPr>
        <w:t>which may make them</w:t>
      </w:r>
      <w:r w:rsidR="00CB536A" w:rsidRPr="00951B74">
        <w:rPr>
          <w:rStyle w:val="apple-converted-space"/>
          <w:color w:val="auto"/>
        </w:rPr>
        <w:t xml:space="preserve"> more vulnerable to parasites (</w:t>
      </w:r>
      <w:r w:rsidR="00672F6E" w:rsidRPr="00951B74">
        <w:rPr>
          <w:rStyle w:val="apple-converted-space"/>
          <w:color w:val="auto"/>
        </w:rPr>
        <w:t>Krasnov et al. 2012</w:t>
      </w:r>
      <w:r w:rsidR="00CB536A" w:rsidRPr="00951B74">
        <w:rPr>
          <w:rStyle w:val="apple-converted-space"/>
          <w:color w:val="auto"/>
        </w:rPr>
        <w:t xml:space="preserve">). </w:t>
      </w:r>
      <w:r w:rsidR="00CB6426" w:rsidRPr="00951B74">
        <w:rPr>
          <w:color w:val="auto"/>
        </w:rPr>
        <w:t xml:space="preserve">The home range hypothesis proposes that the sex with the larger home range </w:t>
      </w:r>
      <w:r w:rsidR="005D439A" w:rsidRPr="00951B74">
        <w:rPr>
          <w:color w:val="auto"/>
        </w:rPr>
        <w:t xml:space="preserve">(usually males) </w:t>
      </w:r>
      <w:r w:rsidR="00CB6426" w:rsidRPr="00951B74">
        <w:rPr>
          <w:color w:val="auto"/>
        </w:rPr>
        <w:t xml:space="preserve">have more exposure </w:t>
      </w:r>
      <w:r w:rsidR="009D522B" w:rsidRPr="00951B74">
        <w:rPr>
          <w:color w:val="auto"/>
        </w:rPr>
        <w:t xml:space="preserve">to </w:t>
      </w:r>
      <w:r w:rsidR="00CB6426" w:rsidRPr="00951B74">
        <w:rPr>
          <w:color w:val="auto"/>
        </w:rPr>
        <w:t>parasite</w:t>
      </w:r>
      <w:r w:rsidR="00494889" w:rsidRPr="00951B74">
        <w:rPr>
          <w:color w:val="auto"/>
        </w:rPr>
        <w:t>s</w:t>
      </w:r>
      <w:r w:rsidR="008533FE" w:rsidRPr="00951B74">
        <w:rPr>
          <w:color w:val="auto"/>
        </w:rPr>
        <w:t>, including</w:t>
      </w:r>
      <w:r w:rsidR="009D522B" w:rsidRPr="00951B74">
        <w:rPr>
          <w:color w:val="auto"/>
        </w:rPr>
        <w:t xml:space="preserve"> via</w:t>
      </w:r>
      <w:r w:rsidR="008533FE" w:rsidRPr="00951B74">
        <w:rPr>
          <w:color w:val="auto"/>
        </w:rPr>
        <w:t xml:space="preserve"> infected individuals, where mobile parasites may easily change hosts (Moore and Wilson 2002</w:t>
      </w:r>
      <w:r w:rsidR="002E7042" w:rsidRPr="00951B74">
        <w:rPr>
          <w:color w:val="auto"/>
        </w:rPr>
        <w:t xml:space="preserve">; Kiffner et al. </w:t>
      </w:r>
      <w:r w:rsidR="0045411F" w:rsidRPr="00951B74">
        <w:rPr>
          <w:color w:val="auto"/>
        </w:rPr>
        <w:t>2013</w:t>
      </w:r>
      <w:r w:rsidR="00B01762" w:rsidRPr="00951B74">
        <w:rPr>
          <w:color w:val="auto"/>
        </w:rPr>
        <w:t>).</w:t>
      </w:r>
      <w:r w:rsidR="00672F6E" w:rsidRPr="00951B74">
        <w:rPr>
          <w:color w:val="auto"/>
        </w:rPr>
        <w:t xml:space="preserve"> Sex differences in body size could also influence parasite loads</w:t>
      </w:r>
      <w:r w:rsidR="003433F0" w:rsidRPr="00951B74">
        <w:rPr>
          <w:color w:val="auto"/>
        </w:rPr>
        <w:t>,</w:t>
      </w:r>
      <w:r w:rsidR="00672F6E" w:rsidRPr="00951B74">
        <w:rPr>
          <w:color w:val="auto"/>
        </w:rPr>
        <w:t xml:space="preserve"> as a</w:t>
      </w:r>
      <w:r w:rsidRPr="00951B74">
        <w:rPr>
          <w:color w:val="auto"/>
        </w:rPr>
        <w:t xml:space="preserve"> larger body size would result in more surface area to support more parasites (Krasnov et al.2012</w:t>
      </w:r>
      <w:r w:rsidR="009B3A6F" w:rsidRPr="00951B74">
        <w:rPr>
          <w:color w:val="auto"/>
        </w:rPr>
        <w:t>;</w:t>
      </w:r>
      <w:r w:rsidRPr="00951B74">
        <w:rPr>
          <w:color w:val="auto"/>
        </w:rPr>
        <w:t xml:space="preserve"> Kiffner et al. 2013).</w:t>
      </w:r>
      <w:r w:rsidR="00E54440" w:rsidRPr="00951B74">
        <w:rPr>
          <w:color w:val="auto"/>
        </w:rPr>
        <w:t xml:space="preserve"> Differences in body condition </w:t>
      </w:r>
      <w:r w:rsidR="003433F0" w:rsidRPr="00951B74">
        <w:rPr>
          <w:color w:val="auto"/>
        </w:rPr>
        <w:t xml:space="preserve">could </w:t>
      </w:r>
      <w:r w:rsidR="00E54440" w:rsidRPr="00951B74">
        <w:rPr>
          <w:color w:val="auto"/>
        </w:rPr>
        <w:t>also affect susceptibility to parasites and the sex with the better body condition should have fewer parasites because they can allocate more energy to their immune system (</w:t>
      </w:r>
      <w:r w:rsidR="00B739EE" w:rsidRPr="00951B74">
        <w:rPr>
          <w:color w:val="auto"/>
        </w:rPr>
        <w:t xml:space="preserve">body condition hypothesis; </w:t>
      </w:r>
      <w:r w:rsidR="00CB196D" w:rsidRPr="00951B74">
        <w:rPr>
          <w:color w:val="auto"/>
        </w:rPr>
        <w:t xml:space="preserve">Lochmiller </w:t>
      </w:r>
      <w:r w:rsidR="00436A4B" w:rsidRPr="00951B74">
        <w:rPr>
          <w:color w:val="auto"/>
        </w:rPr>
        <w:t>and</w:t>
      </w:r>
      <w:r w:rsidR="00CB196D" w:rsidRPr="00951B74">
        <w:rPr>
          <w:color w:val="auto"/>
        </w:rPr>
        <w:t xml:space="preserve"> Deerenberg 2000</w:t>
      </w:r>
      <w:r w:rsidR="00436A4B" w:rsidRPr="00951B74">
        <w:rPr>
          <w:color w:val="auto"/>
        </w:rPr>
        <w:t>;</w:t>
      </w:r>
      <w:r w:rsidR="00CB196D" w:rsidRPr="00951B74">
        <w:rPr>
          <w:color w:val="auto"/>
        </w:rPr>
        <w:t xml:space="preserve"> </w:t>
      </w:r>
      <w:r w:rsidR="00E54440" w:rsidRPr="00951B74">
        <w:rPr>
          <w:color w:val="auto"/>
        </w:rPr>
        <w:t>Beldomenico et al. 2008).</w:t>
      </w:r>
    </w:p>
    <w:p w14:paraId="6B3DCFD1" w14:textId="7963F311" w:rsidR="0066168F" w:rsidRPr="00951B74" w:rsidRDefault="00E54440" w:rsidP="009D522B">
      <w:pPr>
        <w:spacing w:after="0"/>
        <w:ind w:firstLine="720"/>
        <w:rPr>
          <w:color w:val="auto"/>
        </w:rPr>
      </w:pPr>
      <w:r w:rsidRPr="00951B74">
        <w:rPr>
          <w:color w:val="auto"/>
        </w:rPr>
        <w:lastRenderedPageBreak/>
        <w:t xml:space="preserve">A number of hypotheses have been proposed that suggest sex biases in parasites </w:t>
      </w:r>
      <w:r w:rsidR="005F54C5" w:rsidRPr="00951B74">
        <w:rPr>
          <w:color w:val="auto"/>
        </w:rPr>
        <w:t xml:space="preserve">are </w:t>
      </w:r>
      <w:r w:rsidRPr="00951B74">
        <w:rPr>
          <w:color w:val="auto"/>
        </w:rPr>
        <w:t xml:space="preserve">a </w:t>
      </w:r>
      <w:r w:rsidR="00140194" w:rsidRPr="00951B74">
        <w:rPr>
          <w:color w:val="auto"/>
        </w:rPr>
        <w:t xml:space="preserve">consequence of a </w:t>
      </w:r>
      <w:r w:rsidRPr="00951B74">
        <w:rPr>
          <w:color w:val="auto"/>
        </w:rPr>
        <w:t xml:space="preserve">trade-off between investment in reproduction and immunity. </w:t>
      </w:r>
      <w:r w:rsidR="00CB196D" w:rsidRPr="00951B74">
        <w:rPr>
          <w:color w:val="auto"/>
        </w:rPr>
        <w:t>One explanation for this trade-off is that the energetic costs of reproduction</w:t>
      </w:r>
      <w:r w:rsidR="005F54C5" w:rsidRPr="00951B74">
        <w:rPr>
          <w:color w:val="auto"/>
        </w:rPr>
        <w:t xml:space="preserve"> in males</w:t>
      </w:r>
      <w:r w:rsidR="00CB196D" w:rsidRPr="00951B74">
        <w:rPr>
          <w:color w:val="auto"/>
        </w:rPr>
        <w:t xml:space="preserve"> (maintaining large sperm reservoirs</w:t>
      </w:r>
      <w:r w:rsidR="006231B5" w:rsidRPr="00951B74">
        <w:rPr>
          <w:color w:val="auto"/>
        </w:rPr>
        <w:t xml:space="preserve">, ornaments, </w:t>
      </w:r>
      <w:r w:rsidR="00CB196D" w:rsidRPr="00951B74">
        <w:rPr>
          <w:color w:val="auto"/>
        </w:rPr>
        <w:t xml:space="preserve">and other energetically costly </w:t>
      </w:r>
      <w:r w:rsidR="006231B5" w:rsidRPr="00951B74">
        <w:rPr>
          <w:color w:val="auto"/>
        </w:rPr>
        <w:t xml:space="preserve">sexual </w:t>
      </w:r>
      <w:r w:rsidR="00CB196D" w:rsidRPr="00951B74">
        <w:rPr>
          <w:color w:val="auto"/>
        </w:rPr>
        <w:t xml:space="preserve">behaviours) conflicts directly with the cost of </w:t>
      </w:r>
      <w:r w:rsidR="009D522B" w:rsidRPr="00951B74">
        <w:rPr>
          <w:color w:val="auto"/>
        </w:rPr>
        <w:t>immune response to</w:t>
      </w:r>
      <w:r w:rsidR="00CB196D" w:rsidRPr="00951B74">
        <w:rPr>
          <w:color w:val="auto"/>
        </w:rPr>
        <w:t xml:space="preserve"> infection (Sheldon </w:t>
      </w:r>
      <w:r w:rsidR="00436A4B" w:rsidRPr="00951B74">
        <w:rPr>
          <w:color w:val="auto"/>
        </w:rPr>
        <w:t xml:space="preserve">and </w:t>
      </w:r>
      <w:r w:rsidR="00CB196D" w:rsidRPr="00951B74">
        <w:rPr>
          <w:color w:val="auto"/>
        </w:rPr>
        <w:t>Verhulst 1996</w:t>
      </w:r>
      <w:r w:rsidR="00C66147" w:rsidRPr="00951B74">
        <w:rPr>
          <w:color w:val="auto"/>
        </w:rPr>
        <w:t>;</w:t>
      </w:r>
      <w:r w:rsidR="00CB196D" w:rsidRPr="00951B74">
        <w:rPr>
          <w:color w:val="auto"/>
        </w:rPr>
        <w:t xml:space="preserve"> Bachman 2003) and that males will invest less in immunity (Rolff 2002</w:t>
      </w:r>
      <w:r w:rsidR="00350D64" w:rsidRPr="00951B74">
        <w:rPr>
          <w:color w:val="auto"/>
        </w:rPr>
        <w:t xml:space="preserve">; Nunn et al. </w:t>
      </w:r>
      <w:r w:rsidR="00020501" w:rsidRPr="00951B74">
        <w:rPr>
          <w:color w:val="auto"/>
        </w:rPr>
        <w:t>2009</w:t>
      </w:r>
      <w:r w:rsidR="00CB196D" w:rsidRPr="00951B74">
        <w:rPr>
          <w:color w:val="auto"/>
        </w:rPr>
        <w:t xml:space="preserve">). This </w:t>
      </w:r>
      <w:r w:rsidR="00B739EE" w:rsidRPr="00951B74">
        <w:rPr>
          <w:color w:val="auto"/>
        </w:rPr>
        <w:t xml:space="preserve">energy allocation </w:t>
      </w:r>
      <w:r w:rsidR="00CB196D" w:rsidRPr="00951B74">
        <w:rPr>
          <w:color w:val="auto"/>
        </w:rPr>
        <w:t xml:space="preserve">hypothesis predicts that only males in good body condition can afford to invest heavily in reproduction </w:t>
      </w:r>
      <w:r w:rsidR="00B739EE" w:rsidRPr="00951B74">
        <w:rPr>
          <w:color w:val="auto"/>
        </w:rPr>
        <w:t xml:space="preserve">and still cope with higher parasite loads (Sheldon </w:t>
      </w:r>
      <w:r w:rsidR="00436A4B" w:rsidRPr="00951B74">
        <w:rPr>
          <w:color w:val="auto"/>
        </w:rPr>
        <w:t xml:space="preserve">and </w:t>
      </w:r>
      <w:r w:rsidR="00B739EE" w:rsidRPr="00951B74">
        <w:rPr>
          <w:color w:val="auto"/>
        </w:rPr>
        <w:t>Verhulst 1996</w:t>
      </w:r>
      <w:r w:rsidR="00436A4B" w:rsidRPr="00951B74">
        <w:rPr>
          <w:color w:val="auto"/>
        </w:rPr>
        <w:t>;</w:t>
      </w:r>
      <w:r w:rsidR="00B739EE" w:rsidRPr="00951B74">
        <w:rPr>
          <w:color w:val="auto"/>
        </w:rPr>
        <w:t xml:space="preserve"> Bachman 2003)</w:t>
      </w:r>
      <w:r w:rsidR="001E6AA5" w:rsidRPr="00951B74">
        <w:rPr>
          <w:color w:val="auto"/>
        </w:rPr>
        <w:t>.</w:t>
      </w:r>
    </w:p>
    <w:p w14:paraId="3D5A6F53" w14:textId="371DA06A" w:rsidR="00CB536A" w:rsidRPr="00951B74" w:rsidRDefault="00B739EE" w:rsidP="001F781A">
      <w:pPr>
        <w:spacing w:after="0"/>
        <w:ind w:firstLine="720"/>
        <w:rPr>
          <w:color w:val="auto"/>
        </w:rPr>
      </w:pPr>
      <w:r w:rsidRPr="00951B74">
        <w:rPr>
          <w:color w:val="auto"/>
        </w:rPr>
        <w:t xml:space="preserve">An alternative explanation for this trade-off is the immunocompetence handicap hypothesis (ICHH), which suggests that male sexual traits may lower the ability to resist parasites through steroid </w:t>
      </w:r>
      <w:r w:rsidR="0065064E">
        <w:rPr>
          <w:color w:val="auto"/>
        </w:rPr>
        <w:t xml:space="preserve">(i.e., testosterone) </w:t>
      </w:r>
      <w:r w:rsidRPr="00951B74">
        <w:rPr>
          <w:color w:val="auto"/>
        </w:rPr>
        <w:t xml:space="preserve">suppression of the immune system (Folstad </w:t>
      </w:r>
      <w:r w:rsidR="00436A4B" w:rsidRPr="00951B74">
        <w:rPr>
          <w:color w:val="auto"/>
        </w:rPr>
        <w:t>and</w:t>
      </w:r>
      <w:r w:rsidRPr="00951B74">
        <w:rPr>
          <w:color w:val="auto"/>
        </w:rPr>
        <w:t xml:space="preserve"> Karter 1992). </w:t>
      </w:r>
      <w:r w:rsidR="00771B74" w:rsidRPr="00951B74">
        <w:rPr>
          <w:color w:val="auto"/>
        </w:rPr>
        <w:t xml:space="preserve">The ICHH </w:t>
      </w:r>
      <w:r w:rsidR="006231B5" w:rsidRPr="00951B74">
        <w:rPr>
          <w:color w:val="auto"/>
        </w:rPr>
        <w:t xml:space="preserve">also </w:t>
      </w:r>
      <w:r w:rsidR="00771B74" w:rsidRPr="00951B74">
        <w:rPr>
          <w:color w:val="auto"/>
        </w:rPr>
        <w:t>predicts that o</w:t>
      </w:r>
      <w:r w:rsidR="009D71C4" w:rsidRPr="00951B74">
        <w:rPr>
          <w:color w:val="auto"/>
        </w:rPr>
        <w:t xml:space="preserve">nly high quality males could display intense sexual signals with highly compromised immune systems and still deal with high parasite loads (Folstad </w:t>
      </w:r>
      <w:r w:rsidR="00436A4B" w:rsidRPr="00951B74">
        <w:rPr>
          <w:color w:val="auto"/>
        </w:rPr>
        <w:t xml:space="preserve">and </w:t>
      </w:r>
      <w:r w:rsidR="009D71C4" w:rsidRPr="00951B74">
        <w:rPr>
          <w:color w:val="auto"/>
        </w:rPr>
        <w:t xml:space="preserve">Karter 1992). </w:t>
      </w:r>
      <w:r w:rsidR="0065064E">
        <w:rPr>
          <w:color w:val="auto"/>
        </w:rPr>
        <w:t>S</w:t>
      </w:r>
      <w:r w:rsidRPr="00951B74">
        <w:rPr>
          <w:color w:val="auto"/>
        </w:rPr>
        <w:t xml:space="preserve">upport for the assumption that testosterone suppresses immunity is mixed (Bilbo </w:t>
      </w:r>
      <w:r w:rsidR="00436A4B" w:rsidRPr="00951B74">
        <w:rPr>
          <w:color w:val="auto"/>
        </w:rPr>
        <w:t xml:space="preserve">and </w:t>
      </w:r>
      <w:r w:rsidRPr="00951B74">
        <w:rPr>
          <w:color w:val="auto"/>
        </w:rPr>
        <w:t>Nelson 2001</w:t>
      </w:r>
      <w:r w:rsidR="00436A4B" w:rsidRPr="00951B74">
        <w:rPr>
          <w:color w:val="auto"/>
        </w:rPr>
        <w:t>;</w:t>
      </w:r>
      <w:r w:rsidRPr="00951B74">
        <w:rPr>
          <w:color w:val="auto"/>
        </w:rPr>
        <w:t xml:space="preserve"> Roberts et al. 2007)</w:t>
      </w:r>
      <w:r w:rsidR="0065064E">
        <w:rPr>
          <w:color w:val="auto"/>
        </w:rPr>
        <w:t xml:space="preserve"> and it has been suggested that</w:t>
      </w:r>
      <w:r w:rsidR="009D71C4" w:rsidRPr="00951B74">
        <w:rPr>
          <w:color w:val="auto"/>
        </w:rPr>
        <w:t xml:space="preserve"> t</w:t>
      </w:r>
      <w:r w:rsidRPr="00951B74">
        <w:rPr>
          <w:color w:val="auto"/>
        </w:rPr>
        <w:t>he effect of testosterone on the immune system may be indirect</w:t>
      </w:r>
      <w:r w:rsidR="009D71C4" w:rsidRPr="00951B74">
        <w:rPr>
          <w:color w:val="auto"/>
        </w:rPr>
        <w:t xml:space="preserve"> in that high levels of testosterone may lead to high levels of glucocorticoids and stress-induced immunosuppression (</w:t>
      </w:r>
      <w:r w:rsidR="00C240A2" w:rsidRPr="00951B74">
        <w:rPr>
          <w:color w:val="auto"/>
        </w:rPr>
        <w:t>the stress-linked ICHH,</w:t>
      </w:r>
      <w:r w:rsidR="00706856" w:rsidRPr="00951B74">
        <w:rPr>
          <w:color w:val="auto"/>
        </w:rPr>
        <w:t xml:space="preserve"> </w:t>
      </w:r>
      <w:r w:rsidR="00A36CCA" w:rsidRPr="00951B74">
        <w:rPr>
          <w:color w:val="auto"/>
        </w:rPr>
        <w:t>Evans et al. 2000</w:t>
      </w:r>
      <w:r w:rsidR="006174C8" w:rsidRPr="00951B74">
        <w:rPr>
          <w:color w:val="auto"/>
        </w:rPr>
        <w:t>).</w:t>
      </w:r>
    </w:p>
    <w:p w14:paraId="74C51299" w14:textId="09DE6520" w:rsidR="001627D2" w:rsidRPr="00951B74" w:rsidRDefault="008B3CBF" w:rsidP="009C5773">
      <w:pPr>
        <w:spacing w:after="0"/>
        <w:ind w:firstLine="720"/>
        <w:rPr>
          <w:color w:val="auto"/>
        </w:rPr>
      </w:pPr>
      <w:r w:rsidRPr="00951B74">
        <w:rPr>
          <w:color w:val="auto"/>
        </w:rPr>
        <w:t>Sex biases in p</w:t>
      </w:r>
      <w:r w:rsidR="001627D2" w:rsidRPr="00951B74">
        <w:rPr>
          <w:color w:val="auto"/>
        </w:rPr>
        <w:t>arasitic infection</w:t>
      </w:r>
      <w:r w:rsidR="003C7219" w:rsidRPr="00951B74">
        <w:rPr>
          <w:color w:val="auto"/>
        </w:rPr>
        <w:t>s</w:t>
      </w:r>
      <w:r w:rsidR="001627D2" w:rsidRPr="00951B74">
        <w:rPr>
          <w:color w:val="auto"/>
        </w:rPr>
        <w:t xml:space="preserve"> </w:t>
      </w:r>
      <w:r w:rsidRPr="00951B74">
        <w:rPr>
          <w:color w:val="auto"/>
        </w:rPr>
        <w:t xml:space="preserve">can be influenced by more than just </w:t>
      </w:r>
      <w:r w:rsidR="001627D2" w:rsidRPr="00951B74">
        <w:rPr>
          <w:color w:val="auto"/>
        </w:rPr>
        <w:t xml:space="preserve">the life history of the host, but also of the </w:t>
      </w:r>
      <w:r w:rsidRPr="00951B74">
        <w:rPr>
          <w:color w:val="auto"/>
        </w:rPr>
        <w:t xml:space="preserve">life histories of the </w:t>
      </w:r>
      <w:r w:rsidR="001627D2" w:rsidRPr="00951B74">
        <w:rPr>
          <w:color w:val="auto"/>
        </w:rPr>
        <w:t xml:space="preserve">parasites </w:t>
      </w:r>
      <w:r w:rsidR="00260AAF" w:rsidRPr="00951B74">
        <w:rPr>
          <w:color w:val="auto"/>
        </w:rPr>
        <w:t>(</w:t>
      </w:r>
      <w:r w:rsidR="00827935" w:rsidRPr="00951B74">
        <w:rPr>
          <w:color w:val="auto"/>
        </w:rPr>
        <w:t>Krasnov et al. 2012</w:t>
      </w:r>
      <w:r w:rsidR="00260AAF" w:rsidRPr="00951B74">
        <w:rPr>
          <w:color w:val="auto"/>
        </w:rPr>
        <w:t>)</w:t>
      </w:r>
      <w:r w:rsidR="001627D2" w:rsidRPr="00951B74">
        <w:rPr>
          <w:color w:val="auto"/>
        </w:rPr>
        <w:t>. For example, while lice hatch, feed and develop directly on their host (Kim 2006), flea eggs are laid</w:t>
      </w:r>
      <w:r w:rsidR="0065064E">
        <w:rPr>
          <w:color w:val="auto"/>
        </w:rPr>
        <w:t xml:space="preserve"> and develop</w:t>
      </w:r>
      <w:r w:rsidR="001627D2" w:rsidRPr="00951B74">
        <w:rPr>
          <w:color w:val="auto"/>
        </w:rPr>
        <w:t xml:space="preserve"> in the nest of their host</w:t>
      </w:r>
      <w:r w:rsidR="0065064E">
        <w:rPr>
          <w:color w:val="auto"/>
        </w:rPr>
        <w:t xml:space="preserve"> and only</w:t>
      </w:r>
      <w:r w:rsidR="00EC7375" w:rsidRPr="00951B74">
        <w:rPr>
          <w:color w:val="auto"/>
        </w:rPr>
        <w:t xml:space="preserve"> </w:t>
      </w:r>
      <w:r w:rsidR="001627D2" w:rsidRPr="00951B74">
        <w:rPr>
          <w:color w:val="auto"/>
        </w:rPr>
        <w:t xml:space="preserve">the adult flea will jump onto the host to feed (Lindsay and </w:t>
      </w:r>
      <w:r w:rsidR="001627D2" w:rsidRPr="00951B74">
        <w:rPr>
          <w:color w:val="auto"/>
        </w:rPr>
        <w:lastRenderedPageBreak/>
        <w:t xml:space="preserve">Galloway 1997). </w:t>
      </w:r>
      <w:r w:rsidR="00BF22A7" w:rsidRPr="00951B74">
        <w:rPr>
          <w:color w:val="auto"/>
        </w:rPr>
        <w:t xml:space="preserve">Species such as lice and endoparasites </w:t>
      </w:r>
      <w:r w:rsidR="009947FD" w:rsidRPr="00951B74">
        <w:rPr>
          <w:color w:val="auto"/>
        </w:rPr>
        <w:t xml:space="preserve">that </w:t>
      </w:r>
      <w:r w:rsidR="00BF22A7" w:rsidRPr="00951B74">
        <w:rPr>
          <w:color w:val="auto"/>
        </w:rPr>
        <w:t xml:space="preserve">live all or most of their lives in contact with the tissues of their hosts </w:t>
      </w:r>
      <w:r w:rsidR="00F2713A">
        <w:rPr>
          <w:color w:val="auto"/>
        </w:rPr>
        <w:t>will be</w:t>
      </w:r>
      <w:r w:rsidR="00BF22A7" w:rsidRPr="00951B74">
        <w:rPr>
          <w:color w:val="auto"/>
        </w:rPr>
        <w:t>more influenced by the</w:t>
      </w:r>
      <w:r w:rsidR="003C7219" w:rsidRPr="00951B74">
        <w:rPr>
          <w:color w:val="auto"/>
        </w:rPr>
        <w:t>ir host’s</w:t>
      </w:r>
      <w:r w:rsidR="00BF22A7" w:rsidRPr="00951B74">
        <w:rPr>
          <w:color w:val="auto"/>
        </w:rPr>
        <w:t xml:space="preserve"> immune system than </w:t>
      </w:r>
      <w:r w:rsidR="003C7219" w:rsidRPr="00951B74">
        <w:rPr>
          <w:color w:val="auto"/>
        </w:rPr>
        <w:t>parasites</w:t>
      </w:r>
      <w:r w:rsidR="00BF22A7" w:rsidRPr="00951B74">
        <w:rPr>
          <w:color w:val="auto"/>
        </w:rPr>
        <w:t xml:space="preserve"> </w:t>
      </w:r>
      <w:r w:rsidR="009947FD" w:rsidRPr="00951B74">
        <w:rPr>
          <w:color w:val="auto"/>
        </w:rPr>
        <w:t>that</w:t>
      </w:r>
      <w:r w:rsidR="00BF22A7" w:rsidRPr="00951B74">
        <w:rPr>
          <w:color w:val="auto"/>
        </w:rPr>
        <w:t xml:space="preserve"> are only dependent on host tissues for a smaller part of their life cycle. These life history differences of the parasites suggest </w:t>
      </w:r>
      <w:r w:rsidR="002448EC" w:rsidRPr="00951B74">
        <w:rPr>
          <w:color w:val="auto"/>
        </w:rPr>
        <w:t>it is important to look at mo</w:t>
      </w:r>
      <w:r w:rsidR="00BF22A7" w:rsidRPr="00951B74">
        <w:rPr>
          <w:color w:val="auto"/>
        </w:rPr>
        <w:t xml:space="preserve">re than a single parasite type when examining sex-biases in infections </w:t>
      </w:r>
      <w:r w:rsidR="002448EC" w:rsidRPr="00951B74">
        <w:rPr>
          <w:color w:val="auto"/>
        </w:rPr>
        <w:t>(</w:t>
      </w:r>
      <w:r w:rsidR="00F412D4" w:rsidRPr="00951B74">
        <w:rPr>
          <w:color w:val="auto"/>
        </w:rPr>
        <w:t xml:space="preserve">Gorrell and Schulte-Hostedde 2008; </w:t>
      </w:r>
      <w:r w:rsidR="002448EC" w:rsidRPr="00951B74">
        <w:rPr>
          <w:color w:val="auto"/>
        </w:rPr>
        <w:t xml:space="preserve">Manjerovic </w:t>
      </w:r>
      <w:r w:rsidR="00436A4B" w:rsidRPr="00951B74">
        <w:rPr>
          <w:color w:val="auto"/>
        </w:rPr>
        <w:t>and</w:t>
      </w:r>
      <w:r w:rsidR="002448EC" w:rsidRPr="00951B74">
        <w:rPr>
          <w:color w:val="auto"/>
        </w:rPr>
        <w:t xml:space="preserve"> Waterman 2012)</w:t>
      </w:r>
      <w:r w:rsidR="004762A5" w:rsidRPr="00951B74">
        <w:rPr>
          <w:color w:val="auto"/>
        </w:rPr>
        <w:t xml:space="preserve">, however most </w:t>
      </w:r>
      <w:r w:rsidR="00EC7375" w:rsidRPr="00951B74">
        <w:rPr>
          <w:color w:val="auto"/>
        </w:rPr>
        <w:t xml:space="preserve">mammal </w:t>
      </w:r>
      <w:r w:rsidR="004762A5" w:rsidRPr="00951B74">
        <w:rPr>
          <w:color w:val="auto"/>
        </w:rPr>
        <w:t xml:space="preserve">studies have only focused on either </w:t>
      </w:r>
      <w:r w:rsidR="00C0650D" w:rsidRPr="00951B74">
        <w:rPr>
          <w:color w:val="auto"/>
        </w:rPr>
        <w:t xml:space="preserve">ectoparasites </w:t>
      </w:r>
      <w:r w:rsidR="004762A5" w:rsidRPr="00951B74">
        <w:rPr>
          <w:color w:val="auto"/>
        </w:rPr>
        <w:t xml:space="preserve">or endoparasites </w:t>
      </w:r>
      <w:r w:rsidR="004F46B8" w:rsidRPr="00951B74">
        <w:rPr>
          <w:color w:val="auto"/>
        </w:rPr>
        <w:t xml:space="preserve">but </w:t>
      </w:r>
      <w:r w:rsidR="004762A5" w:rsidRPr="00951B74">
        <w:rPr>
          <w:color w:val="auto"/>
        </w:rPr>
        <w:t>not both (</w:t>
      </w:r>
      <w:r w:rsidR="00771B74" w:rsidRPr="00951B74">
        <w:rPr>
          <w:color w:val="auto"/>
        </w:rPr>
        <w:t xml:space="preserve">only 3 of 39 studies </w:t>
      </w:r>
      <w:r w:rsidR="00F412D4" w:rsidRPr="00951B74">
        <w:rPr>
          <w:color w:val="auto"/>
        </w:rPr>
        <w:t xml:space="preserve">of mammals </w:t>
      </w:r>
      <w:r w:rsidR="00771B74" w:rsidRPr="00951B74">
        <w:rPr>
          <w:color w:val="auto"/>
        </w:rPr>
        <w:t xml:space="preserve">cited in Krasnov et al. 2012 </w:t>
      </w:r>
      <w:r w:rsidR="005F7F95" w:rsidRPr="00951B74">
        <w:rPr>
          <w:color w:val="auto"/>
        </w:rPr>
        <w:t>examined</w:t>
      </w:r>
      <w:r w:rsidR="00771B74" w:rsidRPr="00951B74">
        <w:rPr>
          <w:color w:val="auto"/>
        </w:rPr>
        <w:t xml:space="preserve"> both endo</w:t>
      </w:r>
      <w:r w:rsidR="00140194" w:rsidRPr="00951B74">
        <w:rPr>
          <w:color w:val="auto"/>
        </w:rPr>
        <w:t>parasites</w:t>
      </w:r>
      <w:r w:rsidR="00771B74" w:rsidRPr="00951B74">
        <w:rPr>
          <w:color w:val="auto"/>
        </w:rPr>
        <w:t xml:space="preserve"> and ectoparasites</w:t>
      </w:r>
      <w:r w:rsidR="004762A5" w:rsidRPr="00951B74">
        <w:rPr>
          <w:color w:val="auto"/>
        </w:rPr>
        <w:t>)</w:t>
      </w:r>
      <w:r w:rsidR="00BF22A7" w:rsidRPr="00951B74">
        <w:rPr>
          <w:color w:val="auto"/>
        </w:rPr>
        <w:t>.</w:t>
      </w:r>
    </w:p>
    <w:p w14:paraId="4767723D" w14:textId="10FCF50B" w:rsidR="009E07F6" w:rsidRPr="00951B74" w:rsidRDefault="00C638F5" w:rsidP="001F781A">
      <w:pPr>
        <w:spacing w:after="0"/>
        <w:ind w:firstLine="720"/>
        <w:rPr>
          <w:color w:val="auto"/>
        </w:rPr>
      </w:pPr>
      <w:r w:rsidRPr="00951B74">
        <w:rPr>
          <w:color w:val="auto"/>
        </w:rPr>
        <w:t>Richardson’s ground squirrels</w:t>
      </w:r>
      <w:r w:rsidR="004B160D" w:rsidRPr="00951B74">
        <w:rPr>
          <w:color w:val="auto"/>
        </w:rPr>
        <w:t xml:space="preserve"> (</w:t>
      </w:r>
      <w:r w:rsidR="004B160D" w:rsidRPr="00951B74">
        <w:rPr>
          <w:i/>
          <w:color w:val="auto"/>
        </w:rPr>
        <w:t>Urocitellus richardson</w:t>
      </w:r>
      <w:r w:rsidR="00A24D9D">
        <w:rPr>
          <w:i/>
          <w:color w:val="auto"/>
        </w:rPr>
        <w:t>ii</w:t>
      </w:r>
      <w:r w:rsidR="00A24D9D">
        <w:rPr>
          <w:color w:val="auto"/>
        </w:rPr>
        <w:t xml:space="preserve"> Obolenskij, 1927</w:t>
      </w:r>
      <w:r w:rsidR="004B160D" w:rsidRPr="00951B74">
        <w:rPr>
          <w:color w:val="auto"/>
        </w:rPr>
        <w:t>)</w:t>
      </w:r>
      <w:r w:rsidRPr="00951B74">
        <w:rPr>
          <w:color w:val="auto"/>
        </w:rPr>
        <w:t xml:space="preserve"> are a good species in which to examine sex-biased parasitism as </w:t>
      </w:r>
      <w:r w:rsidR="00147B4E" w:rsidRPr="00951B74">
        <w:rPr>
          <w:color w:val="auto"/>
        </w:rPr>
        <w:t xml:space="preserve">male-male </w:t>
      </w:r>
      <w:r w:rsidRPr="00951B74">
        <w:rPr>
          <w:color w:val="auto"/>
        </w:rPr>
        <w:t>competit</w:t>
      </w:r>
      <w:r w:rsidR="00581AF9" w:rsidRPr="00951B74">
        <w:rPr>
          <w:color w:val="auto"/>
        </w:rPr>
        <w:t>i</w:t>
      </w:r>
      <w:r w:rsidRPr="00951B74">
        <w:rPr>
          <w:color w:val="auto"/>
        </w:rPr>
        <w:t xml:space="preserve">on for mates is intense (Davis and Murie 1985; Michener </w:t>
      </w:r>
      <w:r w:rsidR="00436A4B" w:rsidRPr="00951B74">
        <w:rPr>
          <w:color w:val="auto"/>
        </w:rPr>
        <w:t xml:space="preserve">and </w:t>
      </w:r>
      <w:r w:rsidRPr="00951B74">
        <w:rPr>
          <w:color w:val="auto"/>
        </w:rPr>
        <w:t>McLean</w:t>
      </w:r>
      <w:r w:rsidR="00147B4E" w:rsidRPr="00951B74">
        <w:rPr>
          <w:color w:val="auto"/>
        </w:rPr>
        <w:t xml:space="preserve"> 1996</w:t>
      </w:r>
      <w:r w:rsidRPr="00951B74">
        <w:rPr>
          <w:color w:val="auto"/>
        </w:rPr>
        <w:t xml:space="preserve">). </w:t>
      </w:r>
      <w:r w:rsidR="002E78F2" w:rsidRPr="00951B74">
        <w:rPr>
          <w:color w:val="auto"/>
        </w:rPr>
        <w:t xml:space="preserve">Compared to females, during breeding, males move longer distances, have larger home ranges, </w:t>
      </w:r>
      <w:r w:rsidR="008B3CBF" w:rsidRPr="00951B74">
        <w:rPr>
          <w:color w:val="auto"/>
        </w:rPr>
        <w:t>feed less</w:t>
      </w:r>
      <w:r w:rsidR="002E78F2" w:rsidRPr="00951B74">
        <w:rPr>
          <w:color w:val="auto"/>
        </w:rPr>
        <w:t>, and spend a great deal of time fighting (Michener 1983).</w:t>
      </w:r>
      <w:r w:rsidR="00140194" w:rsidRPr="00951B74">
        <w:rPr>
          <w:color w:val="auto"/>
        </w:rPr>
        <w:t xml:space="preserve"> </w:t>
      </w:r>
      <w:r w:rsidR="00581AF9" w:rsidRPr="00951B74">
        <w:rPr>
          <w:color w:val="auto"/>
        </w:rPr>
        <w:t>R</w:t>
      </w:r>
      <w:r w:rsidRPr="00951B74">
        <w:rPr>
          <w:color w:val="auto"/>
        </w:rPr>
        <w:t>ates of wounding</w:t>
      </w:r>
      <w:r w:rsidR="00581AF9" w:rsidRPr="00951B74">
        <w:rPr>
          <w:color w:val="auto"/>
        </w:rPr>
        <w:t xml:space="preserve"> amongst males </w:t>
      </w:r>
      <w:r w:rsidR="00D921A7" w:rsidRPr="00951B74">
        <w:rPr>
          <w:color w:val="auto"/>
        </w:rPr>
        <w:t>are</w:t>
      </w:r>
      <w:r w:rsidR="00581AF9" w:rsidRPr="00951B74">
        <w:rPr>
          <w:color w:val="auto"/>
        </w:rPr>
        <w:t xml:space="preserve"> very high, with</w:t>
      </w:r>
      <w:r w:rsidRPr="00951B74">
        <w:rPr>
          <w:color w:val="auto"/>
        </w:rPr>
        <w:t xml:space="preserve"> 50-79% of males disappear</w:t>
      </w:r>
      <w:r w:rsidR="00581AF9" w:rsidRPr="00951B74">
        <w:rPr>
          <w:color w:val="auto"/>
        </w:rPr>
        <w:t xml:space="preserve">ing </w:t>
      </w:r>
      <w:r w:rsidRPr="00951B74">
        <w:rPr>
          <w:color w:val="auto"/>
        </w:rPr>
        <w:t>by the end of the mating season, most likely due to injuries (</w:t>
      </w:r>
      <w:r w:rsidR="006A4ADE" w:rsidRPr="00951B74">
        <w:rPr>
          <w:color w:val="auto"/>
        </w:rPr>
        <w:t xml:space="preserve">Davis and Murie 1985; </w:t>
      </w:r>
      <w:r w:rsidRPr="00951B74">
        <w:rPr>
          <w:color w:val="auto"/>
        </w:rPr>
        <w:t xml:space="preserve">Michener and Locklear 1990). </w:t>
      </w:r>
      <w:r w:rsidR="00581AF9" w:rsidRPr="00951B74">
        <w:rPr>
          <w:color w:val="auto"/>
        </w:rPr>
        <w:t>T</w:t>
      </w:r>
      <w:r w:rsidR="006A4ADE" w:rsidRPr="00951B74">
        <w:rPr>
          <w:color w:val="auto"/>
        </w:rPr>
        <w:t>he species is also sexually dimorphic (m</w:t>
      </w:r>
      <w:r w:rsidR="00061384" w:rsidRPr="00951B74">
        <w:rPr>
          <w:color w:val="auto"/>
        </w:rPr>
        <w:t xml:space="preserve">ales </w:t>
      </w:r>
      <w:r w:rsidR="006A4ADE" w:rsidRPr="00951B74">
        <w:rPr>
          <w:color w:val="auto"/>
        </w:rPr>
        <w:t xml:space="preserve">are </w:t>
      </w:r>
      <w:r w:rsidR="00061384" w:rsidRPr="00951B74">
        <w:rPr>
          <w:color w:val="auto"/>
        </w:rPr>
        <w:t>larger than females</w:t>
      </w:r>
      <w:r w:rsidR="006A4ADE" w:rsidRPr="00951B74">
        <w:rPr>
          <w:color w:val="auto"/>
        </w:rPr>
        <w:t>)</w:t>
      </w:r>
      <w:r w:rsidR="00061384" w:rsidRPr="00951B74">
        <w:rPr>
          <w:color w:val="auto"/>
        </w:rPr>
        <w:t xml:space="preserve"> </w:t>
      </w:r>
      <w:r w:rsidR="006A4ADE" w:rsidRPr="00951B74">
        <w:rPr>
          <w:color w:val="auto"/>
        </w:rPr>
        <w:t>and males</w:t>
      </w:r>
      <w:r w:rsidR="00061384" w:rsidRPr="00951B74">
        <w:rPr>
          <w:color w:val="auto"/>
        </w:rPr>
        <w:t xml:space="preserve"> also emerge from hibernation in better condition than females (Michener 1984).</w:t>
      </w:r>
      <w:r w:rsidR="009E07F6" w:rsidRPr="00951B74">
        <w:rPr>
          <w:color w:val="auto"/>
        </w:rPr>
        <w:t xml:space="preserve"> </w:t>
      </w:r>
      <w:r w:rsidR="004B160D" w:rsidRPr="00951B74">
        <w:rPr>
          <w:color w:val="auto"/>
        </w:rPr>
        <w:t xml:space="preserve">Previous research </w:t>
      </w:r>
      <w:r w:rsidR="009778AC" w:rsidRPr="00951B74">
        <w:rPr>
          <w:color w:val="auto"/>
        </w:rPr>
        <w:t>reported</w:t>
      </w:r>
      <w:r w:rsidR="004B160D" w:rsidRPr="00951B74">
        <w:rPr>
          <w:color w:val="auto"/>
        </w:rPr>
        <w:t xml:space="preserve"> male biased parasite loads</w:t>
      </w:r>
      <w:r w:rsidR="00F412D4" w:rsidRPr="00951B74">
        <w:rPr>
          <w:color w:val="auto"/>
        </w:rPr>
        <w:t xml:space="preserve"> in helminths and bot flies</w:t>
      </w:r>
      <w:r w:rsidR="004B160D" w:rsidRPr="00951B74">
        <w:rPr>
          <w:color w:val="auto"/>
        </w:rPr>
        <w:t xml:space="preserve"> in Richardson’s ground squirrel</w:t>
      </w:r>
      <w:r w:rsidR="002664C5" w:rsidRPr="00951B74">
        <w:rPr>
          <w:color w:val="auto"/>
        </w:rPr>
        <w:t>s</w:t>
      </w:r>
      <w:r w:rsidR="004B160D" w:rsidRPr="00951B74">
        <w:rPr>
          <w:color w:val="auto"/>
        </w:rPr>
        <w:t xml:space="preserve"> (</w:t>
      </w:r>
      <w:r w:rsidR="009778AC" w:rsidRPr="00951B74">
        <w:rPr>
          <w:color w:val="auto"/>
        </w:rPr>
        <w:t>McGee 1980</w:t>
      </w:r>
      <w:r w:rsidR="00436A4B" w:rsidRPr="00951B74">
        <w:rPr>
          <w:color w:val="auto"/>
        </w:rPr>
        <w:t>;</w:t>
      </w:r>
      <w:r w:rsidR="009136A7" w:rsidRPr="00951B74">
        <w:rPr>
          <w:color w:val="auto"/>
        </w:rPr>
        <w:t xml:space="preserve"> Michener 1993</w:t>
      </w:r>
      <w:r w:rsidR="009778AC" w:rsidRPr="00951B74">
        <w:rPr>
          <w:color w:val="auto"/>
        </w:rPr>
        <w:t>)</w:t>
      </w:r>
      <w:r w:rsidR="00932FAC" w:rsidRPr="00951B74">
        <w:rPr>
          <w:color w:val="auto"/>
        </w:rPr>
        <w:t xml:space="preserve"> but the causes of these sex biases have never been</w:t>
      </w:r>
      <w:r w:rsidR="002664C5" w:rsidRPr="00951B74">
        <w:rPr>
          <w:color w:val="auto"/>
        </w:rPr>
        <w:t xml:space="preserve"> </w:t>
      </w:r>
      <w:r w:rsidR="00932FAC" w:rsidRPr="00951B74">
        <w:rPr>
          <w:color w:val="auto"/>
        </w:rPr>
        <w:t>investigated.</w:t>
      </w:r>
    </w:p>
    <w:p w14:paraId="66967556" w14:textId="3D412A7E" w:rsidR="00A771A2" w:rsidRPr="00951B74" w:rsidRDefault="009E07F6" w:rsidP="001F781A">
      <w:pPr>
        <w:spacing w:after="0"/>
        <w:ind w:firstLine="720"/>
        <w:rPr>
          <w:color w:val="auto"/>
        </w:rPr>
      </w:pPr>
      <w:r w:rsidRPr="00951B74">
        <w:rPr>
          <w:color w:val="auto"/>
        </w:rPr>
        <w:t xml:space="preserve">The objectives of </w:t>
      </w:r>
      <w:r w:rsidR="006A4ADE" w:rsidRPr="00951B74">
        <w:rPr>
          <w:color w:val="auto"/>
        </w:rPr>
        <w:t xml:space="preserve">our </w:t>
      </w:r>
      <w:r w:rsidRPr="00951B74">
        <w:rPr>
          <w:color w:val="auto"/>
        </w:rPr>
        <w:t xml:space="preserve">study were to </w:t>
      </w:r>
      <w:r w:rsidR="00F310CA" w:rsidRPr="00951B74">
        <w:rPr>
          <w:color w:val="auto"/>
        </w:rPr>
        <w:t>examine</w:t>
      </w:r>
      <w:r w:rsidRPr="00951B74">
        <w:rPr>
          <w:color w:val="auto"/>
        </w:rPr>
        <w:t xml:space="preserve"> parasite </w:t>
      </w:r>
      <w:r w:rsidR="006A4ADE" w:rsidRPr="00951B74">
        <w:rPr>
          <w:color w:val="auto"/>
        </w:rPr>
        <w:t xml:space="preserve">loads </w:t>
      </w:r>
      <w:r w:rsidRPr="00951B74">
        <w:rPr>
          <w:color w:val="auto"/>
        </w:rPr>
        <w:t xml:space="preserve">in Richardson’s ground squirrels during the </w:t>
      </w:r>
      <w:r w:rsidR="006A4ADE" w:rsidRPr="00951B74">
        <w:rPr>
          <w:color w:val="auto"/>
        </w:rPr>
        <w:t xml:space="preserve">mating </w:t>
      </w:r>
      <w:r w:rsidRPr="00951B74">
        <w:rPr>
          <w:color w:val="auto"/>
        </w:rPr>
        <w:t xml:space="preserve">season, and investigate how </w:t>
      </w:r>
      <w:r w:rsidR="000C0931" w:rsidRPr="00951B74">
        <w:rPr>
          <w:color w:val="auto"/>
        </w:rPr>
        <w:t>sex</w:t>
      </w:r>
      <w:r w:rsidR="004854C3" w:rsidRPr="00951B74">
        <w:rPr>
          <w:color w:val="auto"/>
        </w:rPr>
        <w:t xml:space="preserve"> differences in</w:t>
      </w:r>
      <w:r w:rsidR="000C0931" w:rsidRPr="00951B74">
        <w:rPr>
          <w:color w:val="auto"/>
        </w:rPr>
        <w:t xml:space="preserve"> </w:t>
      </w:r>
      <w:r w:rsidRPr="00951B74">
        <w:rPr>
          <w:color w:val="auto"/>
        </w:rPr>
        <w:t>body size, body condition</w:t>
      </w:r>
      <w:r w:rsidR="006A4ADE" w:rsidRPr="00951B74">
        <w:rPr>
          <w:color w:val="auto"/>
        </w:rPr>
        <w:t>,</w:t>
      </w:r>
      <w:r w:rsidRPr="00951B74">
        <w:rPr>
          <w:color w:val="auto"/>
        </w:rPr>
        <w:t xml:space="preserve"> </w:t>
      </w:r>
      <w:r w:rsidR="000C0931" w:rsidRPr="00951B74">
        <w:rPr>
          <w:color w:val="auto"/>
        </w:rPr>
        <w:t xml:space="preserve">and </w:t>
      </w:r>
      <w:r w:rsidRPr="00951B74">
        <w:rPr>
          <w:color w:val="auto"/>
        </w:rPr>
        <w:t xml:space="preserve">immunity influence parasite </w:t>
      </w:r>
      <w:r w:rsidR="006A4ADE" w:rsidRPr="00951B74">
        <w:rPr>
          <w:color w:val="auto"/>
        </w:rPr>
        <w:t>load</w:t>
      </w:r>
      <w:r w:rsidR="000C0931" w:rsidRPr="00951B74">
        <w:rPr>
          <w:color w:val="auto"/>
        </w:rPr>
        <w:t>s</w:t>
      </w:r>
      <w:r w:rsidRPr="00951B74">
        <w:rPr>
          <w:color w:val="auto"/>
        </w:rPr>
        <w:t xml:space="preserve">. We predicted that </w:t>
      </w:r>
      <w:r w:rsidR="00BE2B57" w:rsidRPr="00951B74">
        <w:rPr>
          <w:color w:val="auto"/>
        </w:rPr>
        <w:t xml:space="preserve">because males have </w:t>
      </w:r>
      <w:r w:rsidRPr="00951B74">
        <w:rPr>
          <w:color w:val="auto"/>
        </w:rPr>
        <w:t xml:space="preserve">larger home ranges, larger body size and </w:t>
      </w:r>
      <w:r w:rsidR="002448EC" w:rsidRPr="00951B74">
        <w:rPr>
          <w:color w:val="auto"/>
        </w:rPr>
        <w:t>intense competition for mates</w:t>
      </w:r>
      <w:r w:rsidR="00420282" w:rsidRPr="00951B74">
        <w:rPr>
          <w:color w:val="auto"/>
        </w:rPr>
        <w:t xml:space="preserve">, the </w:t>
      </w:r>
      <w:r w:rsidR="00581AF9" w:rsidRPr="00951B74">
        <w:rPr>
          <w:color w:val="auto"/>
        </w:rPr>
        <w:t>bias</w:t>
      </w:r>
      <w:r w:rsidR="00420282" w:rsidRPr="00951B74">
        <w:rPr>
          <w:color w:val="auto"/>
        </w:rPr>
        <w:t xml:space="preserve"> in</w:t>
      </w:r>
      <w:r w:rsidR="00581AF9" w:rsidRPr="00951B74">
        <w:rPr>
          <w:color w:val="auto"/>
        </w:rPr>
        <w:t xml:space="preserve"> </w:t>
      </w:r>
      <w:r w:rsidRPr="00951B74">
        <w:rPr>
          <w:color w:val="auto"/>
        </w:rPr>
        <w:t xml:space="preserve">parasite </w:t>
      </w:r>
      <w:r w:rsidR="00F310CA" w:rsidRPr="00951B74">
        <w:rPr>
          <w:color w:val="auto"/>
        </w:rPr>
        <w:t xml:space="preserve">infections </w:t>
      </w:r>
      <w:r w:rsidR="00420282" w:rsidRPr="00951B74">
        <w:rPr>
          <w:color w:val="auto"/>
        </w:rPr>
        <w:lastRenderedPageBreak/>
        <w:t xml:space="preserve">would be towards </w:t>
      </w:r>
      <w:r w:rsidR="00581AF9" w:rsidRPr="00951B74">
        <w:rPr>
          <w:color w:val="auto"/>
        </w:rPr>
        <w:t>males.</w:t>
      </w:r>
      <w:r w:rsidRPr="00951B74">
        <w:rPr>
          <w:color w:val="auto"/>
        </w:rPr>
        <w:t xml:space="preserve"> </w:t>
      </w:r>
      <w:r w:rsidR="0034733C" w:rsidRPr="00951B74">
        <w:rPr>
          <w:color w:val="auto"/>
        </w:rPr>
        <w:t>If home range is the most important factor</w:t>
      </w:r>
      <w:r w:rsidR="00CB61F2" w:rsidRPr="00951B74">
        <w:rPr>
          <w:color w:val="auto"/>
        </w:rPr>
        <w:t xml:space="preserve"> influencing parasites</w:t>
      </w:r>
      <w:r w:rsidR="0034733C" w:rsidRPr="00951B74">
        <w:rPr>
          <w:color w:val="auto"/>
        </w:rPr>
        <w:t xml:space="preserve">, then males would have larger numbers of ectoparasites, particularly fleas, as they are easily transmitted due to their mobility, and males are more likely to encounter infected conspecifics (Kiffner et al. 2013). </w:t>
      </w:r>
      <w:r w:rsidR="00C31D68" w:rsidRPr="00951B74">
        <w:rPr>
          <w:color w:val="auto"/>
        </w:rPr>
        <w:t>However, i</w:t>
      </w:r>
      <w:r w:rsidRPr="00951B74">
        <w:rPr>
          <w:color w:val="auto"/>
        </w:rPr>
        <w:t xml:space="preserve">f body size is the biggest influence on parasite </w:t>
      </w:r>
      <w:r w:rsidR="00F310CA" w:rsidRPr="00951B74">
        <w:rPr>
          <w:color w:val="auto"/>
        </w:rPr>
        <w:t>infections</w:t>
      </w:r>
      <w:r w:rsidRPr="00951B74">
        <w:rPr>
          <w:color w:val="auto"/>
        </w:rPr>
        <w:t xml:space="preserve">, then larger </w:t>
      </w:r>
      <w:r w:rsidR="0086310A" w:rsidRPr="00951B74">
        <w:rPr>
          <w:color w:val="auto"/>
        </w:rPr>
        <w:t xml:space="preserve">individuals </w:t>
      </w:r>
      <w:r w:rsidRPr="00951B74">
        <w:rPr>
          <w:color w:val="auto"/>
        </w:rPr>
        <w:t>(</w:t>
      </w:r>
      <w:r w:rsidR="00C31D68" w:rsidRPr="00951B74">
        <w:rPr>
          <w:color w:val="auto"/>
        </w:rPr>
        <w:t xml:space="preserve">either </w:t>
      </w:r>
      <w:r w:rsidRPr="00951B74">
        <w:rPr>
          <w:color w:val="auto"/>
        </w:rPr>
        <w:t xml:space="preserve">male or female) </w:t>
      </w:r>
      <w:r w:rsidR="00DC66B5" w:rsidRPr="00951B74">
        <w:rPr>
          <w:color w:val="auto"/>
        </w:rPr>
        <w:t xml:space="preserve">would </w:t>
      </w:r>
      <w:r w:rsidRPr="00951B74">
        <w:rPr>
          <w:color w:val="auto"/>
        </w:rPr>
        <w:t>have higher numbers of parasites</w:t>
      </w:r>
      <w:r w:rsidR="00070378" w:rsidRPr="00951B74">
        <w:rPr>
          <w:color w:val="auto"/>
        </w:rPr>
        <w:t xml:space="preserve"> (Kiffner et al. </w:t>
      </w:r>
      <w:r w:rsidR="0086310A" w:rsidRPr="00951B74">
        <w:rPr>
          <w:color w:val="auto"/>
        </w:rPr>
        <w:t>2013</w:t>
      </w:r>
      <w:r w:rsidR="00070378" w:rsidRPr="00951B74">
        <w:rPr>
          <w:color w:val="auto"/>
        </w:rPr>
        <w:t>)</w:t>
      </w:r>
      <w:r w:rsidRPr="00951B74">
        <w:rPr>
          <w:color w:val="auto"/>
        </w:rPr>
        <w:t>.</w:t>
      </w:r>
      <w:r w:rsidR="004854C3" w:rsidRPr="00951B74">
        <w:rPr>
          <w:color w:val="auto"/>
        </w:rPr>
        <w:t xml:space="preserve"> If body condition </w:t>
      </w:r>
      <w:r w:rsidR="001F40F0" w:rsidRPr="00951B74">
        <w:rPr>
          <w:color w:val="auto"/>
        </w:rPr>
        <w:t xml:space="preserve">influenced </w:t>
      </w:r>
      <w:r w:rsidR="004854C3" w:rsidRPr="00951B74">
        <w:rPr>
          <w:color w:val="auto"/>
        </w:rPr>
        <w:t>parasite loads, we predict</w:t>
      </w:r>
      <w:r w:rsidR="001F40F0" w:rsidRPr="00951B74">
        <w:rPr>
          <w:color w:val="auto"/>
        </w:rPr>
        <w:t>ed</w:t>
      </w:r>
      <w:r w:rsidR="004854C3" w:rsidRPr="00951B74">
        <w:rPr>
          <w:color w:val="auto"/>
        </w:rPr>
        <w:t xml:space="preserve"> females </w:t>
      </w:r>
      <w:r w:rsidR="001F40F0" w:rsidRPr="00951B74">
        <w:rPr>
          <w:color w:val="auto"/>
        </w:rPr>
        <w:t xml:space="preserve">would </w:t>
      </w:r>
      <w:r w:rsidR="004854C3" w:rsidRPr="00951B74">
        <w:rPr>
          <w:color w:val="auto"/>
        </w:rPr>
        <w:t>have higher parasite loads than males</w:t>
      </w:r>
      <w:r w:rsidR="0034733C" w:rsidRPr="00951B74">
        <w:rPr>
          <w:color w:val="auto"/>
        </w:rPr>
        <w:t xml:space="preserve"> as they emerge</w:t>
      </w:r>
      <w:r w:rsidR="00CB61F2" w:rsidRPr="00951B74">
        <w:rPr>
          <w:color w:val="auto"/>
        </w:rPr>
        <w:t xml:space="preserve"> from hibernation in</w:t>
      </w:r>
      <w:r w:rsidR="0034733C" w:rsidRPr="00951B74">
        <w:rPr>
          <w:color w:val="auto"/>
        </w:rPr>
        <w:t xml:space="preserve"> worse body condition</w:t>
      </w:r>
      <w:r w:rsidR="004854C3" w:rsidRPr="00951B74">
        <w:rPr>
          <w:color w:val="auto"/>
        </w:rPr>
        <w:t>.</w:t>
      </w:r>
      <w:r w:rsidRPr="00951B74">
        <w:rPr>
          <w:color w:val="auto"/>
        </w:rPr>
        <w:t xml:space="preserve"> </w:t>
      </w:r>
      <w:r w:rsidR="00581AF9" w:rsidRPr="00951B74">
        <w:rPr>
          <w:color w:val="auto"/>
        </w:rPr>
        <w:t>If males are trading off the costs of reproduction with the costs of immunity, as predicted by the ICHH</w:t>
      </w:r>
      <w:r w:rsidR="001F40F0" w:rsidRPr="00951B74">
        <w:rPr>
          <w:color w:val="auto"/>
        </w:rPr>
        <w:t xml:space="preserve"> and related hypotheses</w:t>
      </w:r>
      <w:r w:rsidR="00581AF9" w:rsidRPr="00951B74">
        <w:rPr>
          <w:color w:val="auto"/>
        </w:rPr>
        <w:t xml:space="preserve">, </w:t>
      </w:r>
      <w:r w:rsidRPr="00951B74">
        <w:rPr>
          <w:color w:val="auto"/>
        </w:rPr>
        <w:t xml:space="preserve">then we would predict that males </w:t>
      </w:r>
      <w:r w:rsidR="0034733C" w:rsidRPr="00951B74">
        <w:rPr>
          <w:color w:val="auto"/>
        </w:rPr>
        <w:t xml:space="preserve">would </w:t>
      </w:r>
      <w:r w:rsidRPr="00951B74">
        <w:rPr>
          <w:color w:val="auto"/>
        </w:rPr>
        <w:t xml:space="preserve">have more parasites, as well as </w:t>
      </w:r>
      <w:r w:rsidR="00650D95" w:rsidRPr="00951B74">
        <w:rPr>
          <w:color w:val="auto"/>
        </w:rPr>
        <w:t>a compromised immune system</w:t>
      </w:r>
      <w:r w:rsidR="00581AF9" w:rsidRPr="00951B74">
        <w:rPr>
          <w:color w:val="auto"/>
        </w:rPr>
        <w:t xml:space="preserve"> </w:t>
      </w:r>
      <w:r w:rsidR="000C0931" w:rsidRPr="00951B74">
        <w:rPr>
          <w:color w:val="auto"/>
        </w:rPr>
        <w:t>(Greiner et al. 2010)</w:t>
      </w:r>
      <w:r w:rsidR="00650D95" w:rsidRPr="00951B74">
        <w:rPr>
          <w:color w:val="auto"/>
        </w:rPr>
        <w:t xml:space="preserve">. </w:t>
      </w:r>
    </w:p>
    <w:p w14:paraId="352042A7" w14:textId="77777777" w:rsidR="00A771A2" w:rsidRPr="00951B74" w:rsidRDefault="00A771A2" w:rsidP="001F781A">
      <w:pPr>
        <w:spacing w:after="0"/>
        <w:rPr>
          <w:b/>
          <w:bCs/>
          <w:color w:val="auto"/>
        </w:rPr>
      </w:pPr>
      <w:r w:rsidRPr="00951B74">
        <w:rPr>
          <w:b/>
          <w:bCs/>
          <w:color w:val="auto"/>
        </w:rPr>
        <w:t>Methods</w:t>
      </w:r>
    </w:p>
    <w:p w14:paraId="31A9D56A" w14:textId="77777777" w:rsidR="005E7B4D" w:rsidRPr="00951B74" w:rsidRDefault="005E7B4D" w:rsidP="001F781A">
      <w:pPr>
        <w:spacing w:after="0"/>
        <w:rPr>
          <w:bCs/>
          <w:color w:val="auto"/>
        </w:rPr>
      </w:pPr>
      <w:r w:rsidRPr="00951B74">
        <w:rPr>
          <w:bCs/>
          <w:i/>
          <w:color w:val="auto"/>
        </w:rPr>
        <w:t xml:space="preserve">Biology of the </w:t>
      </w:r>
      <w:r w:rsidR="009947FD" w:rsidRPr="00951B74">
        <w:rPr>
          <w:bCs/>
          <w:i/>
          <w:color w:val="auto"/>
        </w:rPr>
        <w:t xml:space="preserve">study </w:t>
      </w:r>
      <w:r w:rsidRPr="00951B74">
        <w:rPr>
          <w:bCs/>
          <w:i/>
          <w:color w:val="auto"/>
        </w:rPr>
        <w:t>animal</w:t>
      </w:r>
      <w:r w:rsidRPr="00951B74">
        <w:rPr>
          <w:bCs/>
          <w:color w:val="auto"/>
        </w:rPr>
        <w:t>.</w:t>
      </w:r>
    </w:p>
    <w:p w14:paraId="5B6D07B1" w14:textId="2B83F06A" w:rsidR="008061CF" w:rsidRPr="00951B74" w:rsidRDefault="00C638F5" w:rsidP="00771C4E">
      <w:pPr>
        <w:spacing w:after="0"/>
        <w:ind w:firstLine="720"/>
        <w:rPr>
          <w:bCs/>
          <w:color w:val="auto"/>
        </w:rPr>
      </w:pPr>
      <w:r w:rsidRPr="00951B74">
        <w:rPr>
          <w:color w:val="auto"/>
        </w:rPr>
        <w:t xml:space="preserve">Richardson’s ground squirrels </w:t>
      </w:r>
      <w:r w:rsidR="00A24D9D">
        <w:rPr>
          <w:color w:val="auto"/>
        </w:rPr>
        <w:t>(</w:t>
      </w:r>
      <w:r w:rsidR="00A24D9D">
        <w:rPr>
          <w:i/>
          <w:iCs/>
          <w:color w:val="auto"/>
        </w:rPr>
        <w:t xml:space="preserve">Urocitellus richardsonii) </w:t>
      </w:r>
      <w:r w:rsidRPr="00951B74">
        <w:rPr>
          <w:color w:val="auto"/>
        </w:rPr>
        <w:t xml:space="preserve">are a social species living in fairly dense populations (Michener </w:t>
      </w:r>
      <w:r w:rsidR="00346DCD">
        <w:rPr>
          <w:color w:val="auto"/>
        </w:rPr>
        <w:t>1983</w:t>
      </w:r>
      <w:r w:rsidRPr="00951B74">
        <w:rPr>
          <w:color w:val="auto"/>
        </w:rPr>
        <w:t>). They are a semi-fossorial, obligate hibernating species</w:t>
      </w:r>
      <w:r w:rsidR="0079344C" w:rsidRPr="00951B74">
        <w:rPr>
          <w:bCs/>
          <w:color w:val="auto"/>
        </w:rPr>
        <w:t>, hibernating on average 18</w:t>
      </w:r>
      <w:r w:rsidR="00353AF6" w:rsidRPr="00951B74">
        <w:rPr>
          <w:bCs/>
          <w:color w:val="auto"/>
        </w:rPr>
        <w:t>4</w:t>
      </w:r>
      <w:r w:rsidR="0079344C" w:rsidRPr="00951B74">
        <w:rPr>
          <w:bCs/>
          <w:color w:val="auto"/>
        </w:rPr>
        <w:t xml:space="preserve"> days of the year (Michener 1992).</w:t>
      </w:r>
      <w:r w:rsidR="00976C29" w:rsidRPr="00951B74">
        <w:rPr>
          <w:bCs/>
          <w:color w:val="auto"/>
        </w:rPr>
        <w:t xml:space="preserve"> Adult males emerge from hibernation on average 8-16 days </w:t>
      </w:r>
      <w:r w:rsidR="00FE104C" w:rsidRPr="00951B74">
        <w:rPr>
          <w:bCs/>
          <w:color w:val="auto"/>
        </w:rPr>
        <w:t xml:space="preserve">prior to </w:t>
      </w:r>
      <w:r w:rsidR="00976C29" w:rsidRPr="00951B74">
        <w:rPr>
          <w:bCs/>
          <w:color w:val="auto"/>
        </w:rPr>
        <w:t>females (Michener 1983)</w:t>
      </w:r>
      <w:r w:rsidR="000A14F4" w:rsidRPr="00951B74">
        <w:rPr>
          <w:bCs/>
          <w:color w:val="auto"/>
        </w:rPr>
        <w:t xml:space="preserve">, </w:t>
      </w:r>
      <w:r w:rsidR="00060D62" w:rsidRPr="00951B74">
        <w:rPr>
          <w:bCs/>
          <w:color w:val="auto"/>
        </w:rPr>
        <w:t>and immediately establish</w:t>
      </w:r>
      <w:r w:rsidR="000A14F4" w:rsidRPr="00951B74">
        <w:rPr>
          <w:bCs/>
          <w:color w:val="auto"/>
        </w:rPr>
        <w:t xml:space="preserve"> territories</w:t>
      </w:r>
      <w:r w:rsidR="009136A7" w:rsidRPr="00951B74">
        <w:rPr>
          <w:bCs/>
          <w:color w:val="auto"/>
        </w:rPr>
        <w:t xml:space="preserve"> that overlap the home ranges of a number of females</w:t>
      </w:r>
      <w:r w:rsidR="00976C29" w:rsidRPr="00951B74">
        <w:rPr>
          <w:bCs/>
          <w:color w:val="auto"/>
        </w:rPr>
        <w:t>.</w:t>
      </w:r>
      <w:r w:rsidR="0079344C" w:rsidRPr="00951B74">
        <w:rPr>
          <w:bCs/>
          <w:color w:val="auto"/>
        </w:rPr>
        <w:t xml:space="preserve"> </w:t>
      </w:r>
      <w:r w:rsidR="000A14F4" w:rsidRPr="00951B74">
        <w:rPr>
          <w:bCs/>
          <w:color w:val="auto"/>
        </w:rPr>
        <w:t xml:space="preserve">The mating season is </w:t>
      </w:r>
      <w:r w:rsidR="00353AF6" w:rsidRPr="00951B74">
        <w:rPr>
          <w:bCs/>
          <w:color w:val="auto"/>
        </w:rPr>
        <w:t xml:space="preserve">short but intense </w:t>
      </w:r>
      <w:r w:rsidR="000A14F4" w:rsidRPr="00951B74">
        <w:rPr>
          <w:bCs/>
          <w:color w:val="auto"/>
        </w:rPr>
        <w:t>(</w:t>
      </w:r>
      <w:r w:rsidR="00353AF6" w:rsidRPr="00951B74">
        <w:rPr>
          <w:bCs/>
          <w:color w:val="auto"/>
        </w:rPr>
        <w:t>3-4 weeks</w:t>
      </w:r>
      <w:r w:rsidR="000A14F4" w:rsidRPr="00951B74">
        <w:rPr>
          <w:bCs/>
          <w:color w:val="auto"/>
        </w:rPr>
        <w:t>)</w:t>
      </w:r>
      <w:r w:rsidR="00FE4FF1" w:rsidRPr="00951B74">
        <w:rPr>
          <w:bCs/>
          <w:color w:val="auto"/>
        </w:rPr>
        <w:t xml:space="preserve">, during which </w:t>
      </w:r>
      <w:r w:rsidR="00E653B9" w:rsidRPr="00951B74">
        <w:rPr>
          <w:bCs/>
          <w:color w:val="auto"/>
        </w:rPr>
        <w:t xml:space="preserve">territorial </w:t>
      </w:r>
      <w:r w:rsidR="00FE4FF1" w:rsidRPr="00951B74">
        <w:rPr>
          <w:bCs/>
          <w:color w:val="auto"/>
        </w:rPr>
        <w:t xml:space="preserve">males </w:t>
      </w:r>
      <w:r w:rsidR="00060D62" w:rsidRPr="00951B74">
        <w:rPr>
          <w:bCs/>
          <w:color w:val="auto"/>
        </w:rPr>
        <w:t xml:space="preserve">are highly </w:t>
      </w:r>
      <w:r w:rsidR="00FE4FF1" w:rsidRPr="00951B74">
        <w:rPr>
          <w:bCs/>
          <w:color w:val="auto"/>
        </w:rPr>
        <w:t xml:space="preserve">aggressive </w:t>
      </w:r>
      <w:r w:rsidR="00FE104C" w:rsidRPr="00951B74">
        <w:rPr>
          <w:bCs/>
          <w:color w:val="auto"/>
        </w:rPr>
        <w:t xml:space="preserve">towards </w:t>
      </w:r>
      <w:r w:rsidR="00FE4FF1" w:rsidRPr="00951B74">
        <w:rPr>
          <w:bCs/>
          <w:color w:val="auto"/>
        </w:rPr>
        <w:t>other males</w:t>
      </w:r>
      <w:r w:rsidR="00060D62" w:rsidRPr="00951B74">
        <w:rPr>
          <w:bCs/>
          <w:color w:val="auto"/>
        </w:rPr>
        <w:t>.  F</w:t>
      </w:r>
      <w:r w:rsidR="00FE4FF1" w:rsidRPr="00951B74">
        <w:rPr>
          <w:bCs/>
          <w:color w:val="auto"/>
        </w:rPr>
        <w:t>emales mate within 1-4 days after emergence</w:t>
      </w:r>
      <w:r w:rsidR="00060D62" w:rsidRPr="00951B74">
        <w:rPr>
          <w:bCs/>
          <w:color w:val="auto"/>
        </w:rPr>
        <w:t xml:space="preserve"> from hiber</w:t>
      </w:r>
      <w:r w:rsidR="00DC66B5" w:rsidRPr="00951B74">
        <w:rPr>
          <w:bCs/>
          <w:color w:val="auto"/>
        </w:rPr>
        <w:t>n</w:t>
      </w:r>
      <w:r w:rsidR="00060D62" w:rsidRPr="00951B74">
        <w:rPr>
          <w:bCs/>
          <w:color w:val="auto"/>
        </w:rPr>
        <w:t>ation</w:t>
      </w:r>
      <w:r w:rsidR="00FE4FF1" w:rsidRPr="00951B74">
        <w:rPr>
          <w:bCs/>
          <w:color w:val="auto"/>
        </w:rPr>
        <w:t xml:space="preserve"> </w:t>
      </w:r>
      <w:r w:rsidR="00060D62" w:rsidRPr="00951B74">
        <w:rPr>
          <w:bCs/>
          <w:color w:val="auto"/>
        </w:rPr>
        <w:t>and</w:t>
      </w:r>
      <w:r w:rsidR="00650D95" w:rsidRPr="00951B74">
        <w:rPr>
          <w:bCs/>
          <w:color w:val="auto"/>
        </w:rPr>
        <w:t xml:space="preserve"> estrus </w:t>
      </w:r>
      <w:r w:rsidR="00060D62" w:rsidRPr="00951B74">
        <w:rPr>
          <w:bCs/>
          <w:color w:val="auto"/>
        </w:rPr>
        <w:t>lasts</w:t>
      </w:r>
      <w:r w:rsidR="00650D95" w:rsidRPr="00951B74">
        <w:rPr>
          <w:bCs/>
          <w:color w:val="auto"/>
        </w:rPr>
        <w:t xml:space="preserve"> only a few hours </w:t>
      </w:r>
      <w:r w:rsidR="00060D62" w:rsidRPr="00951B74">
        <w:rPr>
          <w:bCs/>
          <w:color w:val="auto"/>
        </w:rPr>
        <w:t>on a single</w:t>
      </w:r>
      <w:r w:rsidR="00650D95" w:rsidRPr="00951B74">
        <w:rPr>
          <w:bCs/>
          <w:color w:val="auto"/>
        </w:rPr>
        <w:t xml:space="preserve"> afternoon (Michener </w:t>
      </w:r>
      <w:r w:rsidR="00436A4B" w:rsidRPr="00951B74">
        <w:rPr>
          <w:bCs/>
          <w:color w:val="auto"/>
        </w:rPr>
        <w:t xml:space="preserve">and </w:t>
      </w:r>
      <w:r w:rsidR="00650D95" w:rsidRPr="00951B74">
        <w:rPr>
          <w:bCs/>
          <w:color w:val="auto"/>
        </w:rPr>
        <w:t>McLean 1996; Michener 1998)</w:t>
      </w:r>
      <w:r w:rsidR="00060D62" w:rsidRPr="00951B74">
        <w:rPr>
          <w:bCs/>
          <w:color w:val="auto"/>
        </w:rPr>
        <w:t xml:space="preserve">. Females </w:t>
      </w:r>
      <w:r w:rsidR="00594847" w:rsidRPr="00951B74">
        <w:rPr>
          <w:bCs/>
          <w:color w:val="auto"/>
        </w:rPr>
        <w:t xml:space="preserve">will mate multiple times </w:t>
      </w:r>
      <w:r w:rsidR="002564E8" w:rsidRPr="00951B74">
        <w:rPr>
          <w:bCs/>
          <w:color w:val="auto"/>
        </w:rPr>
        <w:t>with different males</w:t>
      </w:r>
      <w:r w:rsidR="00DC66B5" w:rsidRPr="00951B74">
        <w:rPr>
          <w:bCs/>
          <w:color w:val="auto"/>
        </w:rPr>
        <w:t xml:space="preserve"> during estrus</w:t>
      </w:r>
      <w:r w:rsidR="00060D62" w:rsidRPr="00951B74">
        <w:rPr>
          <w:bCs/>
          <w:color w:val="auto"/>
        </w:rPr>
        <w:t xml:space="preserve"> (</w:t>
      </w:r>
      <w:r w:rsidR="00681E6B" w:rsidRPr="00951B74">
        <w:rPr>
          <w:bCs/>
          <w:color w:val="auto"/>
        </w:rPr>
        <w:t>Michener and McLean 1996</w:t>
      </w:r>
      <w:r w:rsidR="00060D62" w:rsidRPr="00951B74">
        <w:rPr>
          <w:bCs/>
          <w:color w:val="auto"/>
        </w:rPr>
        <w:t>)</w:t>
      </w:r>
      <w:r w:rsidR="00DC66B5" w:rsidRPr="00951B74">
        <w:rPr>
          <w:bCs/>
          <w:color w:val="auto"/>
        </w:rPr>
        <w:t xml:space="preserve"> and after approximately 23 days of gestation produce a litter</w:t>
      </w:r>
      <w:r w:rsidR="00060D62" w:rsidRPr="00951B74">
        <w:rPr>
          <w:bCs/>
          <w:color w:val="auto"/>
        </w:rPr>
        <w:t xml:space="preserve"> </w:t>
      </w:r>
      <w:r w:rsidR="00C0650D" w:rsidRPr="00951B74">
        <w:rPr>
          <w:bCs/>
          <w:color w:val="auto"/>
        </w:rPr>
        <w:t xml:space="preserve">ranging in size </w:t>
      </w:r>
      <w:r w:rsidR="009947FD" w:rsidRPr="00951B74">
        <w:rPr>
          <w:bCs/>
          <w:color w:val="auto"/>
        </w:rPr>
        <w:t xml:space="preserve">from </w:t>
      </w:r>
      <w:r w:rsidR="00DC66B5" w:rsidRPr="00951B74">
        <w:rPr>
          <w:bCs/>
          <w:color w:val="auto"/>
        </w:rPr>
        <w:t>1-14</w:t>
      </w:r>
      <w:r w:rsidR="002448EC" w:rsidRPr="00951B74">
        <w:rPr>
          <w:bCs/>
          <w:color w:val="auto"/>
        </w:rPr>
        <w:t xml:space="preserve">; </w:t>
      </w:r>
      <w:r w:rsidR="00C0650D" w:rsidRPr="00951B74">
        <w:rPr>
          <w:bCs/>
          <w:color w:val="auto"/>
        </w:rPr>
        <w:t>(</w:t>
      </w:r>
      <w:r w:rsidR="00DC66B5" w:rsidRPr="00951B74">
        <w:rPr>
          <w:bCs/>
          <w:color w:val="auto"/>
        </w:rPr>
        <w:t xml:space="preserve">Risch et al. 2007). </w:t>
      </w:r>
      <w:r w:rsidR="00060D62" w:rsidRPr="00951B74">
        <w:rPr>
          <w:bCs/>
          <w:color w:val="auto"/>
        </w:rPr>
        <w:t xml:space="preserve">Females have </w:t>
      </w:r>
      <w:r w:rsidR="00DC66B5" w:rsidRPr="00951B74">
        <w:rPr>
          <w:bCs/>
          <w:color w:val="auto"/>
        </w:rPr>
        <w:t xml:space="preserve">only a </w:t>
      </w:r>
      <w:r w:rsidR="003509D1" w:rsidRPr="00951B74">
        <w:rPr>
          <w:bCs/>
          <w:color w:val="auto"/>
        </w:rPr>
        <w:t xml:space="preserve">single </w:t>
      </w:r>
      <w:r w:rsidR="00060D62" w:rsidRPr="00951B74">
        <w:rPr>
          <w:bCs/>
          <w:color w:val="auto"/>
        </w:rPr>
        <w:t>litter per year</w:t>
      </w:r>
      <w:r w:rsidR="00DC66B5" w:rsidRPr="00951B74">
        <w:rPr>
          <w:bCs/>
          <w:color w:val="auto"/>
        </w:rPr>
        <w:t>.</w:t>
      </w:r>
      <w:r w:rsidR="002448EC" w:rsidRPr="00951B74">
        <w:rPr>
          <w:bCs/>
          <w:color w:val="auto"/>
        </w:rPr>
        <w:t xml:space="preserve"> </w:t>
      </w:r>
      <w:r w:rsidR="00650D95" w:rsidRPr="00951B74">
        <w:rPr>
          <w:bCs/>
          <w:color w:val="auto"/>
        </w:rPr>
        <w:t xml:space="preserve">The </w:t>
      </w:r>
      <w:r w:rsidR="00DC66B5" w:rsidRPr="00951B74">
        <w:rPr>
          <w:bCs/>
          <w:color w:val="auto"/>
        </w:rPr>
        <w:t xml:space="preserve">promiscuous </w:t>
      </w:r>
      <w:r w:rsidR="00650D95" w:rsidRPr="00951B74">
        <w:rPr>
          <w:bCs/>
          <w:color w:val="auto"/>
        </w:rPr>
        <w:t xml:space="preserve">mating system of Richardson’s ground squirrels </w:t>
      </w:r>
      <w:r w:rsidR="00650D95" w:rsidRPr="00951B74">
        <w:rPr>
          <w:bCs/>
          <w:color w:val="auto"/>
        </w:rPr>
        <w:lastRenderedPageBreak/>
        <w:t>has led to sperm competition and large testes size in males (Davis and Murie 1985). Though males emerge</w:t>
      </w:r>
      <w:r w:rsidR="009136A7" w:rsidRPr="00951B74">
        <w:rPr>
          <w:bCs/>
          <w:color w:val="auto"/>
        </w:rPr>
        <w:t xml:space="preserve"> from hibernation</w:t>
      </w:r>
      <w:r w:rsidR="00650D95" w:rsidRPr="00951B74">
        <w:rPr>
          <w:bCs/>
          <w:color w:val="auto"/>
        </w:rPr>
        <w:t xml:space="preserve"> in good body condition, they quickly lose weight during the breeding season, focusing more on mating than feeding (Michener and Locklear 1990).</w:t>
      </w:r>
      <w:r w:rsidR="009952C5" w:rsidRPr="00951B74">
        <w:rPr>
          <w:bCs/>
          <w:color w:val="auto"/>
        </w:rPr>
        <w:t xml:space="preserve"> </w:t>
      </w:r>
    </w:p>
    <w:p w14:paraId="00CCF662" w14:textId="77777777" w:rsidR="000A14F4" w:rsidRPr="00951B74" w:rsidRDefault="000A14F4" w:rsidP="001F781A">
      <w:pPr>
        <w:spacing w:after="0"/>
        <w:ind w:firstLine="720"/>
        <w:rPr>
          <w:color w:val="auto"/>
        </w:rPr>
      </w:pPr>
      <w:r w:rsidRPr="00951B74">
        <w:rPr>
          <w:color w:val="auto"/>
        </w:rPr>
        <w:t xml:space="preserve">After the mating season, </w:t>
      </w:r>
      <w:r w:rsidR="00060D62" w:rsidRPr="00951B74">
        <w:rPr>
          <w:color w:val="auto"/>
        </w:rPr>
        <w:t>males do not contribute to p</w:t>
      </w:r>
      <w:r w:rsidRPr="00951B74">
        <w:rPr>
          <w:color w:val="auto"/>
        </w:rPr>
        <w:t xml:space="preserve">arental </w:t>
      </w:r>
      <w:r w:rsidR="00060D62" w:rsidRPr="00951B74">
        <w:rPr>
          <w:color w:val="auto"/>
        </w:rPr>
        <w:t>care</w:t>
      </w:r>
      <w:r w:rsidRPr="00951B74">
        <w:rPr>
          <w:color w:val="auto"/>
        </w:rPr>
        <w:t xml:space="preserve">, whereas </w:t>
      </w:r>
      <w:r w:rsidR="00060D62" w:rsidRPr="00951B74">
        <w:rPr>
          <w:color w:val="auto"/>
        </w:rPr>
        <w:t>caring for offspring</w:t>
      </w:r>
      <w:r w:rsidRPr="00951B74">
        <w:rPr>
          <w:color w:val="auto"/>
        </w:rPr>
        <w:t xml:space="preserve"> represents a major </w:t>
      </w:r>
      <w:r w:rsidR="00060D62" w:rsidRPr="00951B74">
        <w:rPr>
          <w:color w:val="auto"/>
        </w:rPr>
        <w:t>energetic effort f</w:t>
      </w:r>
      <w:r w:rsidRPr="00951B74">
        <w:rPr>
          <w:color w:val="auto"/>
        </w:rPr>
        <w:t>or females (Michener and Locklear 1990</w:t>
      </w:r>
      <w:r w:rsidR="009136A7" w:rsidRPr="00951B74">
        <w:rPr>
          <w:color w:val="auto"/>
        </w:rPr>
        <w:t>)</w:t>
      </w:r>
      <w:r w:rsidRPr="00951B74">
        <w:rPr>
          <w:color w:val="auto"/>
        </w:rPr>
        <w:t>.</w:t>
      </w:r>
      <w:r w:rsidR="008061CF" w:rsidRPr="00951B74">
        <w:rPr>
          <w:color w:val="auto"/>
        </w:rPr>
        <w:t xml:space="preserve"> </w:t>
      </w:r>
      <w:r w:rsidR="008061CF" w:rsidRPr="00951B74">
        <w:rPr>
          <w:bCs/>
          <w:color w:val="auto"/>
        </w:rPr>
        <w:t xml:space="preserve">Opposite to males, females emerge in poor body condition, but quickly gain weight in preparation for gestation (Michener 1984). </w:t>
      </w:r>
      <w:r w:rsidR="008061CF" w:rsidRPr="00951B74">
        <w:rPr>
          <w:color w:val="auto"/>
        </w:rPr>
        <w:t>Michener (1989) found that females spend relatively little reproductive effort during gestation (particularly in early gestation), relative to lactation, and that female body condition improves throughout the period of gestation.</w:t>
      </w:r>
      <w:r w:rsidR="008061CF" w:rsidRPr="00951B74">
        <w:rPr>
          <w:color w:val="auto"/>
          <w:u w:val="single"/>
        </w:rPr>
        <w:t xml:space="preserve"> </w:t>
      </w:r>
    </w:p>
    <w:p w14:paraId="5214C25A" w14:textId="77777777" w:rsidR="00A771A2" w:rsidRPr="00951B74" w:rsidRDefault="00A771A2" w:rsidP="001F781A">
      <w:pPr>
        <w:pStyle w:val="Heading2"/>
        <w:spacing w:after="0"/>
        <w:jc w:val="left"/>
        <w:rPr>
          <w:color w:val="auto"/>
        </w:rPr>
      </w:pPr>
      <w:bookmarkStart w:id="1" w:name="_Toc292089019"/>
      <w:r w:rsidRPr="00951B74">
        <w:rPr>
          <w:color w:val="auto"/>
        </w:rPr>
        <w:t>Specimen collection</w:t>
      </w:r>
      <w:bookmarkEnd w:id="1"/>
    </w:p>
    <w:p w14:paraId="0170CBBF" w14:textId="008DE2CA" w:rsidR="006645C0" w:rsidRPr="00951B74" w:rsidRDefault="001A29E3" w:rsidP="001F781A">
      <w:pPr>
        <w:pStyle w:val="ListParagraph"/>
        <w:spacing w:after="0"/>
        <w:ind w:left="0" w:firstLine="709"/>
        <w:rPr>
          <w:rFonts w:asciiTheme="majorBidi" w:hAnsiTheme="majorBidi" w:cstheme="majorBidi"/>
          <w:color w:val="auto"/>
        </w:rPr>
      </w:pPr>
      <w:r w:rsidRPr="00951B74">
        <w:rPr>
          <w:rFonts w:asciiTheme="majorBidi" w:hAnsiTheme="majorBidi" w:cstheme="majorBidi"/>
          <w:color w:val="auto"/>
        </w:rPr>
        <w:t xml:space="preserve">Free-ranging Richardson’s ground squirrels are routinely removed from the Assiniboine Park Zoo (49° 52’ N, 97° 14’ W) in Winnipeg, Canada, as part of their pest removal program. We </w:t>
      </w:r>
      <w:r w:rsidR="00D37561" w:rsidRPr="00951B74">
        <w:rPr>
          <w:rFonts w:asciiTheme="majorBidi" w:hAnsiTheme="majorBidi" w:cstheme="majorBidi"/>
          <w:color w:val="auto"/>
        </w:rPr>
        <w:t xml:space="preserve">collected </w:t>
      </w:r>
      <w:r w:rsidRPr="00951B74">
        <w:rPr>
          <w:rFonts w:asciiTheme="majorBidi" w:hAnsiTheme="majorBidi" w:cstheme="majorBidi"/>
          <w:color w:val="auto"/>
        </w:rPr>
        <w:t>64</w:t>
      </w:r>
      <w:r w:rsidR="00A771A2" w:rsidRPr="00951B74">
        <w:rPr>
          <w:rFonts w:asciiTheme="majorBidi" w:hAnsiTheme="majorBidi" w:cstheme="majorBidi"/>
          <w:color w:val="auto"/>
        </w:rPr>
        <w:t xml:space="preserve"> free-ranging Richardson’s ground squirrels (32 male and 32 females) from 22 March</w:t>
      </w:r>
      <w:r w:rsidR="000F1648" w:rsidRPr="00951B74">
        <w:rPr>
          <w:rFonts w:asciiTheme="majorBidi" w:hAnsiTheme="majorBidi" w:cstheme="majorBidi"/>
          <w:color w:val="auto"/>
        </w:rPr>
        <w:t xml:space="preserve"> </w:t>
      </w:r>
      <w:r w:rsidR="00FE104C" w:rsidRPr="00951B74">
        <w:rPr>
          <w:rFonts w:asciiTheme="majorBidi" w:hAnsiTheme="majorBidi" w:cstheme="majorBidi"/>
          <w:color w:val="auto"/>
        </w:rPr>
        <w:t xml:space="preserve">2010 </w:t>
      </w:r>
      <w:r w:rsidR="000F1648" w:rsidRPr="00951B74">
        <w:rPr>
          <w:rFonts w:asciiTheme="majorBidi" w:hAnsiTheme="majorBidi" w:cstheme="majorBidi"/>
          <w:color w:val="auto"/>
        </w:rPr>
        <w:t>(first male appearance)</w:t>
      </w:r>
      <w:r w:rsidR="00A771A2" w:rsidRPr="00951B74">
        <w:rPr>
          <w:rFonts w:asciiTheme="majorBidi" w:hAnsiTheme="majorBidi" w:cstheme="majorBidi"/>
          <w:color w:val="auto"/>
        </w:rPr>
        <w:t xml:space="preserve"> to 9 April 2010 during the</w:t>
      </w:r>
      <w:r w:rsidR="005E7B4D" w:rsidRPr="00951B74">
        <w:rPr>
          <w:rFonts w:asciiTheme="majorBidi" w:hAnsiTheme="majorBidi" w:cstheme="majorBidi"/>
          <w:color w:val="auto"/>
        </w:rPr>
        <w:t xml:space="preserve"> </w:t>
      </w:r>
      <w:r w:rsidR="005B54AC" w:rsidRPr="00951B74">
        <w:rPr>
          <w:rFonts w:asciiTheme="majorBidi" w:hAnsiTheme="majorBidi" w:cstheme="majorBidi"/>
          <w:color w:val="auto"/>
        </w:rPr>
        <w:t xml:space="preserve">early to peak </w:t>
      </w:r>
      <w:r w:rsidR="00A771A2" w:rsidRPr="00951B74">
        <w:rPr>
          <w:rFonts w:asciiTheme="majorBidi" w:hAnsiTheme="majorBidi" w:cstheme="majorBidi"/>
          <w:color w:val="auto"/>
        </w:rPr>
        <w:t>mating season</w:t>
      </w:r>
      <w:r w:rsidR="005B54AC" w:rsidRPr="00951B74">
        <w:rPr>
          <w:rFonts w:asciiTheme="majorBidi" w:hAnsiTheme="majorBidi" w:cstheme="majorBidi"/>
          <w:color w:val="auto"/>
        </w:rPr>
        <w:t xml:space="preserve"> (</w:t>
      </w:r>
      <w:r w:rsidR="00087B35" w:rsidRPr="00951B74">
        <w:rPr>
          <w:rFonts w:asciiTheme="majorBidi" w:hAnsiTheme="majorBidi" w:cstheme="majorBidi"/>
          <w:color w:val="auto"/>
        </w:rPr>
        <w:t xml:space="preserve">the earliest sighting of a male in 2010 was 12 March and </w:t>
      </w:r>
      <w:r w:rsidR="005B54AC" w:rsidRPr="00951B74">
        <w:rPr>
          <w:rFonts w:asciiTheme="majorBidi" w:hAnsiTheme="majorBidi" w:cstheme="majorBidi"/>
          <w:color w:val="auto"/>
        </w:rPr>
        <w:t xml:space="preserve">the earliest known breeding was 20 March </w:t>
      </w:r>
      <w:r w:rsidR="002664C5" w:rsidRPr="00951B74">
        <w:rPr>
          <w:rFonts w:asciiTheme="majorBidi" w:hAnsiTheme="majorBidi" w:cstheme="majorBidi"/>
          <w:color w:val="auto"/>
        </w:rPr>
        <w:t>(</w:t>
      </w:r>
      <w:r w:rsidR="005B54AC" w:rsidRPr="00951B74">
        <w:rPr>
          <w:rFonts w:asciiTheme="majorBidi" w:hAnsiTheme="majorBidi" w:cstheme="majorBidi"/>
          <w:color w:val="auto"/>
        </w:rPr>
        <w:t>J. Hare pers. comm.</w:t>
      </w:r>
      <w:r w:rsidR="00E43FA4" w:rsidRPr="00951B74">
        <w:rPr>
          <w:rFonts w:asciiTheme="majorBidi" w:hAnsiTheme="majorBidi" w:cstheme="majorBidi"/>
          <w:color w:val="auto"/>
        </w:rPr>
        <w:t>)</w:t>
      </w:r>
      <w:r w:rsidR="00A771A2" w:rsidRPr="00951B74">
        <w:rPr>
          <w:rFonts w:asciiTheme="majorBidi" w:hAnsiTheme="majorBidi" w:cstheme="majorBidi"/>
          <w:color w:val="auto"/>
        </w:rPr>
        <w:t xml:space="preserve">. </w:t>
      </w:r>
      <w:r w:rsidR="006645C0" w:rsidRPr="00951B74">
        <w:rPr>
          <w:rFonts w:asciiTheme="majorBidi" w:hAnsiTheme="majorBidi" w:cstheme="majorBidi"/>
          <w:color w:val="auto"/>
        </w:rPr>
        <w:t xml:space="preserve">We focused on this narrow window of collection to </w:t>
      </w:r>
      <w:r w:rsidR="00140194" w:rsidRPr="00951B74">
        <w:rPr>
          <w:rFonts w:asciiTheme="majorBidi" w:hAnsiTheme="majorBidi" w:cstheme="majorBidi"/>
          <w:color w:val="auto"/>
        </w:rPr>
        <w:t xml:space="preserve">minimize </w:t>
      </w:r>
      <w:r w:rsidR="006645C0" w:rsidRPr="00951B74">
        <w:rPr>
          <w:rFonts w:asciiTheme="majorBidi" w:hAnsiTheme="majorBidi" w:cstheme="majorBidi"/>
          <w:color w:val="auto"/>
        </w:rPr>
        <w:t xml:space="preserve">seasonal influences on space use and hormone levels (Kiffner et al. 2013). </w:t>
      </w:r>
    </w:p>
    <w:p w14:paraId="5F44FD2E" w14:textId="663515EF" w:rsidR="00A771A2" w:rsidRPr="00951B74" w:rsidRDefault="00A771A2" w:rsidP="0056415A">
      <w:pPr>
        <w:pStyle w:val="ListParagraph"/>
        <w:spacing w:after="0"/>
        <w:ind w:left="0" w:firstLine="709"/>
        <w:rPr>
          <w:rStyle w:val="apple-style-span"/>
          <w:rFonts w:asciiTheme="majorBidi" w:hAnsiTheme="majorBidi" w:cstheme="majorBidi"/>
          <w:color w:val="auto"/>
        </w:rPr>
      </w:pPr>
      <w:r w:rsidRPr="00951B74">
        <w:rPr>
          <w:rFonts w:asciiTheme="majorBidi" w:hAnsiTheme="majorBidi" w:cstheme="majorBidi"/>
          <w:color w:val="auto"/>
        </w:rPr>
        <w:t>Upon capture in the live trap</w:t>
      </w:r>
      <w:r w:rsidR="009151C7" w:rsidRPr="00951B74">
        <w:rPr>
          <w:rFonts w:asciiTheme="majorBidi" w:hAnsiTheme="majorBidi" w:cstheme="majorBidi"/>
          <w:color w:val="auto"/>
        </w:rPr>
        <w:t xml:space="preserve"> (Tomahawk</w:t>
      </w:r>
      <w:r w:rsidR="008279E1" w:rsidRPr="00951B74">
        <w:rPr>
          <w:rFonts w:asciiTheme="majorBidi" w:hAnsiTheme="majorBidi" w:cstheme="majorBidi"/>
          <w:color w:val="auto"/>
        </w:rPr>
        <w:t xml:space="preserve"> traps baited with peanut butter)</w:t>
      </w:r>
      <w:r w:rsidRPr="00951B74">
        <w:rPr>
          <w:rFonts w:asciiTheme="majorBidi" w:hAnsiTheme="majorBidi" w:cstheme="majorBidi"/>
          <w:color w:val="auto"/>
        </w:rPr>
        <w:t>, animals were transported to the veterinary clinic at the zoo</w:t>
      </w:r>
      <w:r w:rsidR="001A29E3" w:rsidRPr="00951B74">
        <w:rPr>
          <w:rFonts w:asciiTheme="majorBidi" w:hAnsiTheme="majorBidi" w:cstheme="majorBidi"/>
          <w:color w:val="auto"/>
        </w:rPr>
        <w:t xml:space="preserve"> for euthanasia</w:t>
      </w:r>
      <w:r w:rsidRPr="00951B74">
        <w:rPr>
          <w:rFonts w:asciiTheme="majorBidi" w:hAnsiTheme="majorBidi" w:cstheme="majorBidi"/>
          <w:color w:val="auto"/>
        </w:rPr>
        <w:t>.</w:t>
      </w:r>
      <w:r w:rsidR="000F47E0" w:rsidRPr="00951B74">
        <w:rPr>
          <w:rFonts w:asciiTheme="majorBidi" w:hAnsiTheme="majorBidi" w:cstheme="majorBidi"/>
          <w:color w:val="auto"/>
        </w:rPr>
        <w:t xml:space="preserve"> </w:t>
      </w:r>
      <w:r w:rsidR="001A29E3" w:rsidRPr="00951B74">
        <w:rPr>
          <w:rFonts w:asciiTheme="majorBidi" w:hAnsiTheme="majorBidi" w:cstheme="majorBidi"/>
          <w:color w:val="auto"/>
        </w:rPr>
        <w:t>We anesthetized the animals with Isoflurane in 100% oxygen delivered</w:t>
      </w:r>
      <w:r w:rsidR="0056415A" w:rsidRPr="00951B74">
        <w:rPr>
          <w:rFonts w:asciiTheme="majorBidi" w:hAnsiTheme="majorBidi" w:cstheme="majorBidi"/>
          <w:color w:val="auto"/>
        </w:rPr>
        <w:t xml:space="preserve"> </w:t>
      </w:r>
      <w:r w:rsidR="00C65C46">
        <w:rPr>
          <w:rFonts w:asciiTheme="majorBidi" w:hAnsiTheme="majorBidi" w:cstheme="majorBidi"/>
          <w:color w:val="auto"/>
        </w:rPr>
        <w:t xml:space="preserve">at first in a chamber and then </w:t>
      </w:r>
      <w:r w:rsidR="0056415A" w:rsidRPr="00951B74">
        <w:rPr>
          <w:rFonts w:asciiTheme="majorBidi" w:hAnsiTheme="majorBidi" w:cstheme="majorBidi"/>
          <w:color w:val="auto"/>
        </w:rPr>
        <w:t>via a facemask</w:t>
      </w:r>
      <w:r w:rsidR="001A29E3" w:rsidRPr="00951B74">
        <w:rPr>
          <w:rFonts w:asciiTheme="majorBidi" w:hAnsiTheme="majorBidi" w:cstheme="majorBidi"/>
          <w:color w:val="auto"/>
        </w:rPr>
        <w:t xml:space="preserve"> at 2.0 L/min through an isoflurane vaporizer set at 5%. </w:t>
      </w:r>
      <w:r w:rsidRPr="00951B74">
        <w:rPr>
          <w:rFonts w:asciiTheme="majorBidi" w:hAnsiTheme="majorBidi" w:cstheme="majorBidi"/>
          <w:color w:val="auto"/>
        </w:rPr>
        <w:t xml:space="preserve">Blood samples were taken from each individual </w:t>
      </w:r>
      <w:r w:rsidR="001A29E3" w:rsidRPr="00951B74">
        <w:rPr>
          <w:rFonts w:asciiTheme="majorBidi" w:hAnsiTheme="majorBidi" w:cstheme="majorBidi"/>
          <w:color w:val="auto"/>
        </w:rPr>
        <w:t>from a cardiac puncture</w:t>
      </w:r>
      <w:r w:rsidR="00D37561" w:rsidRPr="00951B74">
        <w:rPr>
          <w:rFonts w:asciiTheme="majorBidi" w:hAnsiTheme="majorBidi" w:cstheme="majorBidi"/>
          <w:color w:val="auto"/>
        </w:rPr>
        <w:t xml:space="preserve"> </w:t>
      </w:r>
      <w:r w:rsidR="0056415A" w:rsidRPr="00951B74">
        <w:rPr>
          <w:rFonts w:asciiTheme="majorBidi" w:hAnsiTheme="majorBidi" w:cstheme="majorBidi"/>
          <w:color w:val="auto"/>
        </w:rPr>
        <w:t>while under a surgical plane of anesthesia as determine</w:t>
      </w:r>
      <w:r w:rsidR="00951B74">
        <w:rPr>
          <w:rFonts w:asciiTheme="majorBidi" w:hAnsiTheme="majorBidi" w:cstheme="majorBidi"/>
          <w:color w:val="auto"/>
        </w:rPr>
        <w:t>d by the attending veterinarian</w:t>
      </w:r>
      <w:r w:rsidRPr="00951B74">
        <w:rPr>
          <w:rFonts w:asciiTheme="majorBidi" w:hAnsiTheme="majorBidi" w:cstheme="majorBidi"/>
          <w:color w:val="auto"/>
        </w:rPr>
        <w:t xml:space="preserve">. </w:t>
      </w:r>
      <w:r w:rsidR="001A29E3" w:rsidRPr="00951B74">
        <w:rPr>
          <w:rFonts w:asciiTheme="majorBidi" w:hAnsiTheme="majorBidi" w:cstheme="majorBidi"/>
          <w:color w:val="auto"/>
        </w:rPr>
        <w:t xml:space="preserve">We then euthanized the squirrels with an intracardiac injection of potassium </w:t>
      </w:r>
      <w:r w:rsidR="001A29E3" w:rsidRPr="00951B74">
        <w:rPr>
          <w:rFonts w:asciiTheme="majorBidi" w:hAnsiTheme="majorBidi" w:cstheme="majorBidi"/>
          <w:color w:val="auto"/>
        </w:rPr>
        <w:lastRenderedPageBreak/>
        <w:t>chloride solution</w:t>
      </w:r>
      <w:r w:rsidRPr="00951B74">
        <w:rPr>
          <w:rFonts w:asciiTheme="majorBidi" w:hAnsiTheme="majorBidi" w:cstheme="majorBidi"/>
          <w:color w:val="auto"/>
        </w:rPr>
        <w:t xml:space="preserve">. </w:t>
      </w:r>
      <w:r w:rsidRPr="00951B74">
        <w:rPr>
          <w:rStyle w:val="apple-style-span"/>
          <w:rFonts w:asciiTheme="majorBidi" w:hAnsiTheme="majorBidi" w:cstheme="majorBidi"/>
          <w:color w:val="auto"/>
        </w:rPr>
        <w:t>All methods were approved by the Animal Care Committee at the University of Manitoba (F10-004) and followed American Society of Mammalogists guidelines (Gannon and Sikes 2007).</w:t>
      </w:r>
    </w:p>
    <w:p w14:paraId="74B1C0A6" w14:textId="77777777" w:rsidR="001F781A" w:rsidRPr="00951B74" w:rsidRDefault="001F781A" w:rsidP="001F781A">
      <w:pPr>
        <w:pStyle w:val="ListParagraph"/>
        <w:spacing w:after="0"/>
        <w:ind w:left="0" w:firstLine="709"/>
        <w:rPr>
          <w:rStyle w:val="apple-style-span"/>
          <w:rFonts w:asciiTheme="majorBidi" w:hAnsiTheme="majorBidi" w:cstheme="majorBidi"/>
          <w:color w:val="auto"/>
        </w:rPr>
      </w:pPr>
    </w:p>
    <w:p w14:paraId="62389E08" w14:textId="77777777" w:rsidR="00A771A2" w:rsidRPr="00951B74" w:rsidRDefault="00A771A2" w:rsidP="001F781A">
      <w:pPr>
        <w:pStyle w:val="Heading2"/>
        <w:spacing w:after="0"/>
        <w:jc w:val="left"/>
        <w:rPr>
          <w:color w:val="auto"/>
        </w:rPr>
      </w:pPr>
      <w:bookmarkStart w:id="2" w:name="_Toc292089020"/>
      <w:r w:rsidRPr="00951B74">
        <w:rPr>
          <w:color w:val="auto"/>
        </w:rPr>
        <w:t>Data collection and analysis</w:t>
      </w:r>
      <w:bookmarkEnd w:id="2"/>
    </w:p>
    <w:p w14:paraId="31139151" w14:textId="5021B287" w:rsidR="00A771A2" w:rsidRPr="00951B74" w:rsidRDefault="00FB2370" w:rsidP="001F781A">
      <w:pPr>
        <w:spacing w:after="0"/>
        <w:ind w:firstLine="720"/>
        <w:rPr>
          <w:color w:val="auto"/>
        </w:rPr>
      </w:pPr>
      <w:r w:rsidRPr="00951B74">
        <w:rPr>
          <w:color w:val="auto"/>
        </w:rPr>
        <w:t xml:space="preserve">We determined the sex of the animals by the presence or absence of external scrotum or a vulva. </w:t>
      </w:r>
      <w:r w:rsidR="005E7B4D" w:rsidRPr="00951B74">
        <w:rPr>
          <w:color w:val="auto"/>
        </w:rPr>
        <w:t>Females that had bred had fully perforate</w:t>
      </w:r>
      <w:r w:rsidR="009947FD" w:rsidRPr="00951B74">
        <w:rPr>
          <w:color w:val="auto"/>
        </w:rPr>
        <w:t>d</w:t>
      </w:r>
      <w:r w:rsidR="005E7B4D" w:rsidRPr="00951B74">
        <w:rPr>
          <w:color w:val="auto"/>
        </w:rPr>
        <w:t xml:space="preserve"> </w:t>
      </w:r>
      <w:r w:rsidR="009947FD" w:rsidRPr="00951B74">
        <w:rPr>
          <w:color w:val="auto"/>
        </w:rPr>
        <w:t xml:space="preserve">and flaccid </w:t>
      </w:r>
      <w:r w:rsidR="005E7B4D" w:rsidRPr="00951B74">
        <w:rPr>
          <w:color w:val="auto"/>
        </w:rPr>
        <w:t>vulva (</w:t>
      </w:r>
      <w:r w:rsidR="009B0383" w:rsidRPr="00951B74">
        <w:rPr>
          <w:color w:val="auto"/>
        </w:rPr>
        <w:t>Foster 1934</w:t>
      </w:r>
      <w:r w:rsidR="000C4F2A" w:rsidRPr="00951B74">
        <w:rPr>
          <w:color w:val="auto"/>
        </w:rPr>
        <w:t>;</w:t>
      </w:r>
      <w:r w:rsidR="009B0383" w:rsidRPr="00951B74">
        <w:rPr>
          <w:color w:val="auto"/>
        </w:rPr>
        <w:t xml:space="preserve"> </w:t>
      </w:r>
      <w:r w:rsidR="005E7B4D" w:rsidRPr="00951B74">
        <w:rPr>
          <w:color w:val="auto"/>
        </w:rPr>
        <w:t>Michener 1983</w:t>
      </w:r>
      <w:r w:rsidR="000C4F2A" w:rsidRPr="00951B74">
        <w:rPr>
          <w:color w:val="auto"/>
        </w:rPr>
        <w:t>;</w:t>
      </w:r>
      <w:r w:rsidR="004F79D9" w:rsidRPr="00951B74">
        <w:rPr>
          <w:color w:val="auto"/>
        </w:rPr>
        <w:t xml:space="preserve"> Mich</w:t>
      </w:r>
      <w:r w:rsidR="00B80B58" w:rsidRPr="00951B74">
        <w:rPr>
          <w:color w:val="auto"/>
        </w:rPr>
        <w:t>e</w:t>
      </w:r>
      <w:r w:rsidR="004F79D9" w:rsidRPr="00951B74">
        <w:rPr>
          <w:color w:val="auto"/>
        </w:rPr>
        <w:t>ner 1998</w:t>
      </w:r>
      <w:r w:rsidR="005E7B4D" w:rsidRPr="00951B74">
        <w:rPr>
          <w:color w:val="auto"/>
        </w:rPr>
        <w:t xml:space="preserve">). </w:t>
      </w:r>
      <w:r w:rsidR="002245F1" w:rsidRPr="00951B74">
        <w:rPr>
          <w:color w:val="auto"/>
        </w:rPr>
        <w:t xml:space="preserve">We recorded body mass </w:t>
      </w:r>
      <w:r w:rsidR="00D37561" w:rsidRPr="00951B74">
        <w:rPr>
          <w:color w:val="auto"/>
        </w:rPr>
        <w:t>with a</w:t>
      </w:r>
      <w:r w:rsidR="002245F1" w:rsidRPr="00951B74">
        <w:rPr>
          <w:color w:val="auto"/>
        </w:rPr>
        <w:t xml:space="preserve"> spring scale </w:t>
      </w:r>
      <w:r w:rsidR="00962DE4" w:rsidRPr="00951B74">
        <w:rPr>
          <w:color w:val="auto"/>
        </w:rPr>
        <w:t>(Pesola , Baar, Switzerland)</w:t>
      </w:r>
      <w:r w:rsidR="002245F1" w:rsidRPr="00951B74">
        <w:rPr>
          <w:color w:val="auto"/>
        </w:rPr>
        <w:t xml:space="preserve"> to ±5.0 g, and </w:t>
      </w:r>
      <w:r w:rsidR="00962DE4" w:rsidRPr="00951B74">
        <w:rPr>
          <w:color w:val="auto"/>
        </w:rPr>
        <w:t xml:space="preserve">measured </w:t>
      </w:r>
      <w:r w:rsidR="002245F1" w:rsidRPr="00951B74">
        <w:rPr>
          <w:color w:val="auto"/>
        </w:rPr>
        <w:t>spine length (</w:t>
      </w:r>
      <w:r w:rsidR="00962DE4" w:rsidRPr="00951B74">
        <w:rPr>
          <w:color w:val="auto"/>
        </w:rPr>
        <w:t>from the occipital condyles to the base of the caudal vertebrae)</w:t>
      </w:r>
      <w:r w:rsidRPr="00951B74">
        <w:rPr>
          <w:color w:val="auto"/>
        </w:rPr>
        <w:t xml:space="preserve"> </w:t>
      </w:r>
      <w:r w:rsidR="00A771A2" w:rsidRPr="00951B74">
        <w:rPr>
          <w:color w:val="auto"/>
        </w:rPr>
        <w:t xml:space="preserve">to assess the body condition (Schulte-Hostedde et al. </w:t>
      </w:r>
      <w:r w:rsidR="00962DE4" w:rsidRPr="00951B74">
        <w:rPr>
          <w:color w:val="auto"/>
        </w:rPr>
        <w:t>2005</w:t>
      </w:r>
      <w:r w:rsidR="00A771A2" w:rsidRPr="00951B74">
        <w:rPr>
          <w:color w:val="auto"/>
        </w:rPr>
        <w:t xml:space="preserve">). </w:t>
      </w:r>
      <w:r w:rsidRPr="00951B74">
        <w:rPr>
          <w:color w:val="auto"/>
        </w:rPr>
        <w:t>We also assessed body condition by recording the percentage of red blood cells (RBCs) in the blood</w:t>
      </w:r>
      <w:r w:rsidR="000F47E0" w:rsidRPr="00951B74">
        <w:rPr>
          <w:color w:val="auto"/>
        </w:rPr>
        <w:t xml:space="preserve"> (Beldomenico et al. 2008)</w:t>
      </w:r>
      <w:r w:rsidRPr="00951B74">
        <w:rPr>
          <w:color w:val="auto"/>
        </w:rPr>
        <w:t xml:space="preserve"> using a microhematocrit centrifuge (International Medical Associates, Inc., Ohio)</w:t>
      </w:r>
      <w:r w:rsidR="009776F7" w:rsidRPr="00951B74">
        <w:rPr>
          <w:color w:val="auto"/>
        </w:rPr>
        <w:t xml:space="preserve"> </w:t>
      </w:r>
      <w:r w:rsidRPr="00951B74">
        <w:rPr>
          <w:color w:val="auto"/>
        </w:rPr>
        <w:t xml:space="preserve">. </w:t>
      </w:r>
      <w:r w:rsidR="002245F1" w:rsidRPr="00951B74">
        <w:rPr>
          <w:color w:val="auto"/>
        </w:rPr>
        <w:t xml:space="preserve">To assess immunity, we measured </w:t>
      </w:r>
      <w:r w:rsidR="00A70F59">
        <w:rPr>
          <w:color w:val="auto"/>
        </w:rPr>
        <w:t xml:space="preserve">wet </w:t>
      </w:r>
      <w:r w:rsidR="002245F1" w:rsidRPr="00951B74">
        <w:rPr>
          <w:color w:val="auto"/>
        </w:rPr>
        <w:t xml:space="preserve">spleen </w:t>
      </w:r>
      <w:r w:rsidR="00A70F59">
        <w:rPr>
          <w:color w:val="auto"/>
        </w:rPr>
        <w:t>mass</w:t>
      </w:r>
      <w:r w:rsidR="00A70F59" w:rsidRPr="00951B74">
        <w:rPr>
          <w:color w:val="auto"/>
        </w:rPr>
        <w:t xml:space="preserve"> </w:t>
      </w:r>
      <w:r w:rsidR="00962DE4" w:rsidRPr="00951B74">
        <w:rPr>
          <w:color w:val="auto"/>
        </w:rPr>
        <w:t xml:space="preserve">to the nearest 0.01 g </w:t>
      </w:r>
      <w:r w:rsidR="002245F1" w:rsidRPr="00951B74">
        <w:rPr>
          <w:color w:val="auto"/>
        </w:rPr>
        <w:t xml:space="preserve">and </w:t>
      </w:r>
      <w:r w:rsidR="00D37561" w:rsidRPr="00951B74">
        <w:rPr>
          <w:color w:val="auto"/>
        </w:rPr>
        <w:t>counted the</w:t>
      </w:r>
      <w:r w:rsidR="002245F1" w:rsidRPr="00951B74">
        <w:rPr>
          <w:color w:val="auto"/>
        </w:rPr>
        <w:t xml:space="preserve"> white blood cells </w:t>
      </w:r>
      <w:r w:rsidR="00FF0D02" w:rsidRPr="00951B74">
        <w:rPr>
          <w:color w:val="auto"/>
        </w:rPr>
        <w:t xml:space="preserve">(WBCs) </w:t>
      </w:r>
      <w:r w:rsidR="00D37561" w:rsidRPr="00951B74">
        <w:rPr>
          <w:color w:val="auto"/>
        </w:rPr>
        <w:t>in blood smears</w:t>
      </w:r>
      <w:r w:rsidR="002245F1" w:rsidRPr="00951B74">
        <w:rPr>
          <w:color w:val="auto"/>
        </w:rPr>
        <w:t xml:space="preserve">. Although such measures are proxies for immunity, they are frequently used to assess </w:t>
      </w:r>
      <w:r w:rsidRPr="00951B74">
        <w:rPr>
          <w:color w:val="auto"/>
        </w:rPr>
        <w:t xml:space="preserve">immunocompetence </w:t>
      </w:r>
      <w:r w:rsidR="00D94104" w:rsidRPr="00951B74">
        <w:rPr>
          <w:color w:val="auto"/>
        </w:rPr>
        <w:t>(Corbin et al. 2008</w:t>
      </w:r>
      <w:r w:rsidR="000C4F2A" w:rsidRPr="00951B74">
        <w:rPr>
          <w:color w:val="auto"/>
        </w:rPr>
        <w:t>;</w:t>
      </w:r>
      <w:r w:rsidR="00D94104" w:rsidRPr="00951B74">
        <w:rPr>
          <w:color w:val="auto"/>
        </w:rPr>
        <w:t xml:space="preserve"> Scantlebury et al. 2010).</w:t>
      </w:r>
      <w:r w:rsidR="002245F1" w:rsidRPr="00951B74">
        <w:rPr>
          <w:color w:val="auto"/>
        </w:rPr>
        <w:t xml:space="preserve"> We made b</w:t>
      </w:r>
      <w:r w:rsidR="00A771A2" w:rsidRPr="00951B74">
        <w:rPr>
          <w:color w:val="auto"/>
        </w:rPr>
        <w:t>lood smears</w:t>
      </w:r>
      <w:r w:rsidR="002245F1" w:rsidRPr="00951B74">
        <w:rPr>
          <w:color w:val="auto"/>
        </w:rPr>
        <w:t xml:space="preserve"> immediately upon blood collection</w:t>
      </w:r>
      <w:r w:rsidR="00A771A2" w:rsidRPr="00951B74">
        <w:rPr>
          <w:color w:val="auto"/>
        </w:rPr>
        <w:t xml:space="preserve"> </w:t>
      </w:r>
      <w:r w:rsidRPr="00951B74">
        <w:rPr>
          <w:color w:val="auto"/>
        </w:rPr>
        <w:t xml:space="preserve">and </w:t>
      </w:r>
      <w:r w:rsidR="00420282" w:rsidRPr="00951B74">
        <w:rPr>
          <w:color w:val="auto"/>
        </w:rPr>
        <w:t>WBCs</w:t>
      </w:r>
      <w:r w:rsidR="00A771A2" w:rsidRPr="00951B74">
        <w:rPr>
          <w:color w:val="auto"/>
        </w:rPr>
        <w:t xml:space="preserve"> </w:t>
      </w:r>
      <w:r w:rsidRPr="00951B74">
        <w:rPr>
          <w:color w:val="auto"/>
        </w:rPr>
        <w:t xml:space="preserve">were </w:t>
      </w:r>
      <w:r w:rsidR="00397C0D" w:rsidRPr="00951B74">
        <w:rPr>
          <w:color w:val="auto"/>
        </w:rPr>
        <w:t>counted</w:t>
      </w:r>
      <w:r w:rsidR="00A771A2" w:rsidRPr="00951B74">
        <w:rPr>
          <w:color w:val="auto"/>
        </w:rPr>
        <w:t xml:space="preserve"> at the Manitoba Veterinary Diagnostic Services Laboratory</w:t>
      </w:r>
      <w:r w:rsidR="002245F1" w:rsidRPr="00951B74">
        <w:rPr>
          <w:color w:val="auto"/>
        </w:rPr>
        <w:t xml:space="preserve"> (Winnipeg, Canada)</w:t>
      </w:r>
      <w:r w:rsidR="00A771A2" w:rsidRPr="00951B74">
        <w:rPr>
          <w:color w:val="auto"/>
        </w:rPr>
        <w:t xml:space="preserve">. For WBCs, 100 cells were counted on </w:t>
      </w:r>
      <w:r w:rsidR="00D37561" w:rsidRPr="00951B74">
        <w:rPr>
          <w:color w:val="auto"/>
        </w:rPr>
        <w:t>a</w:t>
      </w:r>
      <w:r w:rsidR="00A771A2" w:rsidRPr="00951B74">
        <w:rPr>
          <w:color w:val="auto"/>
        </w:rPr>
        <w:t xml:space="preserve"> smear stained with eosin nigrosin and the numbers of each type </w:t>
      </w:r>
      <w:r w:rsidR="00D37561" w:rsidRPr="00951B74">
        <w:rPr>
          <w:color w:val="auto"/>
        </w:rPr>
        <w:t>(</w:t>
      </w:r>
      <w:r w:rsidR="00A771A2" w:rsidRPr="00951B74">
        <w:rPr>
          <w:color w:val="auto"/>
        </w:rPr>
        <w:t>lymphocytes, eosinophils, basophils, neutrophils and monocytes</w:t>
      </w:r>
      <w:r w:rsidR="00D37561" w:rsidRPr="00951B74">
        <w:rPr>
          <w:color w:val="auto"/>
        </w:rPr>
        <w:t>) were counted</w:t>
      </w:r>
      <w:r w:rsidR="00F44DBC" w:rsidRPr="00951B74">
        <w:rPr>
          <w:color w:val="auto"/>
        </w:rPr>
        <w:t xml:space="preserve"> to calculate a percentage of each cell type</w:t>
      </w:r>
      <w:r w:rsidR="00A771A2" w:rsidRPr="00951B74" w:rsidDel="001E06FF">
        <w:rPr>
          <w:color w:val="auto"/>
        </w:rPr>
        <w:t xml:space="preserve"> </w:t>
      </w:r>
      <w:r w:rsidR="00A771A2" w:rsidRPr="00951B74">
        <w:rPr>
          <w:color w:val="auto"/>
        </w:rPr>
        <w:t>(</w:t>
      </w:r>
      <w:r w:rsidR="007F1E24" w:rsidRPr="00951B74">
        <w:rPr>
          <w:color w:val="auto"/>
        </w:rPr>
        <w:t>Bachman 2003</w:t>
      </w:r>
      <w:r w:rsidR="00A771A2" w:rsidRPr="00951B74">
        <w:rPr>
          <w:color w:val="auto"/>
        </w:rPr>
        <w:t xml:space="preserve">). </w:t>
      </w:r>
      <w:r w:rsidR="007D7AA4" w:rsidRPr="00951B74">
        <w:rPr>
          <w:color w:val="auto"/>
        </w:rPr>
        <w:t xml:space="preserve">Lymphocytes are part of the </w:t>
      </w:r>
      <w:r w:rsidR="00523470" w:rsidRPr="00951B74">
        <w:rPr>
          <w:color w:val="auto"/>
        </w:rPr>
        <w:t>adaptive</w:t>
      </w:r>
      <w:r w:rsidR="007D7AA4" w:rsidRPr="00951B74">
        <w:rPr>
          <w:color w:val="auto"/>
        </w:rPr>
        <w:t xml:space="preserve"> immunity, and as they have a relatively long life span in the blood, they are a useful indicator of immunological investment (Beldomenico et al. </w:t>
      </w:r>
      <w:r w:rsidR="0086310A" w:rsidRPr="00951B74">
        <w:rPr>
          <w:color w:val="auto"/>
        </w:rPr>
        <w:t>2008</w:t>
      </w:r>
      <w:r w:rsidR="003C14D0" w:rsidRPr="00951B74">
        <w:rPr>
          <w:color w:val="auto"/>
        </w:rPr>
        <w:t>)</w:t>
      </w:r>
      <w:r w:rsidR="002448EC" w:rsidRPr="00951B74">
        <w:rPr>
          <w:color w:val="auto"/>
        </w:rPr>
        <w:t>,</w:t>
      </w:r>
      <w:r w:rsidR="003C14D0" w:rsidRPr="00951B74">
        <w:rPr>
          <w:color w:val="auto"/>
        </w:rPr>
        <w:t xml:space="preserve"> and t</w:t>
      </w:r>
      <w:r w:rsidR="007D7AA4" w:rsidRPr="00951B74">
        <w:rPr>
          <w:color w:val="auto"/>
        </w:rPr>
        <w:t xml:space="preserve">hey are suppressed by </w:t>
      </w:r>
      <w:r w:rsidR="00110591" w:rsidRPr="00951B74">
        <w:rPr>
          <w:color w:val="auto"/>
        </w:rPr>
        <w:t xml:space="preserve">glucocorticoids </w:t>
      </w:r>
      <w:r w:rsidR="007D7AA4" w:rsidRPr="00951B74">
        <w:rPr>
          <w:color w:val="auto"/>
        </w:rPr>
        <w:t xml:space="preserve">(Beldomenico et al. </w:t>
      </w:r>
      <w:r w:rsidR="0086310A" w:rsidRPr="00951B74">
        <w:rPr>
          <w:color w:val="auto"/>
        </w:rPr>
        <w:t>2008</w:t>
      </w:r>
      <w:r w:rsidR="007D7AA4" w:rsidRPr="00951B74">
        <w:rPr>
          <w:color w:val="auto"/>
        </w:rPr>
        <w:t xml:space="preserve">). Neutrophils are released in response to tissue injury or bacterial infection, and are </w:t>
      </w:r>
      <w:r w:rsidR="007D7AA4" w:rsidRPr="00951B74">
        <w:rPr>
          <w:color w:val="auto"/>
        </w:rPr>
        <w:lastRenderedPageBreak/>
        <w:t xml:space="preserve">not as long lasting as lymphocytes, suggesting they make a good proxy to acute or active inflammation (Beldomenico et al. </w:t>
      </w:r>
      <w:r w:rsidR="0086310A" w:rsidRPr="00951B74">
        <w:rPr>
          <w:color w:val="auto"/>
        </w:rPr>
        <w:t>2008</w:t>
      </w:r>
      <w:r w:rsidR="00F84402" w:rsidRPr="00951B74">
        <w:rPr>
          <w:color w:val="auto"/>
        </w:rPr>
        <w:t>)</w:t>
      </w:r>
      <w:r w:rsidR="007D7AA4" w:rsidRPr="00951B74">
        <w:rPr>
          <w:color w:val="auto"/>
        </w:rPr>
        <w:t>.</w:t>
      </w:r>
      <w:r w:rsidR="00110591" w:rsidRPr="00951B74">
        <w:rPr>
          <w:color w:val="auto"/>
        </w:rPr>
        <w:t xml:space="preserve"> The ratio of neutrophi</w:t>
      </w:r>
      <w:r w:rsidR="00F84402" w:rsidRPr="00951B74">
        <w:rPr>
          <w:color w:val="auto"/>
        </w:rPr>
        <w:t>l</w:t>
      </w:r>
      <w:r w:rsidR="00110591" w:rsidRPr="00951B74">
        <w:rPr>
          <w:color w:val="auto"/>
        </w:rPr>
        <w:t xml:space="preserve">s to </w:t>
      </w:r>
      <w:r w:rsidR="00F84402" w:rsidRPr="00951B74">
        <w:rPr>
          <w:color w:val="auto"/>
        </w:rPr>
        <w:t xml:space="preserve">lymphocytes </w:t>
      </w:r>
      <w:r w:rsidR="00110591" w:rsidRPr="00951B74">
        <w:rPr>
          <w:color w:val="auto"/>
        </w:rPr>
        <w:t xml:space="preserve">is also a reliable indicator of glucocorticoid levels and </w:t>
      </w:r>
      <w:r w:rsidR="0024356B" w:rsidRPr="00951B74">
        <w:rPr>
          <w:color w:val="auto"/>
        </w:rPr>
        <w:t xml:space="preserve">long-term </w:t>
      </w:r>
      <w:r w:rsidR="00110591" w:rsidRPr="00951B74">
        <w:rPr>
          <w:color w:val="auto"/>
        </w:rPr>
        <w:t>stress (Davis et al. 2008). High numbers of eosinophils is an indication of macroparasitic infections while monocytes respond to viral and bacterial infections (Harvey 2012).</w:t>
      </w:r>
      <w:r w:rsidR="00CB107E" w:rsidRPr="00951B74">
        <w:rPr>
          <w:color w:val="auto"/>
        </w:rPr>
        <w:t xml:space="preserve"> </w:t>
      </w:r>
      <w:r w:rsidR="007D7AA4" w:rsidRPr="00951B74">
        <w:rPr>
          <w:color w:val="auto"/>
        </w:rPr>
        <w:t xml:space="preserve">We also examined </w:t>
      </w:r>
      <w:r w:rsidR="00F84402" w:rsidRPr="00951B74">
        <w:rPr>
          <w:color w:val="auto"/>
        </w:rPr>
        <w:t xml:space="preserve">our </w:t>
      </w:r>
      <w:r w:rsidR="007D7AA4" w:rsidRPr="00951B74">
        <w:rPr>
          <w:color w:val="auto"/>
        </w:rPr>
        <w:t>blood s</w:t>
      </w:r>
      <w:r w:rsidR="006645C0" w:rsidRPr="00951B74">
        <w:rPr>
          <w:color w:val="auto"/>
        </w:rPr>
        <w:t>mears for blood parasites.</w:t>
      </w:r>
    </w:p>
    <w:p w14:paraId="56BAA64B" w14:textId="239390FE" w:rsidR="00A771A2" w:rsidRPr="00951B74" w:rsidRDefault="002245F1" w:rsidP="001F781A">
      <w:pPr>
        <w:pStyle w:val="ListParagraph"/>
        <w:spacing w:after="0"/>
        <w:ind w:left="0" w:firstLine="709"/>
        <w:rPr>
          <w:rFonts w:asciiTheme="majorBidi" w:hAnsiTheme="majorBidi" w:cstheme="majorBidi"/>
          <w:color w:val="auto"/>
        </w:rPr>
      </w:pPr>
      <w:r w:rsidRPr="00951B74">
        <w:rPr>
          <w:rFonts w:asciiTheme="majorBidi" w:hAnsiTheme="majorBidi" w:cstheme="majorBidi"/>
          <w:color w:val="auto"/>
        </w:rPr>
        <w:t xml:space="preserve">We </w:t>
      </w:r>
      <w:r w:rsidR="00A771A2" w:rsidRPr="00951B74">
        <w:rPr>
          <w:rFonts w:asciiTheme="majorBidi" w:hAnsiTheme="majorBidi" w:cstheme="majorBidi"/>
          <w:color w:val="auto"/>
        </w:rPr>
        <w:t xml:space="preserve">removed the </w:t>
      </w:r>
      <w:r w:rsidR="005D14AB" w:rsidRPr="00951B74">
        <w:rPr>
          <w:rFonts w:asciiTheme="majorBidi" w:hAnsiTheme="majorBidi" w:cstheme="majorBidi"/>
          <w:color w:val="auto"/>
        </w:rPr>
        <w:t>intestine</w:t>
      </w:r>
      <w:r w:rsidR="00A771A2" w:rsidRPr="00951B74">
        <w:rPr>
          <w:rFonts w:asciiTheme="majorBidi" w:hAnsiTheme="majorBidi" w:cstheme="majorBidi"/>
          <w:color w:val="auto"/>
        </w:rPr>
        <w:t xml:space="preserve"> from the pyloric sphincter to the anus and </w:t>
      </w:r>
      <w:r w:rsidRPr="00951B74">
        <w:rPr>
          <w:rFonts w:asciiTheme="majorBidi" w:hAnsiTheme="majorBidi" w:cstheme="majorBidi"/>
          <w:color w:val="auto"/>
        </w:rPr>
        <w:t>examined them</w:t>
      </w:r>
      <w:r w:rsidR="00A771A2" w:rsidRPr="00951B74">
        <w:rPr>
          <w:rFonts w:asciiTheme="majorBidi" w:hAnsiTheme="majorBidi" w:cstheme="majorBidi"/>
          <w:color w:val="auto"/>
        </w:rPr>
        <w:t xml:space="preserve"> for the presence of </w:t>
      </w:r>
      <w:r w:rsidR="00CB044A" w:rsidRPr="00951B74">
        <w:rPr>
          <w:rFonts w:asciiTheme="majorBidi" w:hAnsiTheme="majorBidi" w:cstheme="majorBidi"/>
          <w:color w:val="auto"/>
        </w:rPr>
        <w:t>P</w:t>
      </w:r>
      <w:r w:rsidR="00E43FA4" w:rsidRPr="00951B74">
        <w:rPr>
          <w:rFonts w:asciiTheme="majorBidi" w:hAnsiTheme="majorBidi" w:cstheme="majorBidi"/>
          <w:color w:val="auto"/>
        </w:rPr>
        <w:t>latyhelminthes (cestodes and</w:t>
      </w:r>
      <w:r w:rsidRPr="00951B74">
        <w:rPr>
          <w:rFonts w:asciiTheme="majorBidi" w:hAnsiTheme="majorBidi" w:cstheme="majorBidi"/>
          <w:color w:val="auto"/>
        </w:rPr>
        <w:t xml:space="preserve"> </w:t>
      </w:r>
      <w:r w:rsidR="00E43FA4" w:rsidRPr="00951B74">
        <w:rPr>
          <w:rFonts w:asciiTheme="majorBidi" w:hAnsiTheme="majorBidi" w:cstheme="majorBidi"/>
          <w:color w:val="auto"/>
        </w:rPr>
        <w:t xml:space="preserve">trematodes) </w:t>
      </w:r>
      <w:r w:rsidRPr="00951B74">
        <w:rPr>
          <w:rFonts w:asciiTheme="majorBidi" w:hAnsiTheme="majorBidi" w:cstheme="majorBidi"/>
          <w:color w:val="auto"/>
        </w:rPr>
        <w:t>and</w:t>
      </w:r>
      <w:r w:rsidR="00A771A2" w:rsidRPr="00951B74">
        <w:rPr>
          <w:rFonts w:asciiTheme="majorBidi" w:hAnsiTheme="majorBidi" w:cstheme="majorBidi"/>
          <w:color w:val="auto"/>
        </w:rPr>
        <w:t xml:space="preserve"> nematodes</w:t>
      </w:r>
      <w:r w:rsidR="00D37561" w:rsidRPr="00951B74">
        <w:rPr>
          <w:rFonts w:asciiTheme="majorBidi" w:hAnsiTheme="majorBidi" w:cstheme="majorBidi"/>
          <w:color w:val="auto"/>
        </w:rPr>
        <w:t>. W</w:t>
      </w:r>
      <w:r w:rsidRPr="00951B74">
        <w:rPr>
          <w:rFonts w:asciiTheme="majorBidi" w:hAnsiTheme="majorBidi" w:cstheme="majorBidi"/>
          <w:color w:val="auto"/>
        </w:rPr>
        <w:t>e</w:t>
      </w:r>
      <w:r w:rsidR="00A771A2" w:rsidRPr="00951B74">
        <w:rPr>
          <w:rFonts w:asciiTheme="majorBidi" w:hAnsiTheme="majorBidi" w:cstheme="majorBidi"/>
          <w:color w:val="auto"/>
        </w:rPr>
        <w:t xml:space="preserve"> recorded the number and type of endoparasites from each segment (Haukisalmi and Henttonen 2001)</w:t>
      </w:r>
      <w:r w:rsidR="00D37561" w:rsidRPr="00951B74">
        <w:rPr>
          <w:rFonts w:asciiTheme="majorBidi" w:hAnsiTheme="majorBidi" w:cstheme="majorBidi"/>
          <w:color w:val="auto"/>
        </w:rPr>
        <w:t xml:space="preserve">, as well as </w:t>
      </w:r>
      <w:r w:rsidR="00A771A2" w:rsidRPr="00951B74">
        <w:rPr>
          <w:rFonts w:asciiTheme="majorBidi" w:hAnsiTheme="majorBidi" w:cstheme="majorBidi"/>
          <w:color w:val="auto"/>
        </w:rPr>
        <w:t xml:space="preserve">recorded the </w:t>
      </w:r>
      <w:r w:rsidR="00962DE4" w:rsidRPr="00951B74">
        <w:rPr>
          <w:rFonts w:asciiTheme="majorBidi" w:hAnsiTheme="majorBidi" w:cstheme="majorBidi"/>
          <w:color w:val="auto"/>
        </w:rPr>
        <w:t xml:space="preserve">total </w:t>
      </w:r>
      <w:r w:rsidR="00A771A2" w:rsidRPr="00951B74">
        <w:rPr>
          <w:rFonts w:asciiTheme="majorBidi" w:hAnsiTheme="majorBidi" w:cstheme="majorBidi"/>
          <w:color w:val="auto"/>
        </w:rPr>
        <w:t>mass of endoparasites for each squirrel to the nearest 0.0001g.</w:t>
      </w:r>
      <w:r w:rsidR="00D37561" w:rsidRPr="00951B74" w:rsidDel="00D37561">
        <w:rPr>
          <w:rFonts w:asciiTheme="majorBidi" w:hAnsiTheme="majorBidi" w:cstheme="majorBidi"/>
          <w:color w:val="auto"/>
        </w:rPr>
        <w:t xml:space="preserve"> </w:t>
      </w:r>
      <w:r w:rsidR="00A771A2" w:rsidRPr="00951B74">
        <w:rPr>
          <w:rFonts w:asciiTheme="majorBidi" w:hAnsiTheme="majorBidi" w:cstheme="majorBidi"/>
          <w:color w:val="auto"/>
        </w:rPr>
        <w:t xml:space="preserve">Ectoparasites were collected from </w:t>
      </w:r>
      <w:r w:rsidRPr="00951B74">
        <w:rPr>
          <w:rFonts w:asciiTheme="majorBidi" w:hAnsiTheme="majorBidi" w:cstheme="majorBidi"/>
          <w:color w:val="auto"/>
        </w:rPr>
        <w:t xml:space="preserve">all animals </w:t>
      </w:r>
      <w:r w:rsidR="00A771A2" w:rsidRPr="00951B74">
        <w:rPr>
          <w:rFonts w:asciiTheme="majorBidi" w:hAnsiTheme="majorBidi" w:cstheme="majorBidi"/>
          <w:color w:val="auto"/>
        </w:rPr>
        <w:t>upon capture</w:t>
      </w:r>
      <w:r w:rsidR="00C65C46">
        <w:rPr>
          <w:rFonts w:asciiTheme="majorBidi" w:hAnsiTheme="majorBidi" w:cstheme="majorBidi"/>
          <w:color w:val="auto"/>
        </w:rPr>
        <w:t xml:space="preserve">, in the anesthetizing chamber, </w:t>
      </w:r>
      <w:r w:rsidR="00FB2370" w:rsidRPr="00951B74">
        <w:rPr>
          <w:rFonts w:asciiTheme="majorBidi" w:hAnsiTheme="majorBidi" w:cstheme="majorBidi"/>
          <w:color w:val="auto"/>
        </w:rPr>
        <w:t xml:space="preserve">as well as through washing of the fur </w:t>
      </w:r>
      <w:r w:rsidR="00A771A2" w:rsidRPr="00951B74">
        <w:rPr>
          <w:rFonts w:asciiTheme="majorBidi" w:hAnsiTheme="majorBidi" w:cstheme="majorBidi"/>
          <w:color w:val="auto"/>
        </w:rPr>
        <w:t>in the lab using a mild detergent in warm water</w:t>
      </w:r>
      <w:r w:rsidRPr="00951B74">
        <w:rPr>
          <w:rFonts w:asciiTheme="majorBidi" w:hAnsiTheme="majorBidi" w:cstheme="majorBidi"/>
          <w:color w:val="auto"/>
        </w:rPr>
        <w:t xml:space="preserve"> </w:t>
      </w:r>
      <w:r w:rsidR="00397C0D" w:rsidRPr="00951B74">
        <w:rPr>
          <w:rFonts w:asciiTheme="majorBidi" w:hAnsiTheme="majorBidi" w:cstheme="majorBidi"/>
          <w:color w:val="auto"/>
        </w:rPr>
        <w:t xml:space="preserve">to determine </w:t>
      </w:r>
      <w:r w:rsidRPr="00951B74">
        <w:rPr>
          <w:rFonts w:asciiTheme="majorBidi" w:hAnsiTheme="majorBidi" w:cstheme="majorBidi"/>
          <w:color w:val="auto"/>
        </w:rPr>
        <w:t>total ectoparasite counts</w:t>
      </w:r>
      <w:r w:rsidR="00A771A2" w:rsidRPr="00951B74">
        <w:rPr>
          <w:rFonts w:asciiTheme="majorBidi" w:hAnsiTheme="majorBidi" w:cstheme="majorBidi"/>
          <w:color w:val="auto"/>
        </w:rPr>
        <w:t xml:space="preserve">. </w:t>
      </w:r>
    </w:p>
    <w:p w14:paraId="518A6B3A" w14:textId="7E7A15FB" w:rsidR="00B80B58" w:rsidRPr="00951B74" w:rsidRDefault="00D94104" w:rsidP="001F781A">
      <w:pPr>
        <w:spacing w:after="0"/>
        <w:ind w:firstLine="720"/>
        <w:rPr>
          <w:color w:val="auto"/>
        </w:rPr>
      </w:pPr>
      <w:r w:rsidRPr="00951B74">
        <w:rPr>
          <w:color w:val="auto"/>
        </w:rPr>
        <w:t xml:space="preserve">All data were </w:t>
      </w:r>
      <w:r w:rsidR="00DE7B57" w:rsidRPr="00951B74">
        <w:rPr>
          <w:color w:val="auto"/>
        </w:rPr>
        <w:t xml:space="preserve">tested </w:t>
      </w:r>
      <w:r w:rsidRPr="00951B74">
        <w:rPr>
          <w:color w:val="auto"/>
        </w:rPr>
        <w:t>for homogeneity and normality and transformed if necessary. Data that could not be normalized or homogenized were analyzed with nonparametric statistics (</w:t>
      </w:r>
      <w:r w:rsidR="00CE388C" w:rsidRPr="00951B74">
        <w:rPr>
          <w:color w:val="auto"/>
        </w:rPr>
        <w:t>Zar 1999</w:t>
      </w:r>
      <w:r w:rsidRPr="00951B74">
        <w:rPr>
          <w:color w:val="auto"/>
        </w:rPr>
        <w:t>).</w:t>
      </w:r>
      <w:r w:rsidR="00D37561" w:rsidRPr="00951B74">
        <w:rPr>
          <w:color w:val="auto"/>
        </w:rPr>
        <w:t xml:space="preserve"> </w:t>
      </w:r>
      <w:r w:rsidR="00962DE4" w:rsidRPr="00951B74">
        <w:rPr>
          <w:color w:val="auto"/>
        </w:rPr>
        <w:t xml:space="preserve">We compared spleen sizes using the residuals of </w:t>
      </w:r>
      <w:r w:rsidR="00202441" w:rsidRPr="00951B74">
        <w:rPr>
          <w:color w:val="auto"/>
        </w:rPr>
        <w:t xml:space="preserve">the log of </w:t>
      </w:r>
      <w:r w:rsidR="00962DE4" w:rsidRPr="00951B74">
        <w:rPr>
          <w:color w:val="auto"/>
        </w:rPr>
        <w:t>spleen size regressed on body mass to control for differences in body mass</w:t>
      </w:r>
      <w:r w:rsidR="00397C0D" w:rsidRPr="00951B74">
        <w:rPr>
          <w:color w:val="auto"/>
        </w:rPr>
        <w:t xml:space="preserve"> (</w:t>
      </w:r>
      <w:r w:rsidR="004B7CF3" w:rsidRPr="00951B74">
        <w:rPr>
          <w:color w:val="auto"/>
        </w:rPr>
        <w:t>Scantlebury et al. 2010</w:t>
      </w:r>
      <w:r w:rsidR="000C4F2A" w:rsidRPr="00951B74">
        <w:rPr>
          <w:color w:val="auto"/>
        </w:rPr>
        <w:t>;</w:t>
      </w:r>
      <w:r w:rsidR="004B7CF3" w:rsidRPr="00951B74">
        <w:rPr>
          <w:color w:val="auto"/>
        </w:rPr>
        <w:t xml:space="preserve"> </w:t>
      </w:r>
      <w:r w:rsidR="00397C0D" w:rsidRPr="00951B74">
        <w:rPr>
          <w:color w:val="auto"/>
        </w:rPr>
        <w:t>Manjerovic and Waterman 2012)</w:t>
      </w:r>
      <w:r w:rsidR="00962DE4" w:rsidRPr="00951B74">
        <w:rPr>
          <w:color w:val="auto"/>
        </w:rPr>
        <w:t>. We assessed body condition following methods outlined in Schulte-Hostedde et al</w:t>
      </w:r>
      <w:r w:rsidR="00397C0D" w:rsidRPr="00951B74">
        <w:rPr>
          <w:color w:val="auto"/>
        </w:rPr>
        <w:t>.</w:t>
      </w:r>
      <w:r w:rsidR="00962DE4" w:rsidRPr="00951B74">
        <w:rPr>
          <w:color w:val="auto"/>
        </w:rPr>
        <w:t xml:space="preserve"> (2005) </w:t>
      </w:r>
      <w:r w:rsidRPr="00951B74">
        <w:rPr>
          <w:color w:val="auto"/>
        </w:rPr>
        <w:t>using body mass regressed on spine length</w:t>
      </w:r>
      <w:r w:rsidR="00FE6223" w:rsidRPr="00951B74">
        <w:rPr>
          <w:color w:val="auto"/>
        </w:rPr>
        <w:t xml:space="preserve">, as well </w:t>
      </w:r>
      <w:r w:rsidR="00D37561" w:rsidRPr="00951B74">
        <w:rPr>
          <w:color w:val="auto"/>
        </w:rPr>
        <w:t>recording the percent of RBCs in a hematocrit</w:t>
      </w:r>
      <w:r w:rsidR="00FE6223" w:rsidRPr="00951B74">
        <w:rPr>
          <w:color w:val="auto"/>
        </w:rPr>
        <w:t xml:space="preserve"> (Fran</w:t>
      </w:r>
      <w:r w:rsidR="00E80EFC" w:rsidRPr="00951B74">
        <w:rPr>
          <w:color w:val="auto"/>
        </w:rPr>
        <w:t>z</w:t>
      </w:r>
      <w:r w:rsidR="00FE6223" w:rsidRPr="00951B74">
        <w:rPr>
          <w:color w:val="auto"/>
        </w:rPr>
        <w:t>mann and Leresche 1978)</w:t>
      </w:r>
      <w:r w:rsidR="00962DE4" w:rsidRPr="00951B74">
        <w:rPr>
          <w:color w:val="auto"/>
        </w:rPr>
        <w:t xml:space="preserve">. </w:t>
      </w:r>
      <w:r w:rsidR="00A771A2" w:rsidRPr="00951B74">
        <w:rPr>
          <w:color w:val="auto"/>
        </w:rPr>
        <w:t xml:space="preserve">Wilcoxon tests were used to </w:t>
      </w:r>
      <w:r w:rsidR="00D37561" w:rsidRPr="00951B74">
        <w:rPr>
          <w:color w:val="auto"/>
        </w:rPr>
        <w:t xml:space="preserve">compare </w:t>
      </w:r>
      <w:r w:rsidRPr="00951B74">
        <w:rPr>
          <w:color w:val="auto"/>
        </w:rPr>
        <w:t xml:space="preserve">percent RBC </w:t>
      </w:r>
      <w:r w:rsidR="00A771A2" w:rsidRPr="00951B74">
        <w:rPr>
          <w:color w:val="auto"/>
        </w:rPr>
        <w:t xml:space="preserve">and white blood cell counts. </w:t>
      </w:r>
      <w:r w:rsidR="001A39A8" w:rsidRPr="00951B74">
        <w:rPr>
          <w:color w:val="auto"/>
        </w:rPr>
        <w:t>One male was missing data for RBCs</w:t>
      </w:r>
      <w:r w:rsidR="004B7CF3" w:rsidRPr="00951B74">
        <w:rPr>
          <w:color w:val="auto"/>
        </w:rPr>
        <w:t xml:space="preserve"> and one female was missing spleen mass</w:t>
      </w:r>
      <w:r w:rsidR="001A39A8" w:rsidRPr="00951B74">
        <w:rPr>
          <w:color w:val="auto"/>
        </w:rPr>
        <w:t xml:space="preserve">. </w:t>
      </w:r>
      <w:r w:rsidR="00B80B58" w:rsidRPr="00951B74">
        <w:rPr>
          <w:color w:val="auto"/>
        </w:rPr>
        <w:t xml:space="preserve">Of the 32 females, 28 had bred </w:t>
      </w:r>
      <w:r w:rsidR="00601FD4" w:rsidRPr="00951B74">
        <w:rPr>
          <w:color w:val="auto"/>
        </w:rPr>
        <w:t xml:space="preserve">(based on vulva characteristics, Michener 1998) </w:t>
      </w:r>
      <w:r w:rsidR="00B80B58" w:rsidRPr="00951B74">
        <w:rPr>
          <w:color w:val="auto"/>
        </w:rPr>
        <w:t>and 14 females had visible embryos (43%)</w:t>
      </w:r>
      <w:r w:rsidR="00DE3F98" w:rsidRPr="00951B74">
        <w:rPr>
          <w:color w:val="auto"/>
        </w:rPr>
        <w:t xml:space="preserve"> in the uterus</w:t>
      </w:r>
      <w:r w:rsidR="00B80B58" w:rsidRPr="00951B74">
        <w:rPr>
          <w:color w:val="auto"/>
        </w:rPr>
        <w:t xml:space="preserve">, with a mean embryo count of 3.31 (ranging from 0-9). </w:t>
      </w:r>
      <w:r w:rsidR="00DE3F98" w:rsidRPr="00951B74">
        <w:rPr>
          <w:color w:val="auto"/>
        </w:rPr>
        <w:t xml:space="preserve">Implantation in </w:t>
      </w:r>
      <w:r w:rsidR="009947FD" w:rsidRPr="00951B74">
        <w:rPr>
          <w:i/>
          <w:color w:val="auto"/>
        </w:rPr>
        <w:t>Ictidomys</w:t>
      </w:r>
      <w:r w:rsidR="00956BFB" w:rsidRPr="00951B74">
        <w:rPr>
          <w:i/>
          <w:color w:val="auto"/>
        </w:rPr>
        <w:t xml:space="preserve"> </w:t>
      </w:r>
      <w:r w:rsidR="00DE3F98" w:rsidRPr="00951B74">
        <w:rPr>
          <w:i/>
          <w:color w:val="auto"/>
        </w:rPr>
        <w:t>tridecemlineatus</w:t>
      </w:r>
      <w:r w:rsidR="00DE3F98" w:rsidRPr="00951B74">
        <w:rPr>
          <w:color w:val="auto"/>
        </w:rPr>
        <w:t xml:space="preserve"> occurs approximately 5 days after </w:t>
      </w:r>
      <w:r w:rsidR="00DE3F98" w:rsidRPr="00951B74">
        <w:rPr>
          <w:color w:val="auto"/>
        </w:rPr>
        <w:lastRenderedPageBreak/>
        <w:t>copulation (Foster 1934) and embryonic develop in Richardson’s</w:t>
      </w:r>
      <w:r w:rsidR="004503B0" w:rsidRPr="00951B74">
        <w:rPr>
          <w:color w:val="auto"/>
        </w:rPr>
        <w:t xml:space="preserve"> ground squirrels</w:t>
      </w:r>
      <w:r w:rsidR="00DE3F98" w:rsidRPr="00951B74">
        <w:rPr>
          <w:color w:val="auto"/>
        </w:rPr>
        <w:t xml:space="preserve"> is very similar (Sheppard 1972). We used the methods of Sheppard (1972) and Nellis (1969) to estimate the age of embryos, using a 23 day gestation estimate (Michener 1989). </w:t>
      </w:r>
      <w:r w:rsidR="004503B0" w:rsidRPr="00951B74">
        <w:rPr>
          <w:color w:val="auto"/>
        </w:rPr>
        <w:t>A</w:t>
      </w:r>
      <w:r w:rsidR="00B80B58" w:rsidRPr="00951B74">
        <w:rPr>
          <w:color w:val="auto"/>
        </w:rPr>
        <w:t xml:space="preserve">ll embryos were less than 8 days from conception and less than an estimate of 3 days after implantation (&lt;11mm in length).  We </w:t>
      </w:r>
      <w:r w:rsidR="005403F6" w:rsidRPr="00951B74">
        <w:rPr>
          <w:color w:val="auto"/>
        </w:rPr>
        <w:t xml:space="preserve">compared females with visible embryos and those without </w:t>
      </w:r>
      <w:r w:rsidR="00C66147" w:rsidRPr="00951B74">
        <w:rPr>
          <w:color w:val="auto"/>
        </w:rPr>
        <w:t>using Quantitative Parasit</w:t>
      </w:r>
      <w:r w:rsidR="00DC162D" w:rsidRPr="00951B74">
        <w:rPr>
          <w:color w:val="auto"/>
        </w:rPr>
        <w:t>ology</w:t>
      </w:r>
      <w:r w:rsidR="00C66147" w:rsidRPr="00951B74">
        <w:rPr>
          <w:color w:val="auto"/>
        </w:rPr>
        <w:t xml:space="preserve"> v.3.0</w:t>
      </w:r>
      <w:r w:rsidR="00DC162D" w:rsidRPr="00951B74">
        <w:rPr>
          <w:color w:val="auto"/>
        </w:rPr>
        <w:t xml:space="preserve"> (see below) and </w:t>
      </w:r>
      <w:r w:rsidR="00B80B58" w:rsidRPr="00951B74">
        <w:rPr>
          <w:color w:val="auto"/>
        </w:rPr>
        <w:t>found no differences in parasite</w:t>
      </w:r>
      <w:r w:rsidR="0011725B" w:rsidRPr="00951B74">
        <w:rPr>
          <w:color w:val="auto"/>
        </w:rPr>
        <w:t xml:space="preserve"> prevalence, intensity or abundance</w:t>
      </w:r>
      <w:r w:rsidR="00B80B58" w:rsidRPr="00951B74">
        <w:rPr>
          <w:color w:val="auto"/>
        </w:rPr>
        <w:t>, thus we pooled the data on females.</w:t>
      </w:r>
    </w:p>
    <w:p w14:paraId="4640840F" w14:textId="4D106627" w:rsidR="00B80B58" w:rsidRPr="00951B74" w:rsidRDefault="00B80B58" w:rsidP="00B536A8">
      <w:pPr>
        <w:spacing w:after="0"/>
        <w:ind w:firstLine="720"/>
        <w:rPr>
          <w:color w:val="auto"/>
        </w:rPr>
      </w:pPr>
      <w:r w:rsidRPr="00951B74">
        <w:rPr>
          <w:color w:val="auto"/>
        </w:rPr>
        <w:t xml:space="preserve">To analyze parasite </w:t>
      </w:r>
      <w:r w:rsidR="00641C71" w:rsidRPr="00951B74">
        <w:rPr>
          <w:color w:val="auto"/>
        </w:rPr>
        <w:t>prevalence</w:t>
      </w:r>
      <w:r w:rsidR="00A9359F">
        <w:rPr>
          <w:color w:val="auto"/>
        </w:rPr>
        <w:t>, intensity,</w:t>
      </w:r>
      <w:r w:rsidR="00B536A8">
        <w:rPr>
          <w:color w:val="auto"/>
        </w:rPr>
        <w:t xml:space="preserve"> and</w:t>
      </w:r>
      <w:r w:rsidR="00641C71" w:rsidRPr="00951B74">
        <w:rPr>
          <w:color w:val="auto"/>
        </w:rPr>
        <w:t xml:space="preserve"> abundance</w:t>
      </w:r>
      <w:r w:rsidRPr="00951B74">
        <w:rPr>
          <w:color w:val="auto"/>
        </w:rPr>
        <w:t xml:space="preserve"> we used Quant</w:t>
      </w:r>
      <w:r w:rsidR="0011725B" w:rsidRPr="00951B74">
        <w:rPr>
          <w:color w:val="auto"/>
        </w:rPr>
        <w:t>itative Parasit</w:t>
      </w:r>
      <w:r w:rsidRPr="00951B74">
        <w:rPr>
          <w:color w:val="auto"/>
        </w:rPr>
        <w:t>ology (v.3.0</w:t>
      </w:r>
      <w:r w:rsidR="00F84402" w:rsidRPr="00951B74">
        <w:rPr>
          <w:color w:val="auto"/>
        </w:rPr>
        <w:t xml:space="preserve">; </w:t>
      </w:r>
      <w:r w:rsidR="001628F3" w:rsidRPr="00951B74">
        <w:rPr>
          <w:color w:val="auto"/>
        </w:rPr>
        <w:t>R</w:t>
      </w:r>
      <w:r w:rsidR="00C303B7" w:rsidRPr="00951B74">
        <w:rPr>
          <w:color w:val="auto"/>
        </w:rPr>
        <w:t>ó</w:t>
      </w:r>
      <w:r w:rsidR="001628F3" w:rsidRPr="00951B74">
        <w:rPr>
          <w:color w:val="auto"/>
        </w:rPr>
        <w:t>zsa et al. 2000)</w:t>
      </w:r>
      <w:r w:rsidRPr="00951B74">
        <w:rPr>
          <w:color w:val="auto"/>
        </w:rPr>
        <w:t xml:space="preserve">. </w:t>
      </w:r>
      <w:r w:rsidR="001A24B3" w:rsidRPr="00951B74">
        <w:rPr>
          <w:color w:val="auto"/>
        </w:rPr>
        <w:t xml:space="preserve">Prevalence data are the proportion of hosts with </w:t>
      </w:r>
      <w:r w:rsidR="00EE3BE7" w:rsidRPr="00951B74">
        <w:rPr>
          <w:color w:val="auto"/>
        </w:rPr>
        <w:t>parasites</w:t>
      </w:r>
      <w:r w:rsidR="001A24B3" w:rsidRPr="00951B74">
        <w:rPr>
          <w:color w:val="auto"/>
        </w:rPr>
        <w:t>. Intensity is the mean number of parasites found on</w:t>
      </w:r>
      <w:r w:rsidR="004E3FB3" w:rsidRPr="00951B74">
        <w:rPr>
          <w:color w:val="auto"/>
        </w:rPr>
        <w:t xml:space="preserve"> only</w:t>
      </w:r>
      <w:r w:rsidR="001A24B3" w:rsidRPr="00951B74">
        <w:rPr>
          <w:color w:val="auto"/>
        </w:rPr>
        <w:t xml:space="preserve"> infected individuals, wit</w:t>
      </w:r>
      <w:r w:rsidR="00641C71" w:rsidRPr="00951B74">
        <w:rPr>
          <w:color w:val="auto"/>
        </w:rPr>
        <w:t xml:space="preserve">h the 95% confidence interval. As we </w:t>
      </w:r>
      <w:r w:rsidR="00F84402" w:rsidRPr="00951B74">
        <w:rPr>
          <w:color w:val="auto"/>
        </w:rPr>
        <w:t>examined</w:t>
      </w:r>
      <w:r w:rsidR="00641C71" w:rsidRPr="00951B74">
        <w:rPr>
          <w:color w:val="auto"/>
        </w:rPr>
        <w:t xml:space="preserve"> at overall sex differences </w:t>
      </w:r>
      <w:r w:rsidR="00F84402" w:rsidRPr="00951B74">
        <w:rPr>
          <w:color w:val="auto"/>
        </w:rPr>
        <w:t>in parasites,</w:t>
      </w:r>
      <w:r w:rsidR="00641C71" w:rsidRPr="00951B74">
        <w:rPr>
          <w:color w:val="auto"/>
        </w:rPr>
        <w:t xml:space="preserve"> we focused on the abundance of parasites, which is the mean number of parasites of all individuals (R</w:t>
      </w:r>
      <w:r w:rsidR="00C303B7" w:rsidRPr="00951B74">
        <w:rPr>
          <w:color w:val="auto"/>
        </w:rPr>
        <w:t>ó</w:t>
      </w:r>
      <w:r w:rsidR="00641C71" w:rsidRPr="00951B74">
        <w:rPr>
          <w:color w:val="auto"/>
        </w:rPr>
        <w:t>zsa et al. 2000). For all parasite measures, we included the 95% confidence interval as a measure of variability, as recommended by R</w:t>
      </w:r>
      <w:r w:rsidR="00C303B7" w:rsidRPr="00951B74">
        <w:rPr>
          <w:color w:val="auto"/>
        </w:rPr>
        <w:t>ó</w:t>
      </w:r>
      <w:r w:rsidR="00641C71" w:rsidRPr="00951B74">
        <w:rPr>
          <w:color w:val="auto"/>
        </w:rPr>
        <w:t>zsa et al.</w:t>
      </w:r>
      <w:r w:rsidR="00F84402" w:rsidRPr="00951B74">
        <w:rPr>
          <w:color w:val="auto"/>
        </w:rPr>
        <w:t xml:space="preserve"> </w:t>
      </w:r>
      <w:r w:rsidR="001628F3" w:rsidRPr="00951B74">
        <w:rPr>
          <w:color w:val="auto"/>
        </w:rPr>
        <w:t>(</w:t>
      </w:r>
      <w:r w:rsidR="00641C71" w:rsidRPr="00951B74">
        <w:rPr>
          <w:color w:val="auto"/>
        </w:rPr>
        <w:t>2000</w:t>
      </w:r>
      <w:r w:rsidR="001628F3" w:rsidRPr="00951B74">
        <w:rPr>
          <w:color w:val="auto"/>
        </w:rPr>
        <w:t>)</w:t>
      </w:r>
      <w:r w:rsidR="00641C71" w:rsidRPr="00951B74">
        <w:rPr>
          <w:color w:val="auto"/>
        </w:rPr>
        <w:t>.</w:t>
      </w:r>
      <w:r w:rsidR="001628F3" w:rsidRPr="00951B74">
        <w:rPr>
          <w:color w:val="auto"/>
        </w:rPr>
        <w:t xml:space="preserve"> We u</w:t>
      </w:r>
      <w:r w:rsidRPr="00951B74">
        <w:rPr>
          <w:color w:val="auto"/>
        </w:rPr>
        <w:t xml:space="preserve">sed </w:t>
      </w:r>
      <w:r w:rsidR="001628F3" w:rsidRPr="00951B74">
        <w:rPr>
          <w:color w:val="auto"/>
        </w:rPr>
        <w:t>an unconditional</w:t>
      </w:r>
      <w:r w:rsidRPr="00951B74">
        <w:rPr>
          <w:color w:val="auto"/>
        </w:rPr>
        <w:t xml:space="preserve"> </w:t>
      </w:r>
      <w:r w:rsidR="004E3FB3" w:rsidRPr="00951B74">
        <w:rPr>
          <w:color w:val="auto"/>
        </w:rPr>
        <w:t>test to compare</w:t>
      </w:r>
      <w:r w:rsidRPr="00951B74">
        <w:rPr>
          <w:color w:val="auto"/>
        </w:rPr>
        <w:t xml:space="preserve"> prevalence, because it is good at detecting differences in samples sizes less than 100</w:t>
      </w:r>
      <w:r w:rsidR="001628F3" w:rsidRPr="00951B74">
        <w:rPr>
          <w:color w:val="auto"/>
        </w:rPr>
        <w:t xml:space="preserve"> (Reiczigel </w:t>
      </w:r>
      <w:r w:rsidR="000C4F2A" w:rsidRPr="00951B74">
        <w:rPr>
          <w:color w:val="auto"/>
        </w:rPr>
        <w:t>et al.</w:t>
      </w:r>
      <w:r w:rsidR="001628F3" w:rsidRPr="00951B74">
        <w:rPr>
          <w:color w:val="auto"/>
        </w:rPr>
        <w:t xml:space="preserve"> 2008)</w:t>
      </w:r>
      <w:r w:rsidRPr="00951B74">
        <w:rPr>
          <w:color w:val="auto"/>
        </w:rPr>
        <w:t xml:space="preserve">. </w:t>
      </w:r>
      <w:r w:rsidR="001628F3" w:rsidRPr="00951B74">
        <w:rPr>
          <w:color w:val="auto"/>
        </w:rPr>
        <w:t xml:space="preserve">To compare mean intensity and abundance </w:t>
      </w:r>
      <w:r w:rsidR="004672CA" w:rsidRPr="00951B74">
        <w:rPr>
          <w:color w:val="auto"/>
        </w:rPr>
        <w:t xml:space="preserve">of parasites </w:t>
      </w:r>
      <w:r w:rsidR="001628F3" w:rsidRPr="00951B74">
        <w:rPr>
          <w:color w:val="auto"/>
        </w:rPr>
        <w:t xml:space="preserve">we </w:t>
      </w:r>
      <w:r w:rsidRPr="00951B74">
        <w:rPr>
          <w:color w:val="auto"/>
        </w:rPr>
        <w:t>used a bootstrap 2 sample t-test (</w:t>
      </w:r>
      <w:r w:rsidR="001A24B3" w:rsidRPr="00951B74">
        <w:rPr>
          <w:color w:val="auto"/>
        </w:rPr>
        <w:t>R</w:t>
      </w:r>
      <w:r w:rsidR="00C303B7" w:rsidRPr="00951B74">
        <w:rPr>
          <w:color w:val="auto"/>
        </w:rPr>
        <w:t>ó</w:t>
      </w:r>
      <w:r w:rsidR="001A24B3" w:rsidRPr="00951B74">
        <w:rPr>
          <w:color w:val="auto"/>
        </w:rPr>
        <w:t>zsa</w:t>
      </w:r>
      <w:r w:rsidR="004E3FB3" w:rsidRPr="00951B74">
        <w:rPr>
          <w:color w:val="auto"/>
        </w:rPr>
        <w:t xml:space="preserve"> et al.</w:t>
      </w:r>
      <w:r w:rsidR="001A24B3" w:rsidRPr="00951B74">
        <w:rPr>
          <w:color w:val="auto"/>
        </w:rPr>
        <w:t xml:space="preserve"> 2000</w:t>
      </w:r>
      <w:r w:rsidR="004E3FB3" w:rsidRPr="00951B74">
        <w:rPr>
          <w:color w:val="auto"/>
        </w:rPr>
        <w:t>)</w:t>
      </w:r>
      <w:r w:rsidR="001A24B3" w:rsidRPr="00951B74">
        <w:rPr>
          <w:color w:val="auto"/>
        </w:rPr>
        <w:t>.</w:t>
      </w:r>
      <w:r w:rsidR="001A24B3" w:rsidRPr="00951B74">
        <w:rPr>
          <w:color w:val="auto"/>
          <w:u w:val="single"/>
        </w:rPr>
        <w:t xml:space="preserve"> </w:t>
      </w:r>
    </w:p>
    <w:p w14:paraId="3417142F" w14:textId="5C510221" w:rsidR="009B77C4" w:rsidRPr="00951B74" w:rsidRDefault="00A771A2" w:rsidP="001F781A">
      <w:pPr>
        <w:autoSpaceDE w:val="0"/>
        <w:autoSpaceDN w:val="0"/>
        <w:adjustRightInd w:val="0"/>
        <w:spacing w:after="0"/>
        <w:ind w:firstLine="720"/>
        <w:rPr>
          <w:color w:val="auto"/>
        </w:rPr>
      </w:pPr>
      <w:r w:rsidRPr="00951B74">
        <w:rPr>
          <w:color w:val="auto"/>
        </w:rPr>
        <w:t>Sex differences in body condition and</w:t>
      </w:r>
      <w:r w:rsidR="001A39A8" w:rsidRPr="00951B74">
        <w:rPr>
          <w:color w:val="auto"/>
        </w:rPr>
        <w:t xml:space="preserve"> in</w:t>
      </w:r>
      <w:r w:rsidRPr="00951B74">
        <w:rPr>
          <w:color w:val="auto"/>
        </w:rPr>
        <w:t xml:space="preserve"> spleen size were compared using ANCOVA</w:t>
      </w:r>
      <w:r w:rsidR="001A39A8" w:rsidRPr="00951B74">
        <w:rPr>
          <w:color w:val="auto"/>
        </w:rPr>
        <w:t xml:space="preserve"> with body mass as the dependent variable</w:t>
      </w:r>
      <w:r w:rsidRPr="00951B74">
        <w:rPr>
          <w:color w:val="auto"/>
        </w:rPr>
        <w:t xml:space="preserve">. </w:t>
      </w:r>
      <w:r w:rsidR="00D37561" w:rsidRPr="00951B74">
        <w:rPr>
          <w:color w:val="auto"/>
        </w:rPr>
        <w:t xml:space="preserve">Where data were normal, we used </w:t>
      </w:r>
      <w:r w:rsidR="00F84402" w:rsidRPr="00951B74">
        <w:rPr>
          <w:color w:val="auto"/>
        </w:rPr>
        <w:t>t-</w:t>
      </w:r>
      <w:r w:rsidRPr="00951B74">
        <w:rPr>
          <w:color w:val="auto"/>
        </w:rPr>
        <w:t>tests</w:t>
      </w:r>
      <w:r w:rsidR="001E11C7" w:rsidRPr="00951B74">
        <w:rPr>
          <w:color w:val="auto"/>
        </w:rPr>
        <w:t xml:space="preserve">. If data could not be normalized, we used non-parametric tests. </w:t>
      </w:r>
      <w:r w:rsidRPr="00951B74">
        <w:rPr>
          <w:color w:val="auto"/>
        </w:rPr>
        <w:t xml:space="preserve">Spearman’s </w:t>
      </w:r>
      <w:r w:rsidR="00D37561" w:rsidRPr="00951B74">
        <w:rPr>
          <w:color w:val="auto"/>
        </w:rPr>
        <w:t xml:space="preserve">correlations </w:t>
      </w:r>
      <w:r w:rsidRPr="00951B74">
        <w:rPr>
          <w:color w:val="auto"/>
        </w:rPr>
        <w:t xml:space="preserve">were used to </w:t>
      </w:r>
      <w:r w:rsidR="00C63450" w:rsidRPr="00951B74">
        <w:rPr>
          <w:color w:val="auto"/>
        </w:rPr>
        <w:t xml:space="preserve">examine </w:t>
      </w:r>
      <w:r w:rsidRPr="00951B74">
        <w:rPr>
          <w:color w:val="auto"/>
        </w:rPr>
        <w:t xml:space="preserve">parasite </w:t>
      </w:r>
      <w:r w:rsidR="00F310CA" w:rsidRPr="00951B74">
        <w:rPr>
          <w:color w:val="auto"/>
        </w:rPr>
        <w:t>infections</w:t>
      </w:r>
      <w:r w:rsidRPr="00951B74">
        <w:rPr>
          <w:color w:val="auto"/>
        </w:rPr>
        <w:t>, immunity and measurements of body condition.</w:t>
      </w:r>
      <w:r w:rsidR="00962DE4" w:rsidRPr="00951B74">
        <w:rPr>
          <w:color w:val="auto"/>
        </w:rPr>
        <w:t xml:space="preserve"> </w:t>
      </w:r>
      <w:r w:rsidR="009D741F">
        <w:t>To assess factors influencing parasite abundance, we used generalized linear models (GLMs), fitted with a quasi</w:t>
      </w:r>
      <w:r w:rsidR="00847E19">
        <w:t>-</w:t>
      </w:r>
      <w:r w:rsidR="009D741F">
        <w:t>poisson distribution (Ver Hoef and Boveng 2007).</w:t>
      </w:r>
      <w:r w:rsidR="009D741F" w:rsidRPr="005C2624">
        <w:t xml:space="preserve"> </w:t>
      </w:r>
      <w:r w:rsidR="009D741F">
        <w:t xml:space="preserve"> All possible factors and interactions were included in </w:t>
      </w:r>
      <w:r w:rsidR="009D741F">
        <w:lastRenderedPageBreak/>
        <w:t xml:space="preserve">the analysis and then non-significant terms were removed. </w:t>
      </w:r>
      <w:r w:rsidR="00962DE4" w:rsidRPr="00951B74">
        <w:rPr>
          <w:color w:val="auto"/>
        </w:rPr>
        <w:t xml:space="preserve">We analyzed all data </w:t>
      </w:r>
      <w:r w:rsidR="009D741F">
        <w:rPr>
          <w:color w:val="auto"/>
        </w:rPr>
        <w:t>(</w:t>
      </w:r>
      <w:r w:rsidR="001A24B3" w:rsidRPr="00951B74">
        <w:rPr>
          <w:color w:val="auto"/>
        </w:rPr>
        <w:t xml:space="preserve">except parasite data </w:t>
      </w:r>
      <w:r w:rsidR="009D741F">
        <w:rPr>
          <w:color w:val="auto"/>
        </w:rPr>
        <w:t xml:space="preserve">analyzed with Quantitative Parasitology) </w:t>
      </w:r>
      <w:r w:rsidR="00962DE4" w:rsidRPr="00951B74">
        <w:rPr>
          <w:color w:val="auto"/>
        </w:rPr>
        <w:t>using JMP® v.</w:t>
      </w:r>
      <w:r w:rsidR="009D741F">
        <w:rPr>
          <w:color w:val="auto"/>
        </w:rPr>
        <w:t>10</w:t>
      </w:r>
      <w:r w:rsidR="00962DE4" w:rsidRPr="00951B74">
        <w:rPr>
          <w:color w:val="auto"/>
        </w:rPr>
        <w:t>.0 (SAS Institute Inc., Cary, NC)</w:t>
      </w:r>
      <w:r w:rsidR="002D0D9C" w:rsidRPr="00951B74">
        <w:rPr>
          <w:color w:val="auto"/>
        </w:rPr>
        <w:t>.</w:t>
      </w:r>
      <w:r w:rsidR="00962DE4" w:rsidRPr="00951B74">
        <w:rPr>
          <w:color w:val="auto"/>
        </w:rPr>
        <w:t xml:space="preserve"> </w:t>
      </w:r>
      <w:r w:rsidR="0011725B" w:rsidRPr="00951B74">
        <w:rPr>
          <w:color w:val="auto"/>
          <w:lang w:bidi="ar-SA"/>
        </w:rPr>
        <w:t xml:space="preserve">We used an alpha level of </w:t>
      </w:r>
      <w:r w:rsidR="00E15445" w:rsidRPr="00951B74">
        <w:rPr>
          <w:i/>
          <w:color w:val="auto"/>
          <w:lang w:bidi="ar-SA"/>
        </w:rPr>
        <w:t>P</w:t>
      </w:r>
      <w:r w:rsidR="0011725B" w:rsidRPr="00951B74">
        <w:rPr>
          <w:color w:val="auto"/>
          <w:lang w:bidi="ar-SA"/>
        </w:rPr>
        <w:t xml:space="preserve">=0.05 for all tests and omitted non-significant interaction terms from final models. </w:t>
      </w:r>
      <w:r w:rsidR="001A24B3" w:rsidRPr="00951B74">
        <w:rPr>
          <w:color w:val="auto"/>
        </w:rPr>
        <w:t xml:space="preserve">All data other than parasite data are expressed as </w:t>
      </w:r>
      <w:r w:rsidR="00E15445" w:rsidRPr="00951B74">
        <w:rPr>
          <w:color w:val="auto"/>
        </w:rPr>
        <w:t xml:space="preserve">mean </w:t>
      </w:r>
      <w:r w:rsidR="001A24B3" w:rsidRPr="00951B74">
        <w:rPr>
          <w:color w:val="auto"/>
        </w:rPr>
        <w:t>+/- SE.</w:t>
      </w:r>
    </w:p>
    <w:p w14:paraId="746E15A7" w14:textId="77777777" w:rsidR="001E11C7" w:rsidRPr="00951B74" w:rsidRDefault="001E11C7" w:rsidP="001F781A">
      <w:pPr>
        <w:autoSpaceDE w:val="0"/>
        <w:autoSpaceDN w:val="0"/>
        <w:adjustRightInd w:val="0"/>
        <w:spacing w:after="0"/>
        <w:rPr>
          <w:color w:val="auto"/>
        </w:rPr>
      </w:pPr>
    </w:p>
    <w:p w14:paraId="3E41ABEB" w14:textId="77777777" w:rsidR="00A771A2" w:rsidRPr="00951B74" w:rsidRDefault="00A771A2" w:rsidP="001F781A">
      <w:pPr>
        <w:spacing w:after="0"/>
        <w:rPr>
          <w:b/>
          <w:color w:val="auto"/>
        </w:rPr>
      </w:pPr>
      <w:r w:rsidRPr="00951B74">
        <w:rPr>
          <w:b/>
          <w:color w:val="auto"/>
        </w:rPr>
        <w:t>Results</w:t>
      </w:r>
    </w:p>
    <w:p w14:paraId="786D20C6" w14:textId="77777777" w:rsidR="00A771A2" w:rsidRPr="00951B74" w:rsidRDefault="00A771A2" w:rsidP="001F781A">
      <w:pPr>
        <w:spacing w:after="0"/>
        <w:ind w:firstLine="720"/>
        <w:rPr>
          <w:color w:val="auto"/>
        </w:rPr>
      </w:pPr>
      <w:r w:rsidRPr="00951B74">
        <w:rPr>
          <w:color w:val="auto"/>
        </w:rPr>
        <w:t xml:space="preserve">Male ground squirrels (416.4 ± 6.4g) </w:t>
      </w:r>
      <w:r w:rsidR="00397C0D" w:rsidRPr="00951B74">
        <w:rPr>
          <w:color w:val="auto"/>
        </w:rPr>
        <w:t xml:space="preserve">were </w:t>
      </w:r>
      <w:r w:rsidRPr="00951B74">
        <w:rPr>
          <w:color w:val="auto"/>
        </w:rPr>
        <w:t xml:space="preserve">significantly heavier than females (296.2 ± 7.1g, t-test, </w:t>
      </w:r>
      <w:r w:rsidRPr="00951B74">
        <w:rPr>
          <w:i/>
          <w:color w:val="auto"/>
        </w:rPr>
        <w:t>t</w:t>
      </w:r>
      <w:r w:rsidRPr="00951B74">
        <w:rPr>
          <w:color w:val="auto"/>
          <w:vertAlign w:val="subscript"/>
        </w:rPr>
        <w:t>61</w:t>
      </w:r>
      <w:r w:rsidRPr="00951B74">
        <w:rPr>
          <w:color w:val="auto"/>
        </w:rPr>
        <w:t xml:space="preserve"> = -12.56, </w:t>
      </w:r>
      <w:r w:rsidRPr="00951B74">
        <w:rPr>
          <w:i/>
          <w:color w:val="auto"/>
        </w:rPr>
        <w:t>P</w:t>
      </w:r>
      <w:r w:rsidRPr="00951B74">
        <w:rPr>
          <w:color w:val="auto"/>
        </w:rPr>
        <w:t xml:space="preserve"> &lt;</w:t>
      </w:r>
      <w:r w:rsidR="00DF3A3D" w:rsidRPr="00951B74">
        <w:rPr>
          <w:color w:val="auto"/>
        </w:rPr>
        <w:t xml:space="preserve"> </w:t>
      </w:r>
      <w:r w:rsidRPr="00951B74">
        <w:rPr>
          <w:color w:val="auto"/>
        </w:rPr>
        <w:t xml:space="preserve">0.0001). Males </w:t>
      </w:r>
      <w:r w:rsidR="00397C0D" w:rsidRPr="00951B74">
        <w:rPr>
          <w:color w:val="auto"/>
        </w:rPr>
        <w:t xml:space="preserve">were </w:t>
      </w:r>
      <w:r w:rsidRPr="00951B74">
        <w:rPr>
          <w:color w:val="auto"/>
        </w:rPr>
        <w:t>in better body</w:t>
      </w:r>
      <w:r w:rsidR="00DC162D" w:rsidRPr="00951B74">
        <w:rPr>
          <w:color w:val="auto"/>
        </w:rPr>
        <w:t xml:space="preserve"> condition</w:t>
      </w:r>
      <w:r w:rsidRPr="00951B74">
        <w:rPr>
          <w:color w:val="auto"/>
        </w:rPr>
        <w:t xml:space="preserve"> than females (</w:t>
      </w:r>
      <w:r w:rsidR="00BC04B3" w:rsidRPr="00951B74">
        <w:rPr>
          <w:color w:val="auto"/>
        </w:rPr>
        <w:t xml:space="preserve">residuals of body mass regressed on spine length; </w:t>
      </w:r>
      <w:r w:rsidRPr="00951B74">
        <w:rPr>
          <w:color w:val="auto"/>
        </w:rPr>
        <w:t xml:space="preserve">ANCOVA, </w:t>
      </w:r>
      <w:r w:rsidRPr="00951B74">
        <w:rPr>
          <w:i/>
          <w:color w:val="auto"/>
        </w:rPr>
        <w:t xml:space="preserve">F </w:t>
      </w:r>
      <w:r w:rsidRPr="00951B74">
        <w:rPr>
          <w:color w:val="auto"/>
          <w:vertAlign w:val="subscript"/>
        </w:rPr>
        <w:t xml:space="preserve">1, 61 </w:t>
      </w:r>
      <w:r w:rsidRPr="00951B74">
        <w:rPr>
          <w:color w:val="auto"/>
        </w:rPr>
        <w:t>=</w:t>
      </w:r>
      <w:r w:rsidR="00DF3A3D" w:rsidRPr="00951B74">
        <w:rPr>
          <w:color w:val="auto"/>
        </w:rPr>
        <w:t xml:space="preserve"> </w:t>
      </w:r>
      <w:r w:rsidRPr="00951B74">
        <w:rPr>
          <w:color w:val="auto"/>
        </w:rPr>
        <w:t xml:space="preserve">46.36, </w:t>
      </w:r>
      <w:r w:rsidRPr="00951B74">
        <w:rPr>
          <w:i/>
          <w:color w:val="auto"/>
        </w:rPr>
        <w:t>P</w:t>
      </w:r>
      <w:r w:rsidRPr="00951B74">
        <w:rPr>
          <w:color w:val="auto"/>
        </w:rPr>
        <w:t xml:space="preserve"> &lt; 0.0001</w:t>
      </w:r>
      <w:r w:rsidR="004B7CF3" w:rsidRPr="00951B74">
        <w:rPr>
          <w:color w:val="auto"/>
        </w:rPr>
        <w:t xml:space="preserve">) and </w:t>
      </w:r>
      <w:r w:rsidR="00F84402" w:rsidRPr="00951B74">
        <w:rPr>
          <w:color w:val="auto"/>
        </w:rPr>
        <w:t>hematocrits</w:t>
      </w:r>
      <w:r w:rsidR="00DF3A3D" w:rsidRPr="00951B74">
        <w:rPr>
          <w:color w:val="auto"/>
        </w:rPr>
        <w:t xml:space="preserve"> </w:t>
      </w:r>
      <w:r w:rsidRPr="00951B74">
        <w:rPr>
          <w:color w:val="auto"/>
        </w:rPr>
        <w:t>were also higher in males than females (47.0 ± 0.8</w:t>
      </w:r>
      <w:r w:rsidR="00B80B58" w:rsidRPr="00951B74">
        <w:rPr>
          <w:color w:val="auto"/>
        </w:rPr>
        <w:t xml:space="preserve">% </w:t>
      </w:r>
      <w:r w:rsidR="009947FD" w:rsidRPr="00951B74">
        <w:rPr>
          <w:color w:val="auto"/>
        </w:rPr>
        <w:t xml:space="preserve">versus </w:t>
      </w:r>
      <w:r w:rsidRPr="00951B74">
        <w:rPr>
          <w:color w:val="auto"/>
        </w:rPr>
        <w:t>44.7 ± 0.9</w:t>
      </w:r>
      <w:r w:rsidR="00B80B58" w:rsidRPr="00951B74">
        <w:rPr>
          <w:color w:val="auto"/>
        </w:rPr>
        <w:t>%</w:t>
      </w:r>
      <w:r w:rsidRPr="00951B74">
        <w:rPr>
          <w:color w:val="auto"/>
        </w:rPr>
        <w:t xml:space="preserve">, Wilcoxon’s ranked sums, </w:t>
      </w:r>
      <w:r w:rsidRPr="00951B74">
        <w:rPr>
          <w:i/>
          <w:color w:val="auto"/>
        </w:rPr>
        <w:t>Z</w:t>
      </w:r>
      <w:r w:rsidRPr="00951B74">
        <w:rPr>
          <w:color w:val="auto"/>
        </w:rPr>
        <w:t xml:space="preserve"> = 2.29, </w:t>
      </w:r>
      <w:r w:rsidRPr="00951B74">
        <w:rPr>
          <w:i/>
          <w:color w:val="auto"/>
        </w:rPr>
        <w:t>N</w:t>
      </w:r>
      <w:r w:rsidRPr="00951B74">
        <w:rPr>
          <w:color w:val="auto"/>
          <w:vertAlign w:val="subscript"/>
        </w:rPr>
        <w:t>1</w:t>
      </w:r>
      <w:r w:rsidR="00DC7E3D" w:rsidRPr="00951B74">
        <w:rPr>
          <w:color w:val="auto"/>
          <w:vertAlign w:val="subscript"/>
        </w:rPr>
        <w:t xml:space="preserve"> </w:t>
      </w:r>
      <w:r w:rsidRPr="00951B74">
        <w:rPr>
          <w:color w:val="auto"/>
        </w:rPr>
        <w:t>=</w:t>
      </w:r>
      <w:r w:rsidR="00DF3A3D" w:rsidRPr="00951B74">
        <w:rPr>
          <w:color w:val="auto"/>
        </w:rPr>
        <w:t xml:space="preserve"> </w:t>
      </w:r>
      <w:r w:rsidRPr="00951B74">
        <w:rPr>
          <w:color w:val="auto"/>
        </w:rPr>
        <w:t xml:space="preserve">31, </w:t>
      </w:r>
      <w:r w:rsidRPr="00951B74">
        <w:rPr>
          <w:i/>
          <w:color w:val="auto"/>
        </w:rPr>
        <w:t>N</w:t>
      </w:r>
      <w:r w:rsidRPr="00951B74">
        <w:rPr>
          <w:color w:val="auto"/>
          <w:vertAlign w:val="subscript"/>
        </w:rPr>
        <w:t>2</w:t>
      </w:r>
      <w:r w:rsidR="00DF3A3D" w:rsidRPr="00951B74">
        <w:rPr>
          <w:color w:val="auto"/>
          <w:vertAlign w:val="subscript"/>
        </w:rPr>
        <w:t xml:space="preserve"> </w:t>
      </w:r>
      <w:r w:rsidRPr="00951B74">
        <w:rPr>
          <w:color w:val="auto"/>
        </w:rPr>
        <w:t>=</w:t>
      </w:r>
      <w:r w:rsidR="00DF3A3D" w:rsidRPr="00951B74">
        <w:rPr>
          <w:color w:val="auto"/>
        </w:rPr>
        <w:t xml:space="preserve"> </w:t>
      </w:r>
      <w:r w:rsidRPr="00951B74">
        <w:rPr>
          <w:color w:val="auto"/>
        </w:rPr>
        <w:t xml:space="preserve">32, </w:t>
      </w:r>
      <w:r w:rsidRPr="00951B74">
        <w:rPr>
          <w:i/>
          <w:color w:val="auto"/>
        </w:rPr>
        <w:t>P</w:t>
      </w:r>
      <w:r w:rsidRPr="00951B74">
        <w:rPr>
          <w:color w:val="auto"/>
        </w:rPr>
        <w:t xml:space="preserve"> = 0.02). </w:t>
      </w:r>
    </w:p>
    <w:p w14:paraId="0D8F33EF" w14:textId="01636AA0" w:rsidR="00A771A2" w:rsidRPr="00951B74" w:rsidRDefault="006645C0" w:rsidP="001F781A">
      <w:pPr>
        <w:spacing w:after="0"/>
        <w:ind w:firstLine="720"/>
        <w:rPr>
          <w:iCs/>
          <w:color w:val="auto"/>
        </w:rPr>
      </w:pPr>
      <w:r w:rsidRPr="00951B74">
        <w:rPr>
          <w:color w:val="auto"/>
        </w:rPr>
        <w:t xml:space="preserve">We found no blood parasites in any animals. </w:t>
      </w:r>
      <w:r w:rsidR="00A771A2" w:rsidRPr="00951B74">
        <w:rPr>
          <w:color w:val="auto"/>
        </w:rPr>
        <w:t xml:space="preserve">Only one species of </w:t>
      </w:r>
      <w:r w:rsidR="009C5773">
        <w:rPr>
          <w:color w:val="auto"/>
        </w:rPr>
        <w:t xml:space="preserve">endoparasite, the </w:t>
      </w:r>
      <w:r w:rsidR="00A771A2" w:rsidRPr="00951B74">
        <w:rPr>
          <w:color w:val="auto"/>
        </w:rPr>
        <w:t>nematode (</w:t>
      </w:r>
      <w:r w:rsidR="00A771A2" w:rsidRPr="00951B74">
        <w:rPr>
          <w:i/>
          <w:iCs/>
          <w:color w:val="auto"/>
        </w:rPr>
        <w:t xml:space="preserve">Citellinema </w:t>
      </w:r>
      <w:r w:rsidR="00603026" w:rsidRPr="00951B74">
        <w:rPr>
          <w:i/>
          <w:iCs/>
          <w:color w:val="auto"/>
        </w:rPr>
        <w:t>bifurcatum</w:t>
      </w:r>
      <w:r w:rsidR="00A771A2" w:rsidRPr="00951B74">
        <w:rPr>
          <w:i/>
          <w:iCs/>
          <w:color w:val="auto"/>
        </w:rPr>
        <w:t>)</w:t>
      </w:r>
      <w:r w:rsidR="00A771A2" w:rsidRPr="00951B74">
        <w:rPr>
          <w:iCs/>
          <w:color w:val="auto"/>
        </w:rPr>
        <w:t xml:space="preserve"> was found in the gastrointestinal tract of </w:t>
      </w:r>
      <w:r w:rsidR="009950BD">
        <w:rPr>
          <w:iCs/>
          <w:color w:val="auto"/>
        </w:rPr>
        <w:t>the</w:t>
      </w:r>
      <w:r w:rsidR="0066168F" w:rsidRPr="00951B74">
        <w:rPr>
          <w:iCs/>
          <w:color w:val="auto"/>
        </w:rPr>
        <w:t xml:space="preserve"> </w:t>
      </w:r>
      <w:r w:rsidR="00A771A2" w:rsidRPr="00951B74">
        <w:rPr>
          <w:iCs/>
          <w:color w:val="auto"/>
        </w:rPr>
        <w:t xml:space="preserve">squirrels. Nematode </w:t>
      </w:r>
      <w:r w:rsidR="00976D1D" w:rsidRPr="00951B74">
        <w:rPr>
          <w:iCs/>
          <w:color w:val="auto"/>
        </w:rPr>
        <w:t xml:space="preserve">abundance </w:t>
      </w:r>
      <w:r w:rsidR="00A771A2" w:rsidRPr="00951B74">
        <w:rPr>
          <w:iCs/>
          <w:color w:val="auto"/>
        </w:rPr>
        <w:t>was higher in males than in females (</w:t>
      </w:r>
      <w:r w:rsidR="002C1DB7" w:rsidRPr="00951B74">
        <w:rPr>
          <w:iCs/>
          <w:color w:val="auto"/>
        </w:rPr>
        <w:t>Bootstrap Test,</w:t>
      </w:r>
      <w:r w:rsidR="002C1DB7" w:rsidRPr="00951B74">
        <w:rPr>
          <w:i/>
          <w:iCs/>
          <w:color w:val="auto"/>
        </w:rPr>
        <w:t xml:space="preserve"> P = </w:t>
      </w:r>
      <w:r w:rsidR="002C1DB7" w:rsidRPr="00951B74">
        <w:rPr>
          <w:iCs/>
          <w:color w:val="auto"/>
        </w:rPr>
        <w:t xml:space="preserve">0.03; </w:t>
      </w:r>
      <w:r w:rsidR="001150AB" w:rsidRPr="00951B74">
        <w:rPr>
          <w:iCs/>
          <w:color w:val="auto"/>
        </w:rPr>
        <w:t>Figure 1</w:t>
      </w:r>
      <w:r w:rsidR="002C1DB7" w:rsidRPr="00951B74">
        <w:rPr>
          <w:iCs/>
          <w:color w:val="auto"/>
        </w:rPr>
        <w:t>)</w:t>
      </w:r>
      <w:r w:rsidR="00A771A2" w:rsidRPr="00951B74">
        <w:rPr>
          <w:iCs/>
          <w:color w:val="auto"/>
        </w:rPr>
        <w:t xml:space="preserve"> as was the prevalence of infection</w:t>
      </w:r>
      <w:r w:rsidR="002C1DB7" w:rsidRPr="00951B74">
        <w:rPr>
          <w:iCs/>
          <w:color w:val="auto"/>
        </w:rPr>
        <w:t>,</w:t>
      </w:r>
      <w:r w:rsidR="001150AB" w:rsidRPr="00951B74">
        <w:rPr>
          <w:iCs/>
          <w:color w:val="auto"/>
        </w:rPr>
        <w:t xml:space="preserve"> (</w:t>
      </w:r>
      <w:r w:rsidR="002C1DB7" w:rsidRPr="00951B74">
        <w:rPr>
          <w:iCs/>
          <w:color w:val="auto"/>
        </w:rPr>
        <w:t xml:space="preserve">Unconditional Test, </w:t>
      </w:r>
      <w:r w:rsidR="002C1DB7" w:rsidRPr="00951B74">
        <w:rPr>
          <w:i/>
          <w:iCs/>
          <w:color w:val="auto"/>
        </w:rPr>
        <w:t>P</w:t>
      </w:r>
      <w:r w:rsidR="002C1DB7" w:rsidRPr="00951B74">
        <w:rPr>
          <w:iCs/>
          <w:color w:val="auto"/>
        </w:rPr>
        <w:t xml:space="preserve"> = 0.0004</w:t>
      </w:r>
      <w:r w:rsidR="001150AB" w:rsidRPr="00951B74">
        <w:rPr>
          <w:iCs/>
          <w:color w:val="auto"/>
        </w:rPr>
        <w:t>; Table 1</w:t>
      </w:r>
      <w:r w:rsidR="00A771A2" w:rsidRPr="00951B74">
        <w:rPr>
          <w:iCs/>
          <w:color w:val="auto"/>
        </w:rPr>
        <w:t xml:space="preserve">). </w:t>
      </w:r>
      <w:r w:rsidR="006F2F85" w:rsidRPr="00951B74">
        <w:rPr>
          <w:iCs/>
          <w:color w:val="auto"/>
        </w:rPr>
        <w:t>Total n</w:t>
      </w:r>
      <w:r w:rsidR="00A771A2" w:rsidRPr="00951B74">
        <w:rPr>
          <w:iCs/>
          <w:color w:val="auto"/>
        </w:rPr>
        <w:t>ematode mass was also greater in males</w:t>
      </w:r>
      <w:r w:rsidR="002334B7" w:rsidRPr="00951B74">
        <w:rPr>
          <w:iCs/>
          <w:color w:val="auto"/>
        </w:rPr>
        <w:t xml:space="preserve"> than females</w:t>
      </w:r>
      <w:r w:rsidR="00A771A2" w:rsidRPr="00951B74">
        <w:rPr>
          <w:iCs/>
          <w:color w:val="auto"/>
        </w:rPr>
        <w:t xml:space="preserve"> (</w:t>
      </w:r>
      <w:r w:rsidR="002C1DB7" w:rsidRPr="00951B74">
        <w:rPr>
          <w:iCs/>
          <w:color w:val="auto"/>
        </w:rPr>
        <w:t xml:space="preserve">Males, </w:t>
      </w:r>
      <w:r w:rsidR="001F14DF" w:rsidRPr="00951B74">
        <w:rPr>
          <w:iCs/>
          <w:color w:val="auto"/>
        </w:rPr>
        <w:t>0.026</w:t>
      </w:r>
      <w:r w:rsidR="002C1DB7" w:rsidRPr="00951B74">
        <w:rPr>
          <w:iCs/>
          <w:color w:val="auto"/>
        </w:rPr>
        <w:t xml:space="preserve"> ± </w:t>
      </w:r>
      <w:r w:rsidR="001F14DF" w:rsidRPr="00951B74">
        <w:rPr>
          <w:iCs/>
          <w:color w:val="auto"/>
        </w:rPr>
        <w:t>0.023</w:t>
      </w:r>
      <w:r w:rsidR="004672CA" w:rsidRPr="00951B74">
        <w:rPr>
          <w:iCs/>
          <w:color w:val="auto"/>
        </w:rPr>
        <w:t xml:space="preserve"> g</w:t>
      </w:r>
      <w:r w:rsidR="002C1DB7" w:rsidRPr="00951B74">
        <w:rPr>
          <w:iCs/>
          <w:color w:val="auto"/>
        </w:rPr>
        <w:t>, Females</w:t>
      </w:r>
      <w:r w:rsidR="001F14DF" w:rsidRPr="00951B74">
        <w:rPr>
          <w:iCs/>
          <w:color w:val="auto"/>
        </w:rPr>
        <w:t>,</w:t>
      </w:r>
      <w:r w:rsidR="002C1DB7" w:rsidRPr="00951B74">
        <w:rPr>
          <w:iCs/>
          <w:color w:val="auto"/>
        </w:rPr>
        <w:t xml:space="preserve"> </w:t>
      </w:r>
      <w:r w:rsidR="001F14DF" w:rsidRPr="00951B74">
        <w:rPr>
          <w:iCs/>
          <w:color w:val="auto"/>
        </w:rPr>
        <w:t>0.0012 ± 0.0006</w:t>
      </w:r>
      <w:r w:rsidR="004672CA" w:rsidRPr="00951B74">
        <w:rPr>
          <w:iCs/>
          <w:color w:val="auto"/>
        </w:rPr>
        <w:t xml:space="preserve"> g</w:t>
      </w:r>
      <w:r w:rsidR="002C1DB7" w:rsidRPr="00951B74">
        <w:rPr>
          <w:iCs/>
          <w:color w:val="auto"/>
        </w:rPr>
        <w:t>;</w:t>
      </w:r>
      <w:r w:rsidR="00A771A2" w:rsidRPr="00951B74">
        <w:rPr>
          <w:iCs/>
          <w:color w:val="auto"/>
        </w:rPr>
        <w:t xml:space="preserve"> </w:t>
      </w:r>
      <w:r w:rsidR="002C18AB" w:rsidRPr="00951B74">
        <w:rPr>
          <w:iCs/>
          <w:color w:val="auto"/>
        </w:rPr>
        <w:t>Mann-Whitney U test</w:t>
      </w:r>
      <w:r w:rsidR="004672CA" w:rsidRPr="00951B74">
        <w:rPr>
          <w:iCs/>
          <w:color w:val="auto"/>
        </w:rPr>
        <w:t xml:space="preserve">, </w:t>
      </w:r>
      <w:r w:rsidR="00A771A2" w:rsidRPr="00951B74">
        <w:rPr>
          <w:i/>
          <w:iCs/>
          <w:color w:val="auto"/>
        </w:rPr>
        <w:t>Z</w:t>
      </w:r>
      <w:r w:rsidR="00A771A2" w:rsidRPr="00951B74">
        <w:rPr>
          <w:iCs/>
          <w:color w:val="auto"/>
        </w:rPr>
        <w:t xml:space="preserve"> = 3.4, </w:t>
      </w:r>
      <w:r w:rsidR="00A771A2" w:rsidRPr="00951B74">
        <w:rPr>
          <w:i/>
          <w:color w:val="auto"/>
        </w:rPr>
        <w:t>N</w:t>
      </w:r>
      <w:r w:rsidR="00A771A2" w:rsidRPr="00951B74">
        <w:rPr>
          <w:iCs/>
          <w:color w:val="auto"/>
          <w:vertAlign w:val="subscript"/>
        </w:rPr>
        <w:t>1</w:t>
      </w:r>
      <w:r w:rsidR="00A771A2" w:rsidRPr="00951B74">
        <w:rPr>
          <w:iCs/>
          <w:color w:val="auto"/>
        </w:rPr>
        <w:t xml:space="preserve"> = </w:t>
      </w:r>
      <w:r w:rsidR="00A771A2" w:rsidRPr="00951B74">
        <w:rPr>
          <w:i/>
          <w:color w:val="auto"/>
        </w:rPr>
        <w:t>N</w:t>
      </w:r>
      <w:r w:rsidR="00A771A2" w:rsidRPr="00951B74">
        <w:rPr>
          <w:iCs/>
          <w:color w:val="auto"/>
          <w:vertAlign w:val="subscript"/>
        </w:rPr>
        <w:t>2</w:t>
      </w:r>
      <w:r w:rsidR="00A771A2" w:rsidRPr="00951B74">
        <w:rPr>
          <w:iCs/>
          <w:color w:val="auto"/>
        </w:rPr>
        <w:t xml:space="preserve"> = 32, </w:t>
      </w:r>
      <w:r w:rsidR="00A771A2" w:rsidRPr="00951B74">
        <w:rPr>
          <w:i/>
          <w:iCs/>
          <w:color w:val="auto"/>
        </w:rPr>
        <w:t>P</w:t>
      </w:r>
      <w:r w:rsidR="00A771A2" w:rsidRPr="00951B74">
        <w:rPr>
          <w:iCs/>
          <w:color w:val="auto"/>
        </w:rPr>
        <w:t xml:space="preserve"> = 0.0007)</w:t>
      </w:r>
      <w:r w:rsidR="001A39A8" w:rsidRPr="00951B74">
        <w:rPr>
          <w:iCs/>
          <w:color w:val="auto"/>
        </w:rPr>
        <w:t>.</w:t>
      </w:r>
    </w:p>
    <w:p w14:paraId="49C80FCC" w14:textId="784A2836" w:rsidR="00A771A2" w:rsidRPr="00951B74" w:rsidRDefault="00A771A2" w:rsidP="001F781A">
      <w:pPr>
        <w:spacing w:after="0"/>
        <w:ind w:firstLine="720"/>
        <w:rPr>
          <w:iCs/>
          <w:color w:val="auto"/>
        </w:rPr>
      </w:pPr>
      <w:r w:rsidRPr="00951B74">
        <w:rPr>
          <w:iCs/>
          <w:color w:val="auto"/>
        </w:rPr>
        <w:t>One species of squirrel flea (</w:t>
      </w:r>
      <w:r w:rsidRPr="00951B74">
        <w:rPr>
          <w:i/>
          <w:iCs/>
          <w:color w:val="auto"/>
        </w:rPr>
        <w:t xml:space="preserve">Oropsylla bruneri </w:t>
      </w:r>
      <w:r w:rsidRPr="00951B74">
        <w:rPr>
          <w:iCs/>
          <w:color w:val="auto"/>
        </w:rPr>
        <w:t>(</w:t>
      </w:r>
      <w:r w:rsidRPr="00951B74">
        <w:rPr>
          <w:color w:val="auto"/>
        </w:rPr>
        <w:t xml:space="preserve">Baker) 1895), </w:t>
      </w:r>
      <w:r w:rsidR="00EB7CE4" w:rsidRPr="00951B74">
        <w:rPr>
          <w:color w:val="auto"/>
        </w:rPr>
        <w:t xml:space="preserve">two </w:t>
      </w:r>
      <w:r w:rsidRPr="00951B74">
        <w:rPr>
          <w:color w:val="auto"/>
        </w:rPr>
        <w:t>mouse flea</w:t>
      </w:r>
      <w:r w:rsidR="00EB7CE4" w:rsidRPr="00951B74">
        <w:rPr>
          <w:color w:val="auto"/>
        </w:rPr>
        <w:t>s</w:t>
      </w:r>
      <w:r w:rsidR="00976D1D" w:rsidRPr="00951B74">
        <w:rPr>
          <w:color w:val="auto"/>
        </w:rPr>
        <w:t xml:space="preserve"> (</w:t>
      </w:r>
      <w:r w:rsidR="00976D1D" w:rsidRPr="00951B74">
        <w:rPr>
          <w:i/>
          <w:iCs/>
          <w:color w:val="auto"/>
        </w:rPr>
        <w:t>Epitedia wenmanni wenmanni</w:t>
      </w:r>
      <w:r w:rsidR="00EB7CE4" w:rsidRPr="00951B74">
        <w:rPr>
          <w:i/>
          <w:iCs/>
          <w:color w:val="auto"/>
        </w:rPr>
        <w:t xml:space="preserve"> </w:t>
      </w:r>
      <w:r w:rsidR="00EB7CE4" w:rsidRPr="00951B74">
        <w:rPr>
          <w:iCs/>
          <w:color w:val="auto"/>
        </w:rPr>
        <w:t>and</w:t>
      </w:r>
      <w:r w:rsidR="00EB7CE4" w:rsidRPr="00951B74">
        <w:rPr>
          <w:i/>
          <w:iCs/>
          <w:color w:val="auto"/>
        </w:rPr>
        <w:t xml:space="preserve"> Ctenophthalmus pseudagyrtes pseudagyrtes</w:t>
      </w:r>
      <w:r w:rsidR="00F84402" w:rsidRPr="00951B74">
        <w:rPr>
          <w:color w:val="auto"/>
        </w:rPr>
        <w:t>) and o</w:t>
      </w:r>
      <w:r w:rsidRPr="00951B74">
        <w:rPr>
          <w:iCs/>
          <w:color w:val="auto"/>
        </w:rPr>
        <w:t>ne species of louse (</w:t>
      </w:r>
      <w:r w:rsidRPr="00951B74">
        <w:rPr>
          <w:i/>
          <w:iCs/>
          <w:color w:val="auto"/>
        </w:rPr>
        <w:t>Linognathoides laevisculus)</w:t>
      </w:r>
      <w:r w:rsidRPr="00951B74">
        <w:rPr>
          <w:iCs/>
          <w:color w:val="auto"/>
        </w:rPr>
        <w:t xml:space="preserve"> </w:t>
      </w:r>
      <w:r w:rsidR="001A39A8" w:rsidRPr="00951B74">
        <w:rPr>
          <w:iCs/>
          <w:color w:val="auto"/>
        </w:rPr>
        <w:t xml:space="preserve">were </w:t>
      </w:r>
      <w:r w:rsidRPr="00951B74">
        <w:rPr>
          <w:iCs/>
          <w:color w:val="auto"/>
        </w:rPr>
        <w:t xml:space="preserve">found on </w:t>
      </w:r>
      <w:r w:rsidR="0066168F" w:rsidRPr="00951B74">
        <w:rPr>
          <w:iCs/>
          <w:color w:val="auto"/>
        </w:rPr>
        <w:t>both male and female</w:t>
      </w:r>
      <w:r w:rsidR="0011725B" w:rsidRPr="00951B74">
        <w:rPr>
          <w:iCs/>
          <w:color w:val="auto"/>
        </w:rPr>
        <w:t xml:space="preserve"> </w:t>
      </w:r>
      <w:r w:rsidRPr="00951B74">
        <w:rPr>
          <w:iCs/>
          <w:color w:val="auto"/>
        </w:rPr>
        <w:t xml:space="preserve">squirrels. </w:t>
      </w:r>
      <w:r w:rsidR="00EB7CE4" w:rsidRPr="00951B74">
        <w:rPr>
          <w:iCs/>
          <w:color w:val="auto"/>
        </w:rPr>
        <w:t xml:space="preserve">One </w:t>
      </w:r>
      <w:r w:rsidR="00F84402" w:rsidRPr="00951B74">
        <w:rPr>
          <w:i/>
          <w:iCs/>
          <w:color w:val="auto"/>
        </w:rPr>
        <w:t xml:space="preserve">Orchopeas leucopus </w:t>
      </w:r>
      <w:r w:rsidR="00EB7CE4" w:rsidRPr="00951B74">
        <w:rPr>
          <w:iCs/>
          <w:color w:val="auto"/>
        </w:rPr>
        <w:t xml:space="preserve">mouse flea was recorded on a </w:t>
      </w:r>
      <w:r w:rsidR="008B3CBF" w:rsidRPr="00951B74">
        <w:rPr>
          <w:iCs/>
          <w:color w:val="auto"/>
        </w:rPr>
        <w:t xml:space="preserve">single </w:t>
      </w:r>
      <w:r w:rsidR="00EB7CE4" w:rsidRPr="00951B74">
        <w:rPr>
          <w:iCs/>
          <w:color w:val="auto"/>
        </w:rPr>
        <w:t xml:space="preserve">male ground squirrel. </w:t>
      </w:r>
      <w:r w:rsidR="006F2F85" w:rsidRPr="00951B74">
        <w:rPr>
          <w:iCs/>
          <w:color w:val="auto"/>
        </w:rPr>
        <w:t xml:space="preserve">Prevalence of fleas was higher in </w:t>
      </w:r>
      <w:r w:rsidR="001150AB" w:rsidRPr="00951B74">
        <w:rPr>
          <w:iCs/>
          <w:color w:val="auto"/>
        </w:rPr>
        <w:t>females than</w:t>
      </w:r>
      <w:r w:rsidR="006F2F85" w:rsidRPr="00951B74">
        <w:rPr>
          <w:iCs/>
          <w:color w:val="auto"/>
        </w:rPr>
        <w:t xml:space="preserve"> males (</w:t>
      </w:r>
      <w:r w:rsidR="002C1DB7" w:rsidRPr="00951B74">
        <w:rPr>
          <w:iCs/>
          <w:color w:val="auto"/>
        </w:rPr>
        <w:t xml:space="preserve">Unconditional Test, </w:t>
      </w:r>
      <w:r w:rsidR="002C1DB7" w:rsidRPr="00951B74">
        <w:rPr>
          <w:i/>
          <w:iCs/>
          <w:color w:val="auto"/>
        </w:rPr>
        <w:t>P</w:t>
      </w:r>
      <w:r w:rsidR="002C1DB7" w:rsidRPr="00951B74">
        <w:rPr>
          <w:iCs/>
          <w:color w:val="auto"/>
        </w:rPr>
        <w:t xml:space="preserve"> </w:t>
      </w:r>
      <w:r w:rsidR="001F14DF" w:rsidRPr="00951B74">
        <w:rPr>
          <w:iCs/>
          <w:color w:val="auto"/>
        </w:rPr>
        <w:t>=</w:t>
      </w:r>
      <w:r w:rsidR="00F84402" w:rsidRPr="00951B74">
        <w:rPr>
          <w:iCs/>
          <w:color w:val="auto"/>
        </w:rPr>
        <w:t xml:space="preserve"> </w:t>
      </w:r>
      <w:r w:rsidR="002C1DB7" w:rsidRPr="00951B74">
        <w:rPr>
          <w:iCs/>
          <w:color w:val="auto"/>
        </w:rPr>
        <w:t>0.009</w:t>
      </w:r>
      <w:r w:rsidR="00DB3C10" w:rsidRPr="00951B74">
        <w:rPr>
          <w:iCs/>
          <w:color w:val="auto"/>
        </w:rPr>
        <w:t>; Table 1</w:t>
      </w:r>
      <w:r w:rsidR="006F2F85" w:rsidRPr="00951B74">
        <w:rPr>
          <w:iCs/>
          <w:color w:val="auto"/>
        </w:rPr>
        <w:t xml:space="preserve">), </w:t>
      </w:r>
      <w:r w:rsidR="002C1DB7" w:rsidRPr="00951B74">
        <w:rPr>
          <w:iCs/>
          <w:color w:val="auto"/>
        </w:rPr>
        <w:t xml:space="preserve">but not abundance </w:t>
      </w:r>
      <w:r w:rsidRPr="00951B74">
        <w:rPr>
          <w:iCs/>
          <w:color w:val="auto"/>
        </w:rPr>
        <w:t>(</w:t>
      </w:r>
      <w:r w:rsidR="004672CA" w:rsidRPr="00951B74">
        <w:rPr>
          <w:iCs/>
          <w:color w:val="auto"/>
        </w:rPr>
        <w:t xml:space="preserve">Bootstrap test, </w:t>
      </w:r>
      <w:r w:rsidR="004672CA" w:rsidRPr="00951B74">
        <w:rPr>
          <w:i/>
          <w:iCs/>
          <w:color w:val="auto"/>
        </w:rPr>
        <w:t>P</w:t>
      </w:r>
      <w:r w:rsidR="004672CA" w:rsidRPr="00951B74">
        <w:rPr>
          <w:iCs/>
          <w:color w:val="auto"/>
        </w:rPr>
        <w:t xml:space="preserve"> =0.38</w:t>
      </w:r>
      <w:r w:rsidR="00DB3C10" w:rsidRPr="00951B74">
        <w:rPr>
          <w:iCs/>
          <w:color w:val="auto"/>
        </w:rPr>
        <w:t>; Figure 1</w:t>
      </w:r>
      <w:r w:rsidRPr="00951B74">
        <w:rPr>
          <w:iCs/>
          <w:color w:val="auto"/>
        </w:rPr>
        <w:t>)</w:t>
      </w:r>
      <w:r w:rsidR="0048120F" w:rsidRPr="00951B74">
        <w:rPr>
          <w:iCs/>
          <w:color w:val="auto"/>
        </w:rPr>
        <w:t>.</w:t>
      </w:r>
      <w:r w:rsidR="00EB7CE4" w:rsidRPr="00951B74">
        <w:rPr>
          <w:iCs/>
          <w:color w:val="auto"/>
        </w:rPr>
        <w:t xml:space="preserve"> However infected females did not harbour a greater diversity </w:t>
      </w:r>
      <w:r w:rsidR="00EB7CE4" w:rsidRPr="00951B74">
        <w:rPr>
          <w:iCs/>
          <w:color w:val="auto"/>
        </w:rPr>
        <w:lastRenderedPageBreak/>
        <w:t xml:space="preserve">of flea species than infected males (females, mean number of species 1.11 ± 0.08, 95% CI 0.95-1.29; males, 1.19 ± 0.096, 95%CI 0.99-1.39). </w:t>
      </w:r>
      <w:r w:rsidR="00127FC7" w:rsidRPr="00951B74">
        <w:rPr>
          <w:iCs/>
          <w:color w:val="auto"/>
        </w:rPr>
        <w:t>T</w:t>
      </w:r>
      <w:r w:rsidRPr="00951B74">
        <w:rPr>
          <w:iCs/>
          <w:color w:val="auto"/>
        </w:rPr>
        <w:t xml:space="preserve">here was no </w:t>
      </w:r>
      <w:r w:rsidR="005305E9" w:rsidRPr="00951B74">
        <w:rPr>
          <w:iCs/>
          <w:color w:val="auto"/>
        </w:rPr>
        <w:t xml:space="preserve">overall </w:t>
      </w:r>
      <w:r w:rsidRPr="00951B74">
        <w:rPr>
          <w:iCs/>
          <w:color w:val="auto"/>
        </w:rPr>
        <w:t xml:space="preserve">difference in lice </w:t>
      </w:r>
      <w:r w:rsidR="001F14DF" w:rsidRPr="00951B74">
        <w:rPr>
          <w:iCs/>
          <w:color w:val="auto"/>
        </w:rPr>
        <w:t>prevalence</w:t>
      </w:r>
      <w:r w:rsidR="004672CA" w:rsidRPr="00951B74">
        <w:rPr>
          <w:iCs/>
          <w:color w:val="auto"/>
        </w:rPr>
        <w:t xml:space="preserve"> (Unconditional test, </w:t>
      </w:r>
      <w:r w:rsidR="004672CA" w:rsidRPr="00951B74">
        <w:rPr>
          <w:i/>
          <w:color w:val="auto"/>
        </w:rPr>
        <w:t>P</w:t>
      </w:r>
      <w:r w:rsidR="004672CA" w:rsidRPr="00951B74">
        <w:rPr>
          <w:iCs/>
          <w:color w:val="auto"/>
        </w:rPr>
        <w:t xml:space="preserve"> = 1.0</w:t>
      </w:r>
      <w:r w:rsidR="008B3CBF" w:rsidRPr="00951B74">
        <w:rPr>
          <w:iCs/>
          <w:color w:val="auto"/>
        </w:rPr>
        <w:t>)</w:t>
      </w:r>
      <w:r w:rsidR="0048120F" w:rsidRPr="00951B74">
        <w:rPr>
          <w:iCs/>
          <w:color w:val="auto"/>
        </w:rPr>
        <w:t xml:space="preserve"> </w:t>
      </w:r>
      <w:r w:rsidR="004854C3" w:rsidRPr="00951B74">
        <w:rPr>
          <w:iCs/>
          <w:color w:val="auto"/>
        </w:rPr>
        <w:t xml:space="preserve">or </w:t>
      </w:r>
      <w:r w:rsidR="00976D1D" w:rsidRPr="00951B74">
        <w:rPr>
          <w:iCs/>
          <w:color w:val="auto"/>
        </w:rPr>
        <w:t xml:space="preserve">abundance </w:t>
      </w:r>
      <w:r w:rsidRPr="00951B74">
        <w:rPr>
          <w:iCs/>
          <w:color w:val="auto"/>
        </w:rPr>
        <w:t>(</w:t>
      </w:r>
      <w:r w:rsidR="004672CA" w:rsidRPr="00951B74">
        <w:rPr>
          <w:iCs/>
          <w:color w:val="auto"/>
        </w:rPr>
        <w:t xml:space="preserve">Bootstrap test, </w:t>
      </w:r>
      <w:r w:rsidR="004672CA" w:rsidRPr="00951B74">
        <w:rPr>
          <w:i/>
          <w:color w:val="auto"/>
        </w:rPr>
        <w:t>P</w:t>
      </w:r>
      <w:r w:rsidR="004672CA" w:rsidRPr="00951B74">
        <w:rPr>
          <w:iCs/>
          <w:color w:val="auto"/>
        </w:rPr>
        <w:t xml:space="preserve"> =0.50; </w:t>
      </w:r>
      <w:r w:rsidR="001150AB" w:rsidRPr="00951B74">
        <w:rPr>
          <w:iCs/>
          <w:color w:val="auto"/>
        </w:rPr>
        <w:t>Figure 1,</w:t>
      </w:r>
      <w:r w:rsidR="00D948DC" w:rsidRPr="00951B74">
        <w:rPr>
          <w:iCs/>
          <w:color w:val="auto"/>
        </w:rPr>
        <w:t xml:space="preserve"> </w:t>
      </w:r>
      <w:r w:rsidR="00127FC7" w:rsidRPr="00951B74">
        <w:rPr>
          <w:iCs/>
          <w:color w:val="auto"/>
        </w:rPr>
        <w:t>Table 1</w:t>
      </w:r>
      <w:r w:rsidRPr="00951B74">
        <w:rPr>
          <w:iCs/>
          <w:color w:val="auto"/>
        </w:rPr>
        <w:t>)</w:t>
      </w:r>
      <w:r w:rsidR="00E44B84" w:rsidRPr="00951B74">
        <w:rPr>
          <w:iCs/>
          <w:color w:val="auto"/>
        </w:rPr>
        <w:t xml:space="preserve"> between the sexes</w:t>
      </w:r>
      <w:r w:rsidR="001F14DF" w:rsidRPr="00951B74">
        <w:rPr>
          <w:iCs/>
          <w:color w:val="auto"/>
        </w:rPr>
        <w:t>.</w:t>
      </w:r>
      <w:r w:rsidR="00127FC7" w:rsidRPr="00951B74">
        <w:rPr>
          <w:iCs/>
          <w:color w:val="auto"/>
        </w:rPr>
        <w:t xml:space="preserve"> </w:t>
      </w:r>
    </w:p>
    <w:p w14:paraId="1B12D2E3" w14:textId="77777777" w:rsidR="00A771A2" w:rsidRPr="00951B74" w:rsidRDefault="00A771A2" w:rsidP="001F781A">
      <w:pPr>
        <w:spacing w:after="0"/>
        <w:ind w:firstLine="720"/>
        <w:rPr>
          <w:iCs/>
          <w:color w:val="auto"/>
        </w:rPr>
      </w:pPr>
      <w:r w:rsidRPr="00951B74">
        <w:rPr>
          <w:iCs/>
          <w:color w:val="auto"/>
        </w:rPr>
        <w:t xml:space="preserve">There was no correlation between body </w:t>
      </w:r>
      <w:r w:rsidR="002334B7" w:rsidRPr="00951B74">
        <w:rPr>
          <w:iCs/>
          <w:color w:val="auto"/>
        </w:rPr>
        <w:t xml:space="preserve">mass </w:t>
      </w:r>
      <w:r w:rsidRPr="00951B74">
        <w:rPr>
          <w:iCs/>
          <w:color w:val="auto"/>
        </w:rPr>
        <w:t xml:space="preserve">and </w:t>
      </w:r>
      <w:r w:rsidR="004854C3" w:rsidRPr="00951B74">
        <w:rPr>
          <w:iCs/>
          <w:color w:val="auto"/>
        </w:rPr>
        <w:t xml:space="preserve">the abundance of </w:t>
      </w:r>
      <w:r w:rsidRPr="00951B74">
        <w:rPr>
          <w:iCs/>
          <w:color w:val="auto"/>
        </w:rPr>
        <w:t>any parasite types in either sex (males (</w:t>
      </w:r>
      <w:r w:rsidRPr="00951B74">
        <w:rPr>
          <w:i/>
          <w:iCs/>
          <w:color w:val="auto"/>
        </w:rPr>
        <w:t>N</w:t>
      </w:r>
      <w:r w:rsidRPr="00951B74">
        <w:rPr>
          <w:iCs/>
          <w:color w:val="auto"/>
        </w:rPr>
        <w:t xml:space="preserve"> = 32): fleas</w:t>
      </w:r>
      <w:r w:rsidR="00D948DC" w:rsidRPr="00951B74">
        <w:rPr>
          <w:iCs/>
          <w:color w:val="auto"/>
        </w:rPr>
        <w:t>,</w:t>
      </w:r>
      <w:r w:rsidR="002C1DB7" w:rsidRPr="00951B74">
        <w:rPr>
          <w:iCs/>
          <w:color w:val="auto"/>
        </w:rPr>
        <w:t xml:space="preserve"> Spearman’s correlation, </w:t>
      </w:r>
      <w:r w:rsidRPr="00951B74">
        <w:rPr>
          <w:i/>
          <w:iCs/>
          <w:color w:val="auto"/>
        </w:rPr>
        <w:t>r</w:t>
      </w:r>
      <w:r w:rsidRPr="00951B74">
        <w:rPr>
          <w:iCs/>
          <w:color w:val="auto"/>
          <w:vertAlign w:val="subscript"/>
        </w:rPr>
        <w:t>s</w:t>
      </w:r>
      <w:r w:rsidRPr="00951B74">
        <w:rPr>
          <w:iCs/>
          <w:color w:val="auto"/>
        </w:rPr>
        <w:t xml:space="preserve"> = -0.06, </w:t>
      </w:r>
      <w:r w:rsidRPr="00951B74">
        <w:rPr>
          <w:i/>
          <w:iCs/>
          <w:color w:val="auto"/>
        </w:rPr>
        <w:t>P</w:t>
      </w:r>
      <w:r w:rsidRPr="00951B74">
        <w:rPr>
          <w:iCs/>
          <w:color w:val="auto"/>
        </w:rPr>
        <w:t xml:space="preserve"> = 0.75; lice</w:t>
      </w:r>
      <w:r w:rsidR="00D948DC" w:rsidRPr="00951B74">
        <w:rPr>
          <w:iCs/>
          <w:color w:val="auto"/>
        </w:rPr>
        <w:t>,</w:t>
      </w:r>
      <w:r w:rsidRPr="00951B74">
        <w:rPr>
          <w:iCs/>
          <w:color w:val="auto"/>
        </w:rPr>
        <w:t xml:space="preserve"> </w:t>
      </w:r>
      <w:r w:rsidR="006F2F85" w:rsidRPr="00951B74">
        <w:rPr>
          <w:i/>
          <w:iCs/>
          <w:color w:val="auto"/>
        </w:rPr>
        <w:t>r</w:t>
      </w:r>
      <w:r w:rsidR="006F2F85" w:rsidRPr="00951B74">
        <w:rPr>
          <w:iCs/>
          <w:color w:val="auto"/>
          <w:vertAlign w:val="subscript"/>
        </w:rPr>
        <w:t>s</w:t>
      </w:r>
      <w:r w:rsidRPr="00951B74">
        <w:rPr>
          <w:iCs/>
          <w:color w:val="auto"/>
        </w:rPr>
        <w:t xml:space="preserve"> = -0.06, </w:t>
      </w:r>
      <w:r w:rsidRPr="00951B74">
        <w:rPr>
          <w:i/>
          <w:iCs/>
          <w:color w:val="auto"/>
        </w:rPr>
        <w:t>P</w:t>
      </w:r>
      <w:r w:rsidRPr="00951B74">
        <w:rPr>
          <w:iCs/>
          <w:color w:val="auto"/>
        </w:rPr>
        <w:t xml:space="preserve"> = 0.75; nematodes</w:t>
      </w:r>
      <w:r w:rsidR="00D948DC" w:rsidRPr="00951B74">
        <w:rPr>
          <w:iCs/>
          <w:color w:val="auto"/>
        </w:rPr>
        <w:t>,</w:t>
      </w:r>
      <w:r w:rsidRPr="00951B74">
        <w:rPr>
          <w:iCs/>
          <w:color w:val="auto"/>
        </w:rPr>
        <w:t xml:space="preserve"> </w:t>
      </w:r>
      <w:r w:rsidR="006F2F85" w:rsidRPr="00951B74">
        <w:rPr>
          <w:i/>
          <w:iCs/>
          <w:color w:val="auto"/>
        </w:rPr>
        <w:t>r</w:t>
      </w:r>
      <w:r w:rsidR="006F2F85" w:rsidRPr="00951B74">
        <w:rPr>
          <w:iCs/>
          <w:color w:val="auto"/>
          <w:vertAlign w:val="subscript"/>
        </w:rPr>
        <w:t>s</w:t>
      </w:r>
      <w:r w:rsidRPr="00951B74">
        <w:rPr>
          <w:iCs/>
          <w:color w:val="auto"/>
        </w:rPr>
        <w:t xml:space="preserve"> = 0.27, </w:t>
      </w:r>
      <w:r w:rsidRPr="00951B74">
        <w:rPr>
          <w:i/>
          <w:iCs/>
          <w:color w:val="auto"/>
        </w:rPr>
        <w:t>P</w:t>
      </w:r>
      <w:r w:rsidRPr="00951B74">
        <w:rPr>
          <w:iCs/>
          <w:color w:val="auto"/>
        </w:rPr>
        <w:t xml:space="preserve"> = 0.13; females (</w:t>
      </w:r>
      <w:r w:rsidRPr="00951B74">
        <w:rPr>
          <w:i/>
          <w:iCs/>
          <w:color w:val="auto"/>
        </w:rPr>
        <w:t>N</w:t>
      </w:r>
      <w:r w:rsidRPr="00951B74">
        <w:rPr>
          <w:iCs/>
          <w:color w:val="auto"/>
        </w:rPr>
        <w:t xml:space="preserve"> = 32): fleas</w:t>
      </w:r>
      <w:r w:rsidR="00D948DC" w:rsidRPr="00951B74">
        <w:rPr>
          <w:iCs/>
          <w:color w:val="auto"/>
        </w:rPr>
        <w:t>,</w:t>
      </w:r>
      <w:r w:rsidRPr="00951B74">
        <w:rPr>
          <w:iCs/>
          <w:color w:val="auto"/>
        </w:rPr>
        <w:t xml:space="preserve"> </w:t>
      </w:r>
      <w:r w:rsidR="006F2F85" w:rsidRPr="00951B74">
        <w:rPr>
          <w:i/>
          <w:iCs/>
          <w:color w:val="auto"/>
        </w:rPr>
        <w:t>r</w:t>
      </w:r>
      <w:r w:rsidR="006F2F85" w:rsidRPr="00951B74">
        <w:rPr>
          <w:iCs/>
          <w:color w:val="auto"/>
          <w:vertAlign w:val="subscript"/>
        </w:rPr>
        <w:t>s</w:t>
      </w:r>
      <w:r w:rsidRPr="00951B74">
        <w:rPr>
          <w:iCs/>
          <w:color w:val="auto"/>
        </w:rPr>
        <w:t xml:space="preserve"> = -0.19, </w:t>
      </w:r>
      <w:r w:rsidRPr="00951B74">
        <w:rPr>
          <w:i/>
          <w:iCs/>
          <w:color w:val="auto"/>
        </w:rPr>
        <w:t>P</w:t>
      </w:r>
      <w:r w:rsidRPr="00951B74">
        <w:rPr>
          <w:iCs/>
          <w:color w:val="auto"/>
        </w:rPr>
        <w:t xml:space="preserve"> = 0.29; lice</w:t>
      </w:r>
      <w:r w:rsidR="00D948DC" w:rsidRPr="00951B74">
        <w:rPr>
          <w:iCs/>
          <w:color w:val="auto"/>
        </w:rPr>
        <w:t>,</w:t>
      </w:r>
      <w:r w:rsidRPr="00951B74">
        <w:rPr>
          <w:iCs/>
          <w:color w:val="auto"/>
        </w:rPr>
        <w:t xml:space="preserve"> </w:t>
      </w:r>
      <w:r w:rsidR="006F2F85" w:rsidRPr="00951B74">
        <w:rPr>
          <w:i/>
          <w:iCs/>
          <w:color w:val="auto"/>
        </w:rPr>
        <w:t>r</w:t>
      </w:r>
      <w:r w:rsidR="006F2F85" w:rsidRPr="00951B74">
        <w:rPr>
          <w:iCs/>
          <w:color w:val="auto"/>
          <w:vertAlign w:val="subscript"/>
        </w:rPr>
        <w:t>s</w:t>
      </w:r>
      <w:r w:rsidRPr="00951B74">
        <w:rPr>
          <w:iCs/>
          <w:color w:val="auto"/>
        </w:rPr>
        <w:t xml:space="preserve"> = 36, </w:t>
      </w:r>
      <w:r w:rsidRPr="00951B74">
        <w:rPr>
          <w:i/>
          <w:iCs/>
          <w:color w:val="auto"/>
        </w:rPr>
        <w:t>P</w:t>
      </w:r>
      <w:r w:rsidRPr="00951B74">
        <w:rPr>
          <w:iCs/>
          <w:color w:val="auto"/>
        </w:rPr>
        <w:t xml:space="preserve"> = 0.06; nematodes</w:t>
      </w:r>
      <w:r w:rsidR="00D948DC" w:rsidRPr="00951B74">
        <w:rPr>
          <w:iCs/>
          <w:color w:val="auto"/>
        </w:rPr>
        <w:t>,</w:t>
      </w:r>
      <w:r w:rsidRPr="00951B74">
        <w:rPr>
          <w:iCs/>
          <w:color w:val="auto"/>
        </w:rPr>
        <w:t xml:space="preserve"> </w:t>
      </w:r>
      <w:r w:rsidRPr="00951B74">
        <w:rPr>
          <w:i/>
          <w:iCs/>
          <w:color w:val="auto"/>
        </w:rPr>
        <w:t>r</w:t>
      </w:r>
      <w:r w:rsidRPr="00951B74">
        <w:rPr>
          <w:iCs/>
          <w:color w:val="auto"/>
          <w:vertAlign w:val="subscript"/>
        </w:rPr>
        <w:t>s</w:t>
      </w:r>
      <w:r w:rsidRPr="00951B74">
        <w:rPr>
          <w:iCs/>
          <w:color w:val="auto"/>
        </w:rPr>
        <w:t xml:space="preserve"> = -0.16, </w:t>
      </w:r>
      <w:r w:rsidRPr="00951B74">
        <w:rPr>
          <w:i/>
          <w:iCs/>
          <w:color w:val="auto"/>
        </w:rPr>
        <w:t>P</w:t>
      </w:r>
      <w:r w:rsidRPr="00951B74">
        <w:rPr>
          <w:iCs/>
          <w:color w:val="auto"/>
        </w:rPr>
        <w:t xml:space="preserve"> = 0.37) nor for body condition and </w:t>
      </w:r>
      <w:r w:rsidR="004854C3" w:rsidRPr="00951B74">
        <w:rPr>
          <w:iCs/>
          <w:color w:val="auto"/>
        </w:rPr>
        <w:t xml:space="preserve">abundance of </w:t>
      </w:r>
      <w:r w:rsidRPr="00951B74">
        <w:rPr>
          <w:iCs/>
          <w:color w:val="auto"/>
        </w:rPr>
        <w:t>any parasite in either sex (males (</w:t>
      </w:r>
      <w:r w:rsidRPr="00951B74">
        <w:rPr>
          <w:i/>
          <w:iCs/>
          <w:color w:val="auto"/>
        </w:rPr>
        <w:t>N</w:t>
      </w:r>
      <w:r w:rsidRPr="00951B74">
        <w:rPr>
          <w:iCs/>
          <w:color w:val="auto"/>
        </w:rPr>
        <w:t xml:space="preserve"> = 32): fleas </w:t>
      </w:r>
      <w:r w:rsidR="00D948DC" w:rsidRPr="00951B74">
        <w:rPr>
          <w:i/>
          <w:iCs/>
          <w:color w:val="auto"/>
        </w:rPr>
        <w:t>r</w:t>
      </w:r>
      <w:r w:rsidR="00D948DC" w:rsidRPr="00951B74">
        <w:rPr>
          <w:iCs/>
          <w:color w:val="auto"/>
          <w:vertAlign w:val="subscript"/>
        </w:rPr>
        <w:t>s</w:t>
      </w:r>
      <w:r w:rsidR="00D948DC" w:rsidRPr="00951B74" w:rsidDel="00D948DC">
        <w:rPr>
          <w:i/>
          <w:iCs/>
          <w:color w:val="auto"/>
        </w:rPr>
        <w:t xml:space="preserve"> </w:t>
      </w:r>
      <w:r w:rsidRPr="00951B74">
        <w:rPr>
          <w:iCs/>
          <w:color w:val="auto"/>
        </w:rPr>
        <w:t xml:space="preserve">= -0.07, </w:t>
      </w:r>
      <w:r w:rsidRPr="00951B74">
        <w:rPr>
          <w:i/>
          <w:iCs/>
          <w:color w:val="auto"/>
        </w:rPr>
        <w:t>P</w:t>
      </w:r>
      <w:r w:rsidRPr="00951B74">
        <w:rPr>
          <w:iCs/>
          <w:color w:val="auto"/>
        </w:rPr>
        <w:t xml:space="preserve"> = 0.69; lice </w:t>
      </w:r>
      <w:r w:rsidR="00D948DC" w:rsidRPr="00951B74">
        <w:rPr>
          <w:i/>
          <w:iCs/>
          <w:color w:val="auto"/>
        </w:rPr>
        <w:t>r</w:t>
      </w:r>
      <w:r w:rsidR="00D948DC" w:rsidRPr="00951B74">
        <w:rPr>
          <w:iCs/>
          <w:color w:val="auto"/>
          <w:vertAlign w:val="subscript"/>
        </w:rPr>
        <w:t>s</w:t>
      </w:r>
      <w:r w:rsidRPr="00951B74">
        <w:rPr>
          <w:iCs/>
          <w:color w:val="auto"/>
        </w:rPr>
        <w:t xml:space="preserve"> = -0.19, </w:t>
      </w:r>
      <w:r w:rsidRPr="00951B74">
        <w:rPr>
          <w:i/>
          <w:iCs/>
          <w:color w:val="auto"/>
        </w:rPr>
        <w:t>P</w:t>
      </w:r>
      <w:r w:rsidRPr="00951B74">
        <w:rPr>
          <w:iCs/>
          <w:color w:val="auto"/>
        </w:rPr>
        <w:t xml:space="preserve"> = 0.29; nematodes </w:t>
      </w:r>
      <w:r w:rsidR="006F2F85" w:rsidRPr="00951B74">
        <w:rPr>
          <w:i/>
          <w:iCs/>
          <w:color w:val="auto"/>
        </w:rPr>
        <w:t>r</w:t>
      </w:r>
      <w:r w:rsidR="006F2F85" w:rsidRPr="00951B74">
        <w:rPr>
          <w:iCs/>
          <w:color w:val="auto"/>
          <w:vertAlign w:val="subscript"/>
        </w:rPr>
        <w:t>s</w:t>
      </w:r>
      <w:r w:rsidRPr="00951B74">
        <w:rPr>
          <w:iCs/>
          <w:color w:val="auto"/>
        </w:rPr>
        <w:t xml:space="preserve"> = -0.07, </w:t>
      </w:r>
      <w:r w:rsidRPr="00951B74">
        <w:rPr>
          <w:i/>
          <w:iCs/>
          <w:color w:val="auto"/>
        </w:rPr>
        <w:t>P</w:t>
      </w:r>
      <w:r w:rsidRPr="00951B74">
        <w:rPr>
          <w:iCs/>
          <w:color w:val="auto"/>
        </w:rPr>
        <w:t xml:space="preserve"> = 0.69; females (</w:t>
      </w:r>
      <w:r w:rsidRPr="00951B74">
        <w:rPr>
          <w:i/>
          <w:iCs/>
          <w:color w:val="auto"/>
        </w:rPr>
        <w:t>N</w:t>
      </w:r>
      <w:r w:rsidRPr="00951B74">
        <w:rPr>
          <w:iCs/>
          <w:color w:val="auto"/>
        </w:rPr>
        <w:t xml:space="preserve"> = 32): fleas </w:t>
      </w:r>
      <w:r w:rsidRPr="00951B74">
        <w:rPr>
          <w:i/>
          <w:iCs/>
          <w:color w:val="auto"/>
        </w:rPr>
        <w:t>r</w:t>
      </w:r>
      <w:r w:rsidRPr="00951B74">
        <w:rPr>
          <w:iCs/>
          <w:color w:val="auto"/>
          <w:vertAlign w:val="subscript"/>
        </w:rPr>
        <w:t>s</w:t>
      </w:r>
      <w:r w:rsidRPr="00951B74">
        <w:rPr>
          <w:iCs/>
          <w:color w:val="auto"/>
        </w:rPr>
        <w:t xml:space="preserve"> = -0.29, </w:t>
      </w:r>
      <w:r w:rsidRPr="00951B74">
        <w:rPr>
          <w:i/>
          <w:iCs/>
          <w:color w:val="auto"/>
        </w:rPr>
        <w:t>P</w:t>
      </w:r>
      <w:r w:rsidRPr="00951B74">
        <w:rPr>
          <w:iCs/>
          <w:color w:val="auto"/>
        </w:rPr>
        <w:t xml:space="preserve"> = 0.10; lice </w:t>
      </w:r>
      <w:r w:rsidRPr="00951B74">
        <w:rPr>
          <w:i/>
          <w:iCs/>
          <w:color w:val="auto"/>
        </w:rPr>
        <w:t>r</w:t>
      </w:r>
      <w:r w:rsidRPr="00951B74">
        <w:rPr>
          <w:iCs/>
          <w:color w:val="auto"/>
        </w:rPr>
        <w:t xml:space="preserve"> s = 0.22, </w:t>
      </w:r>
      <w:r w:rsidRPr="00951B74">
        <w:rPr>
          <w:i/>
          <w:iCs/>
          <w:color w:val="auto"/>
        </w:rPr>
        <w:t>P</w:t>
      </w:r>
      <w:r w:rsidRPr="00951B74">
        <w:rPr>
          <w:iCs/>
          <w:color w:val="auto"/>
        </w:rPr>
        <w:t xml:space="preserve"> = 0.24; nematodes </w:t>
      </w:r>
      <w:r w:rsidRPr="00951B74">
        <w:rPr>
          <w:i/>
          <w:iCs/>
          <w:color w:val="auto"/>
        </w:rPr>
        <w:t>r</w:t>
      </w:r>
      <w:r w:rsidRPr="00951B74">
        <w:rPr>
          <w:iCs/>
          <w:color w:val="auto"/>
          <w:vertAlign w:val="subscript"/>
        </w:rPr>
        <w:t>s</w:t>
      </w:r>
      <w:r w:rsidRPr="00951B74">
        <w:rPr>
          <w:iCs/>
          <w:color w:val="auto"/>
        </w:rPr>
        <w:t xml:space="preserve"> = -0.13, </w:t>
      </w:r>
      <w:r w:rsidRPr="00951B74">
        <w:rPr>
          <w:i/>
          <w:iCs/>
          <w:color w:val="auto"/>
        </w:rPr>
        <w:t>P</w:t>
      </w:r>
      <w:r w:rsidRPr="00951B74">
        <w:rPr>
          <w:iCs/>
          <w:color w:val="auto"/>
        </w:rPr>
        <w:t xml:space="preserve"> = 0.49). </w:t>
      </w:r>
    </w:p>
    <w:p w14:paraId="3C3116C5" w14:textId="77777777" w:rsidR="00A771A2" w:rsidRDefault="00A771A2" w:rsidP="001F781A">
      <w:pPr>
        <w:spacing w:after="0"/>
        <w:ind w:firstLine="720"/>
        <w:rPr>
          <w:color w:val="auto"/>
        </w:rPr>
      </w:pPr>
      <w:r w:rsidRPr="00951B74">
        <w:rPr>
          <w:iCs/>
          <w:color w:val="auto"/>
        </w:rPr>
        <w:t>Spleen size</w:t>
      </w:r>
      <w:r w:rsidR="006F2F85" w:rsidRPr="00951B74">
        <w:rPr>
          <w:iCs/>
          <w:color w:val="auto"/>
        </w:rPr>
        <w:t xml:space="preserve"> residuals</w:t>
      </w:r>
      <w:r w:rsidRPr="00951B74">
        <w:rPr>
          <w:iCs/>
          <w:color w:val="auto"/>
        </w:rPr>
        <w:t xml:space="preserve"> did not differ between males and females (</w:t>
      </w:r>
      <w:r w:rsidR="00842438" w:rsidRPr="00951B74">
        <w:rPr>
          <w:iCs/>
          <w:color w:val="auto"/>
        </w:rPr>
        <w:t>M</w:t>
      </w:r>
      <w:r w:rsidR="001F14DF" w:rsidRPr="00951B74">
        <w:rPr>
          <w:iCs/>
          <w:color w:val="auto"/>
        </w:rPr>
        <w:t xml:space="preserve">ales 0.60 ± </w:t>
      </w:r>
      <w:r w:rsidR="00842438" w:rsidRPr="00951B74">
        <w:rPr>
          <w:iCs/>
          <w:color w:val="auto"/>
        </w:rPr>
        <w:t xml:space="preserve">0.033, females 0.46 ± 0.032, </w:t>
      </w:r>
      <w:r w:rsidR="001A39A8" w:rsidRPr="00951B74">
        <w:rPr>
          <w:iCs/>
          <w:color w:val="auto"/>
        </w:rPr>
        <w:t xml:space="preserve">ANCOVA, </w:t>
      </w:r>
      <w:r w:rsidRPr="00951B74">
        <w:rPr>
          <w:i/>
          <w:iCs/>
          <w:color w:val="auto"/>
        </w:rPr>
        <w:t>F</w:t>
      </w:r>
      <w:r w:rsidRPr="00951B74">
        <w:rPr>
          <w:iCs/>
          <w:color w:val="auto"/>
        </w:rPr>
        <w:t xml:space="preserve"> </w:t>
      </w:r>
      <w:r w:rsidRPr="00951B74">
        <w:rPr>
          <w:iCs/>
          <w:color w:val="auto"/>
          <w:vertAlign w:val="subscript"/>
        </w:rPr>
        <w:t xml:space="preserve">1, 59 </w:t>
      </w:r>
      <w:r w:rsidRPr="00951B74">
        <w:rPr>
          <w:iCs/>
          <w:color w:val="auto"/>
        </w:rPr>
        <w:t xml:space="preserve">= 0.08, </w:t>
      </w:r>
      <w:r w:rsidRPr="00951B74">
        <w:rPr>
          <w:i/>
          <w:iCs/>
          <w:color w:val="auto"/>
        </w:rPr>
        <w:t>P</w:t>
      </w:r>
      <w:r w:rsidRPr="00951B74">
        <w:rPr>
          <w:iCs/>
          <w:color w:val="auto"/>
        </w:rPr>
        <w:t xml:space="preserve"> = 0.7841</w:t>
      </w:r>
      <w:r w:rsidR="004672CA" w:rsidRPr="00951B74">
        <w:rPr>
          <w:iCs/>
          <w:color w:val="auto"/>
        </w:rPr>
        <w:t>), but m</w:t>
      </w:r>
      <w:r w:rsidRPr="00951B74">
        <w:rPr>
          <w:iCs/>
          <w:color w:val="auto"/>
        </w:rPr>
        <w:t xml:space="preserve">ales had more neutrophils than females, while females had more eosinophils and lymphocytes (Table 2). </w:t>
      </w:r>
      <w:r w:rsidR="004E3FF9" w:rsidRPr="00951B74">
        <w:rPr>
          <w:iCs/>
          <w:color w:val="auto"/>
        </w:rPr>
        <w:t>The neutrophil:</w:t>
      </w:r>
      <w:r w:rsidR="009D4158" w:rsidRPr="00951B74">
        <w:rPr>
          <w:iCs/>
          <w:color w:val="auto"/>
        </w:rPr>
        <w:t xml:space="preserve"> </w:t>
      </w:r>
      <w:r w:rsidR="004E3FF9" w:rsidRPr="00951B74">
        <w:rPr>
          <w:iCs/>
          <w:color w:val="auto"/>
        </w:rPr>
        <w:t>lymphocyte ratio</w:t>
      </w:r>
      <w:r w:rsidR="00110591" w:rsidRPr="00951B74">
        <w:rPr>
          <w:iCs/>
          <w:color w:val="auto"/>
        </w:rPr>
        <w:t xml:space="preserve"> was also significantly higher in males than females (males</w:t>
      </w:r>
      <w:r w:rsidR="00F41850" w:rsidRPr="00951B74">
        <w:rPr>
          <w:iCs/>
          <w:color w:val="auto"/>
        </w:rPr>
        <w:t xml:space="preserve"> 5.50 ± 0.89, females 1.95</w:t>
      </w:r>
      <w:r w:rsidR="00B72F0F" w:rsidRPr="00951B74">
        <w:rPr>
          <w:iCs/>
          <w:color w:val="auto"/>
        </w:rPr>
        <w:t xml:space="preserve"> ± 0.22</w:t>
      </w:r>
      <w:r w:rsidR="00F41850" w:rsidRPr="00951B74">
        <w:rPr>
          <w:iCs/>
          <w:color w:val="auto"/>
        </w:rPr>
        <w:t xml:space="preserve">, t-test, t </w:t>
      </w:r>
      <w:r w:rsidR="00F41850" w:rsidRPr="00951B74">
        <w:rPr>
          <w:iCs/>
          <w:color w:val="auto"/>
          <w:vertAlign w:val="subscript"/>
        </w:rPr>
        <w:t>34.9</w:t>
      </w:r>
      <w:r w:rsidR="00F41850" w:rsidRPr="00951B74">
        <w:rPr>
          <w:iCs/>
          <w:color w:val="auto"/>
        </w:rPr>
        <w:t xml:space="preserve">= -3.88, </w:t>
      </w:r>
      <w:r w:rsidR="00F41850" w:rsidRPr="00951B74">
        <w:rPr>
          <w:i/>
          <w:iCs/>
          <w:color w:val="auto"/>
        </w:rPr>
        <w:t>P</w:t>
      </w:r>
      <w:r w:rsidR="00F41850" w:rsidRPr="00951B74">
        <w:rPr>
          <w:iCs/>
          <w:color w:val="auto"/>
        </w:rPr>
        <w:t xml:space="preserve"> = 0.0004).</w:t>
      </w:r>
      <w:r w:rsidR="002448EC" w:rsidRPr="00951B74">
        <w:rPr>
          <w:iCs/>
          <w:color w:val="auto"/>
        </w:rPr>
        <w:t xml:space="preserve"> </w:t>
      </w:r>
      <w:r w:rsidR="00E61D43" w:rsidRPr="00951B74">
        <w:rPr>
          <w:iCs/>
          <w:color w:val="auto"/>
        </w:rPr>
        <w:t>As b</w:t>
      </w:r>
      <w:r w:rsidR="002448EC" w:rsidRPr="00951B74">
        <w:rPr>
          <w:color w:val="auto"/>
        </w:rPr>
        <w:t xml:space="preserve">asophils were </w:t>
      </w:r>
      <w:r w:rsidR="00E61D43" w:rsidRPr="00951B74">
        <w:rPr>
          <w:color w:val="auto"/>
        </w:rPr>
        <w:t>rare we did not include them in our statistical analysis</w:t>
      </w:r>
      <w:r w:rsidR="002448EC" w:rsidRPr="00951B74">
        <w:rPr>
          <w:color w:val="auto"/>
        </w:rPr>
        <w:t>.</w:t>
      </w:r>
    </w:p>
    <w:p w14:paraId="62F18D83" w14:textId="74E210FD" w:rsidR="009D741F" w:rsidRPr="00FC25B9" w:rsidRDefault="00D7781C" w:rsidP="001F781A">
      <w:pPr>
        <w:spacing w:after="0"/>
        <w:ind w:firstLine="720"/>
        <w:rPr>
          <w:iCs/>
          <w:color w:val="auto"/>
        </w:rPr>
      </w:pPr>
      <w:r>
        <w:rPr>
          <w:iCs/>
          <w:color w:val="auto"/>
        </w:rPr>
        <w:t>Our</w:t>
      </w:r>
      <w:r w:rsidR="00ED62E9" w:rsidRPr="00ED62E9">
        <w:rPr>
          <w:iCs/>
          <w:color w:val="auto"/>
        </w:rPr>
        <w:t xml:space="preserve"> GLM revealed a signification relationship between flea abundance and hematocrits (</w:t>
      </w:r>
      <w:r w:rsidR="00ED62E9" w:rsidRPr="00DF7434">
        <w:rPr>
          <w:i/>
          <w:iCs/>
          <w:color w:val="auto"/>
        </w:rPr>
        <w:t>Χ</w:t>
      </w:r>
      <w:r w:rsidR="00ED62E9" w:rsidRPr="00DF7434">
        <w:rPr>
          <w:i/>
          <w:iCs/>
          <w:color w:val="auto"/>
          <w:vertAlign w:val="superscript"/>
        </w:rPr>
        <w:t>2</w:t>
      </w:r>
      <w:r w:rsidR="00ED62E9" w:rsidRPr="00ED62E9">
        <w:rPr>
          <w:iCs/>
          <w:color w:val="auto"/>
        </w:rPr>
        <w:t xml:space="preserve"> = 6.87, </w:t>
      </w:r>
      <w:r w:rsidR="00A141E5">
        <w:rPr>
          <w:iCs/>
          <w:color w:val="auto"/>
        </w:rPr>
        <w:t xml:space="preserve">d.f. = 1, </w:t>
      </w:r>
      <w:r w:rsidR="00ED62E9" w:rsidRPr="00DF7434">
        <w:rPr>
          <w:i/>
          <w:iCs/>
          <w:color w:val="auto"/>
        </w:rPr>
        <w:t>P</w:t>
      </w:r>
      <w:r w:rsidR="00ED62E9" w:rsidRPr="00ED62E9">
        <w:rPr>
          <w:iCs/>
          <w:color w:val="auto"/>
        </w:rPr>
        <w:t xml:space="preserve"> = 0.0087), but we found no relationships with other factors (sex </w:t>
      </w:r>
      <w:r w:rsidR="00ED62E9" w:rsidRPr="00027047">
        <w:rPr>
          <w:i/>
          <w:iCs/>
          <w:color w:val="auto"/>
        </w:rPr>
        <w:t>Χ</w:t>
      </w:r>
      <w:r w:rsidR="00ED62E9" w:rsidRPr="00027047">
        <w:rPr>
          <w:i/>
          <w:iCs/>
          <w:color w:val="auto"/>
          <w:vertAlign w:val="superscript"/>
        </w:rPr>
        <w:t>2</w:t>
      </w:r>
      <w:r w:rsidR="00ED62E9" w:rsidRPr="00ED62E9">
        <w:rPr>
          <w:iCs/>
          <w:color w:val="auto"/>
        </w:rPr>
        <w:t xml:space="preserve"> = 0.94, </w:t>
      </w:r>
      <w:r w:rsidR="00A141E5">
        <w:rPr>
          <w:iCs/>
          <w:color w:val="auto"/>
        </w:rPr>
        <w:t xml:space="preserve">d.f. = 1, </w:t>
      </w:r>
      <w:r w:rsidR="00ED62E9" w:rsidRPr="00DF7434">
        <w:rPr>
          <w:i/>
          <w:iCs/>
          <w:color w:val="auto"/>
        </w:rPr>
        <w:t>P</w:t>
      </w:r>
      <w:r w:rsidR="00ED62E9" w:rsidRPr="00ED62E9">
        <w:rPr>
          <w:iCs/>
          <w:color w:val="auto"/>
        </w:rPr>
        <w:t xml:space="preserve"> = 0.33; neutrophil:lymphocytes </w:t>
      </w:r>
      <w:r w:rsidR="00ED62E9" w:rsidRPr="00027047">
        <w:rPr>
          <w:i/>
          <w:iCs/>
          <w:color w:val="auto"/>
        </w:rPr>
        <w:t>Χ</w:t>
      </w:r>
      <w:r w:rsidR="00ED62E9" w:rsidRPr="00027047">
        <w:rPr>
          <w:i/>
          <w:iCs/>
          <w:color w:val="auto"/>
          <w:vertAlign w:val="superscript"/>
        </w:rPr>
        <w:t>2</w:t>
      </w:r>
      <w:r w:rsidR="00ED62E9" w:rsidRPr="00ED62E9">
        <w:rPr>
          <w:iCs/>
          <w:color w:val="auto"/>
        </w:rPr>
        <w:t xml:space="preserve">= 0.245, </w:t>
      </w:r>
      <w:r w:rsidR="00ED62E9" w:rsidRPr="00DF7434">
        <w:rPr>
          <w:i/>
          <w:iCs/>
          <w:color w:val="auto"/>
        </w:rPr>
        <w:t>P</w:t>
      </w:r>
      <w:r w:rsidR="00ED62E9" w:rsidRPr="00ED62E9">
        <w:rPr>
          <w:iCs/>
          <w:color w:val="auto"/>
        </w:rPr>
        <w:t xml:space="preserve"> = 0.62; body condition </w:t>
      </w:r>
      <w:r w:rsidR="00ED62E9" w:rsidRPr="00027047">
        <w:rPr>
          <w:i/>
          <w:iCs/>
          <w:color w:val="auto"/>
        </w:rPr>
        <w:t>Χ</w:t>
      </w:r>
      <w:r w:rsidR="00ED62E9" w:rsidRPr="00027047">
        <w:rPr>
          <w:i/>
          <w:iCs/>
          <w:color w:val="auto"/>
          <w:vertAlign w:val="superscript"/>
        </w:rPr>
        <w:t>2</w:t>
      </w:r>
      <w:r w:rsidR="00ED62E9" w:rsidRPr="00ED62E9">
        <w:rPr>
          <w:iCs/>
          <w:color w:val="auto"/>
        </w:rPr>
        <w:t xml:space="preserve"> = 2.50,</w:t>
      </w:r>
      <w:r w:rsidR="00A141E5">
        <w:rPr>
          <w:iCs/>
          <w:color w:val="auto"/>
        </w:rPr>
        <w:t xml:space="preserve"> d.f. = 1, </w:t>
      </w:r>
      <w:r w:rsidR="00ED62E9" w:rsidRPr="00ED62E9">
        <w:rPr>
          <w:iCs/>
          <w:color w:val="auto"/>
        </w:rPr>
        <w:t xml:space="preserve"> </w:t>
      </w:r>
      <w:r w:rsidR="00ED62E9" w:rsidRPr="00DF7434">
        <w:rPr>
          <w:i/>
          <w:iCs/>
          <w:color w:val="auto"/>
        </w:rPr>
        <w:t>P</w:t>
      </w:r>
      <w:r w:rsidR="00ED62E9" w:rsidRPr="00ED62E9">
        <w:rPr>
          <w:iCs/>
          <w:color w:val="auto"/>
        </w:rPr>
        <w:t xml:space="preserve"> = 0.11).  Lice abundance was not related to any factors we examined</w:t>
      </w:r>
      <w:r w:rsidR="00ED62E9">
        <w:rPr>
          <w:iCs/>
          <w:color w:val="auto"/>
        </w:rPr>
        <w:t>. E</w:t>
      </w:r>
      <w:r w:rsidR="00ED62E9" w:rsidRPr="00ED62E9">
        <w:rPr>
          <w:iCs/>
          <w:color w:val="auto"/>
        </w:rPr>
        <w:t>ndoparasite abundance was significantly affected by sex (</w:t>
      </w:r>
      <w:r w:rsidR="00ED62E9" w:rsidRPr="00027047">
        <w:rPr>
          <w:i/>
          <w:iCs/>
          <w:color w:val="auto"/>
        </w:rPr>
        <w:t>Χ</w:t>
      </w:r>
      <w:r w:rsidR="00ED62E9" w:rsidRPr="00027047">
        <w:rPr>
          <w:i/>
          <w:iCs/>
          <w:color w:val="auto"/>
          <w:vertAlign w:val="superscript"/>
        </w:rPr>
        <w:t>2</w:t>
      </w:r>
      <w:r w:rsidR="00ED62E9" w:rsidRPr="00ED62E9">
        <w:rPr>
          <w:iCs/>
          <w:color w:val="auto"/>
        </w:rPr>
        <w:t xml:space="preserve"> = 8.60, </w:t>
      </w:r>
      <w:r w:rsidR="00A141E5">
        <w:rPr>
          <w:iCs/>
          <w:color w:val="auto"/>
        </w:rPr>
        <w:t xml:space="preserve">d.f. = 1, </w:t>
      </w:r>
      <w:r w:rsidR="00ED62E9" w:rsidRPr="00DF7434">
        <w:rPr>
          <w:i/>
          <w:iCs/>
          <w:color w:val="auto"/>
        </w:rPr>
        <w:t>P</w:t>
      </w:r>
      <w:r w:rsidR="00ED62E9" w:rsidRPr="00ED62E9">
        <w:rPr>
          <w:iCs/>
          <w:color w:val="auto"/>
        </w:rPr>
        <w:t xml:space="preserve"> = 0.003), and hematocrits (</w:t>
      </w:r>
      <w:r w:rsidR="00ED62E9" w:rsidRPr="00027047">
        <w:rPr>
          <w:i/>
          <w:iCs/>
          <w:color w:val="auto"/>
        </w:rPr>
        <w:t>Χ</w:t>
      </w:r>
      <w:r w:rsidR="00ED62E9" w:rsidRPr="00027047">
        <w:rPr>
          <w:i/>
          <w:iCs/>
          <w:color w:val="auto"/>
          <w:vertAlign w:val="superscript"/>
        </w:rPr>
        <w:t>2</w:t>
      </w:r>
      <w:r w:rsidR="00ED62E9" w:rsidRPr="00ED62E9">
        <w:rPr>
          <w:iCs/>
          <w:color w:val="auto"/>
        </w:rPr>
        <w:t xml:space="preserve"> = 7.81,</w:t>
      </w:r>
      <w:r w:rsidR="00A141E5" w:rsidRPr="00A141E5">
        <w:rPr>
          <w:iCs/>
          <w:color w:val="auto"/>
        </w:rPr>
        <w:t xml:space="preserve"> </w:t>
      </w:r>
      <w:r w:rsidR="00A141E5">
        <w:rPr>
          <w:iCs/>
          <w:color w:val="auto"/>
        </w:rPr>
        <w:t>d.f. = 1,</w:t>
      </w:r>
      <w:r w:rsidR="00ED62E9" w:rsidRPr="00ED62E9">
        <w:rPr>
          <w:iCs/>
          <w:color w:val="auto"/>
        </w:rPr>
        <w:t xml:space="preserve"> </w:t>
      </w:r>
      <w:r w:rsidR="00ED62E9" w:rsidRPr="00DF7434">
        <w:rPr>
          <w:i/>
          <w:iCs/>
          <w:color w:val="auto"/>
        </w:rPr>
        <w:t>P</w:t>
      </w:r>
      <w:r w:rsidR="00ED62E9" w:rsidRPr="00ED62E9">
        <w:rPr>
          <w:iCs/>
          <w:color w:val="auto"/>
        </w:rPr>
        <w:t xml:space="preserve"> = 0.005) but not neutrophil:lymphocyte ratios (</w:t>
      </w:r>
      <w:r w:rsidR="00ED62E9" w:rsidRPr="00027047">
        <w:rPr>
          <w:i/>
          <w:iCs/>
          <w:color w:val="auto"/>
        </w:rPr>
        <w:t>Χ</w:t>
      </w:r>
      <w:r w:rsidR="00ED62E9" w:rsidRPr="00027047">
        <w:rPr>
          <w:i/>
          <w:iCs/>
          <w:color w:val="auto"/>
          <w:vertAlign w:val="superscript"/>
        </w:rPr>
        <w:t>2</w:t>
      </w:r>
      <w:r w:rsidR="00ED62E9" w:rsidRPr="00ED62E9">
        <w:rPr>
          <w:iCs/>
          <w:color w:val="auto"/>
        </w:rPr>
        <w:t xml:space="preserve">= 1.19, </w:t>
      </w:r>
      <w:r w:rsidR="00A141E5">
        <w:rPr>
          <w:iCs/>
          <w:color w:val="auto"/>
        </w:rPr>
        <w:t xml:space="preserve">d.f. = 1, </w:t>
      </w:r>
      <w:r w:rsidR="00ED62E9" w:rsidRPr="00DF7434">
        <w:rPr>
          <w:i/>
          <w:iCs/>
          <w:color w:val="auto"/>
        </w:rPr>
        <w:t>P</w:t>
      </w:r>
      <w:r w:rsidR="00ED62E9" w:rsidRPr="00ED62E9">
        <w:rPr>
          <w:iCs/>
          <w:color w:val="auto"/>
        </w:rPr>
        <w:t xml:space="preserve"> = 0.28) or </w:t>
      </w:r>
      <w:r w:rsidR="00ED62E9" w:rsidRPr="00ED62E9">
        <w:rPr>
          <w:iCs/>
          <w:color w:val="auto"/>
        </w:rPr>
        <w:lastRenderedPageBreak/>
        <w:t>body condition (</w:t>
      </w:r>
      <w:r w:rsidR="00ED62E9" w:rsidRPr="00027047">
        <w:rPr>
          <w:i/>
          <w:iCs/>
          <w:color w:val="auto"/>
        </w:rPr>
        <w:t>Χ</w:t>
      </w:r>
      <w:r w:rsidR="00ED62E9" w:rsidRPr="00027047">
        <w:rPr>
          <w:i/>
          <w:iCs/>
          <w:color w:val="auto"/>
          <w:vertAlign w:val="superscript"/>
        </w:rPr>
        <w:t>2</w:t>
      </w:r>
      <w:r w:rsidR="00ED62E9" w:rsidRPr="00ED62E9">
        <w:rPr>
          <w:iCs/>
          <w:color w:val="auto"/>
        </w:rPr>
        <w:t xml:space="preserve"> = 0.97, </w:t>
      </w:r>
      <w:r w:rsidR="00A141E5">
        <w:rPr>
          <w:iCs/>
          <w:color w:val="auto"/>
        </w:rPr>
        <w:t xml:space="preserve">d.f. = 1, </w:t>
      </w:r>
      <w:r w:rsidR="00ED62E9" w:rsidRPr="00DF7434">
        <w:rPr>
          <w:i/>
          <w:iCs/>
          <w:color w:val="auto"/>
        </w:rPr>
        <w:t>P</w:t>
      </w:r>
      <w:r w:rsidR="00ED62E9" w:rsidRPr="00ED62E9">
        <w:rPr>
          <w:iCs/>
          <w:color w:val="auto"/>
        </w:rPr>
        <w:t xml:space="preserve"> = 0.32).</w:t>
      </w:r>
      <w:r w:rsidR="00FC25B9">
        <w:rPr>
          <w:iCs/>
          <w:color w:val="auto"/>
        </w:rPr>
        <w:t xml:space="preserve"> For the endoparasites GLM, there was a significant interaction between sex and hematocrits (</w:t>
      </w:r>
      <w:r w:rsidR="00FC25B9" w:rsidRPr="00027047">
        <w:rPr>
          <w:i/>
          <w:iCs/>
          <w:color w:val="auto"/>
        </w:rPr>
        <w:t>Χ</w:t>
      </w:r>
      <w:r w:rsidR="00FC25B9" w:rsidRPr="00027047">
        <w:rPr>
          <w:i/>
          <w:iCs/>
          <w:color w:val="auto"/>
          <w:vertAlign w:val="superscript"/>
        </w:rPr>
        <w:t>2</w:t>
      </w:r>
      <w:r w:rsidR="00FC25B9">
        <w:rPr>
          <w:i/>
          <w:iCs/>
          <w:color w:val="auto"/>
          <w:vertAlign w:val="superscript"/>
        </w:rPr>
        <w:t xml:space="preserve"> </w:t>
      </w:r>
      <w:r w:rsidR="00FC25B9">
        <w:rPr>
          <w:i/>
          <w:iCs/>
          <w:color w:val="auto"/>
        </w:rPr>
        <w:t>=</w:t>
      </w:r>
      <w:r w:rsidR="00FC25B9" w:rsidRPr="00DF7434">
        <w:rPr>
          <w:iCs/>
          <w:color w:val="auto"/>
        </w:rPr>
        <w:t>5.32</w:t>
      </w:r>
      <w:r w:rsidR="00FC25B9">
        <w:rPr>
          <w:i/>
          <w:iCs/>
          <w:color w:val="auto"/>
        </w:rPr>
        <w:t xml:space="preserve">, </w:t>
      </w:r>
      <w:r w:rsidR="00A141E5">
        <w:rPr>
          <w:iCs/>
          <w:color w:val="auto"/>
        </w:rPr>
        <w:t xml:space="preserve">d.f. = 1, </w:t>
      </w:r>
      <w:r w:rsidR="00FC25B9">
        <w:rPr>
          <w:i/>
          <w:iCs/>
          <w:color w:val="auto"/>
        </w:rPr>
        <w:t xml:space="preserve">P = </w:t>
      </w:r>
      <w:r w:rsidR="00FC25B9" w:rsidRPr="00DF7434">
        <w:rPr>
          <w:iCs/>
          <w:color w:val="auto"/>
        </w:rPr>
        <w:t>0.02)</w:t>
      </w:r>
      <w:r w:rsidR="00FC25B9" w:rsidRPr="00FC25B9">
        <w:rPr>
          <w:iCs/>
          <w:color w:val="auto"/>
        </w:rPr>
        <w:t>.</w:t>
      </w:r>
    </w:p>
    <w:p w14:paraId="549DA58E" w14:textId="77777777" w:rsidR="00ED62E9" w:rsidRDefault="00ED62E9" w:rsidP="001F781A">
      <w:pPr>
        <w:spacing w:after="0"/>
        <w:rPr>
          <w:b/>
          <w:bCs/>
          <w:iCs/>
          <w:color w:val="auto"/>
        </w:rPr>
      </w:pPr>
    </w:p>
    <w:p w14:paraId="42436845" w14:textId="77777777" w:rsidR="004503B0" w:rsidRPr="00951B74" w:rsidRDefault="00AF5059" w:rsidP="001F781A">
      <w:pPr>
        <w:spacing w:after="0"/>
        <w:rPr>
          <w:b/>
          <w:bCs/>
          <w:iCs/>
          <w:color w:val="auto"/>
        </w:rPr>
      </w:pPr>
      <w:r w:rsidRPr="00951B74">
        <w:rPr>
          <w:b/>
          <w:bCs/>
          <w:iCs/>
          <w:color w:val="auto"/>
        </w:rPr>
        <w:t>Discussion</w:t>
      </w:r>
    </w:p>
    <w:p w14:paraId="2F03FDB4" w14:textId="5CA7F984" w:rsidR="002C0CBA" w:rsidRPr="00951B74" w:rsidRDefault="00675BBC" w:rsidP="0056415A">
      <w:pPr>
        <w:spacing w:after="0"/>
        <w:rPr>
          <w:color w:val="auto"/>
        </w:rPr>
      </w:pPr>
      <w:r w:rsidRPr="00951B74">
        <w:rPr>
          <w:color w:val="auto"/>
        </w:rPr>
        <w:t xml:space="preserve">We found </w:t>
      </w:r>
      <w:r w:rsidR="009136A7" w:rsidRPr="00951B74">
        <w:rPr>
          <w:color w:val="auto"/>
        </w:rPr>
        <w:t>sex-</w:t>
      </w:r>
      <w:r w:rsidRPr="00951B74">
        <w:rPr>
          <w:color w:val="auto"/>
        </w:rPr>
        <w:t xml:space="preserve">biased parasitism in Richardson`s ground squirrels, </w:t>
      </w:r>
      <w:r w:rsidR="002C0CBA" w:rsidRPr="00951B74">
        <w:rPr>
          <w:color w:val="auto"/>
        </w:rPr>
        <w:t xml:space="preserve">but not the </w:t>
      </w:r>
      <w:r w:rsidR="0069079A" w:rsidRPr="00951B74">
        <w:rPr>
          <w:color w:val="auto"/>
        </w:rPr>
        <w:t>expected</w:t>
      </w:r>
      <w:r w:rsidR="002C0CBA" w:rsidRPr="00951B74">
        <w:rPr>
          <w:color w:val="auto"/>
        </w:rPr>
        <w:t xml:space="preserve"> male</w:t>
      </w:r>
      <w:r w:rsidR="00B72F0F" w:rsidRPr="00951B74">
        <w:rPr>
          <w:color w:val="auto"/>
        </w:rPr>
        <w:t>-</w:t>
      </w:r>
      <w:r w:rsidR="002C0CBA" w:rsidRPr="00951B74">
        <w:rPr>
          <w:color w:val="auto"/>
        </w:rPr>
        <w:t>biased paradigm. While</w:t>
      </w:r>
      <w:r w:rsidR="00D948DC" w:rsidRPr="00951B74">
        <w:rPr>
          <w:color w:val="auto"/>
        </w:rPr>
        <w:t xml:space="preserve"> </w:t>
      </w:r>
      <w:r w:rsidRPr="00951B74">
        <w:rPr>
          <w:color w:val="auto"/>
        </w:rPr>
        <w:t xml:space="preserve">males </w:t>
      </w:r>
      <w:r w:rsidR="002C0CBA" w:rsidRPr="00951B74">
        <w:rPr>
          <w:color w:val="auto"/>
        </w:rPr>
        <w:t xml:space="preserve">had </w:t>
      </w:r>
      <w:r w:rsidRPr="00951B74">
        <w:rPr>
          <w:color w:val="auto"/>
        </w:rPr>
        <w:t xml:space="preserve">greater </w:t>
      </w:r>
      <w:r w:rsidR="004854C3" w:rsidRPr="00951B74">
        <w:rPr>
          <w:color w:val="auto"/>
        </w:rPr>
        <w:t xml:space="preserve">prevalence and abundance of </w:t>
      </w:r>
      <w:r w:rsidR="0056415A" w:rsidRPr="00951B74">
        <w:rPr>
          <w:color w:val="auto"/>
        </w:rPr>
        <w:t>nematodes</w:t>
      </w:r>
      <w:r w:rsidR="002C0CBA" w:rsidRPr="00951B74">
        <w:rPr>
          <w:color w:val="auto"/>
        </w:rPr>
        <w:t xml:space="preserve">, </w:t>
      </w:r>
      <w:r w:rsidRPr="00951B74">
        <w:rPr>
          <w:color w:val="auto"/>
        </w:rPr>
        <w:t xml:space="preserve">females </w:t>
      </w:r>
      <w:r w:rsidR="002C0CBA" w:rsidRPr="00951B74">
        <w:rPr>
          <w:color w:val="auto"/>
        </w:rPr>
        <w:t xml:space="preserve">had </w:t>
      </w:r>
      <w:r w:rsidR="004854C3" w:rsidRPr="00951B74">
        <w:rPr>
          <w:color w:val="auto"/>
        </w:rPr>
        <w:t xml:space="preserve">a </w:t>
      </w:r>
      <w:r w:rsidRPr="00951B74">
        <w:rPr>
          <w:color w:val="auto"/>
        </w:rPr>
        <w:t>greater</w:t>
      </w:r>
      <w:r w:rsidR="004854C3" w:rsidRPr="00951B74">
        <w:rPr>
          <w:color w:val="auto"/>
        </w:rPr>
        <w:t xml:space="preserve"> prevalence of</w:t>
      </w:r>
      <w:r w:rsidRPr="00951B74">
        <w:rPr>
          <w:color w:val="auto"/>
        </w:rPr>
        <w:t xml:space="preserve"> flea</w:t>
      </w:r>
      <w:r w:rsidR="004854C3" w:rsidRPr="00951B74">
        <w:rPr>
          <w:color w:val="auto"/>
        </w:rPr>
        <w:t>s</w:t>
      </w:r>
      <w:r w:rsidR="009136A7" w:rsidRPr="00951B74">
        <w:rPr>
          <w:color w:val="auto"/>
        </w:rPr>
        <w:t xml:space="preserve"> and t</w:t>
      </w:r>
      <w:r w:rsidRPr="00951B74">
        <w:rPr>
          <w:color w:val="auto"/>
        </w:rPr>
        <w:t xml:space="preserve">here </w:t>
      </w:r>
      <w:r w:rsidR="0069079A" w:rsidRPr="00951B74">
        <w:rPr>
          <w:color w:val="auto"/>
        </w:rPr>
        <w:t xml:space="preserve">were </w:t>
      </w:r>
      <w:r w:rsidRPr="00951B74">
        <w:rPr>
          <w:color w:val="auto"/>
        </w:rPr>
        <w:t>no</w:t>
      </w:r>
      <w:r w:rsidR="00D948DC" w:rsidRPr="00951B74">
        <w:rPr>
          <w:color w:val="auto"/>
        </w:rPr>
        <w:t xml:space="preserve"> sex</w:t>
      </w:r>
      <w:r w:rsidRPr="00951B74">
        <w:rPr>
          <w:color w:val="auto"/>
        </w:rPr>
        <w:t xml:space="preserve"> difference</w:t>
      </w:r>
      <w:r w:rsidR="009136A7" w:rsidRPr="00951B74">
        <w:rPr>
          <w:color w:val="auto"/>
        </w:rPr>
        <w:t>s</w:t>
      </w:r>
      <w:r w:rsidRPr="00951B74">
        <w:rPr>
          <w:color w:val="auto"/>
        </w:rPr>
        <w:t xml:space="preserve"> in lice </w:t>
      </w:r>
      <w:r w:rsidR="006D6E80" w:rsidRPr="00951B74">
        <w:rPr>
          <w:color w:val="auto"/>
        </w:rPr>
        <w:t>prevalence or abundance</w:t>
      </w:r>
      <w:r w:rsidRPr="00951B74">
        <w:rPr>
          <w:color w:val="auto"/>
        </w:rPr>
        <w:t xml:space="preserve">. </w:t>
      </w:r>
      <w:r w:rsidR="006E4E71" w:rsidRPr="00951B74">
        <w:rPr>
          <w:color w:val="auto"/>
        </w:rPr>
        <w:t>Finding male and female biases for different parasites within the same host has also been found in the few other studies that have considered more than a single parasite type (endoparasites and ectoparasites, Go</w:t>
      </w:r>
      <w:r w:rsidR="00C303B7" w:rsidRPr="00951B74">
        <w:rPr>
          <w:color w:val="auto"/>
        </w:rPr>
        <w:t>r</w:t>
      </w:r>
      <w:r w:rsidR="006E4E71" w:rsidRPr="00951B74">
        <w:rPr>
          <w:color w:val="auto"/>
        </w:rPr>
        <w:t xml:space="preserve">rell </w:t>
      </w:r>
      <w:r w:rsidR="000C4F2A" w:rsidRPr="00951B74">
        <w:rPr>
          <w:color w:val="auto"/>
        </w:rPr>
        <w:t xml:space="preserve">and </w:t>
      </w:r>
      <w:r w:rsidR="006E4E71" w:rsidRPr="00951B74">
        <w:rPr>
          <w:color w:val="auto"/>
        </w:rPr>
        <w:t>Schulte-Hostedde 2008, red squirrels</w:t>
      </w:r>
      <w:r w:rsidR="009947FD" w:rsidRPr="00951B74">
        <w:rPr>
          <w:color w:val="auto"/>
        </w:rPr>
        <w:t xml:space="preserve">, </w:t>
      </w:r>
      <w:r w:rsidR="009947FD" w:rsidRPr="00951B74">
        <w:rPr>
          <w:i/>
          <w:color w:val="auto"/>
        </w:rPr>
        <w:t>Tamiascuirus hudsonicus</w:t>
      </w:r>
      <w:r w:rsidR="006E4E71" w:rsidRPr="00951B74">
        <w:rPr>
          <w:color w:val="auto"/>
        </w:rPr>
        <w:t>; Hillegass et al. 2008, Cape ground squirrels</w:t>
      </w:r>
      <w:r w:rsidR="009947FD" w:rsidRPr="00951B74">
        <w:rPr>
          <w:color w:val="auto"/>
        </w:rPr>
        <w:t xml:space="preserve">, </w:t>
      </w:r>
      <w:r w:rsidR="009947FD" w:rsidRPr="00951B74">
        <w:rPr>
          <w:i/>
          <w:color w:val="auto"/>
        </w:rPr>
        <w:t>Xerus inauris</w:t>
      </w:r>
      <w:r w:rsidR="006E4E71" w:rsidRPr="00951B74">
        <w:rPr>
          <w:color w:val="auto"/>
        </w:rPr>
        <w:t>).</w:t>
      </w:r>
      <w:r w:rsidR="002C0CBA" w:rsidRPr="00951B74">
        <w:rPr>
          <w:color w:val="auto"/>
        </w:rPr>
        <w:t xml:space="preserve"> These results support the idea that sex-biased parasitism is influenced by more than a single mechanism</w:t>
      </w:r>
      <w:r w:rsidR="004B456C" w:rsidRPr="00951B74">
        <w:rPr>
          <w:color w:val="auto"/>
        </w:rPr>
        <w:t xml:space="preserve"> (Bordes et al. 2012; Krasnov</w:t>
      </w:r>
      <w:r w:rsidR="009947FD" w:rsidRPr="00951B74">
        <w:rPr>
          <w:color w:val="auto"/>
        </w:rPr>
        <w:t xml:space="preserve"> et al. 2012</w:t>
      </w:r>
      <w:r w:rsidR="004B456C" w:rsidRPr="00951B74">
        <w:rPr>
          <w:color w:val="auto"/>
        </w:rPr>
        <w:t>)</w:t>
      </w:r>
      <w:r w:rsidR="002C0CBA" w:rsidRPr="00951B74">
        <w:rPr>
          <w:color w:val="auto"/>
        </w:rPr>
        <w:t>.</w:t>
      </w:r>
    </w:p>
    <w:p w14:paraId="4728A5AD" w14:textId="46C7327D" w:rsidR="00D43559" w:rsidRPr="00951B74" w:rsidRDefault="00D43559" w:rsidP="001F781A">
      <w:pPr>
        <w:spacing w:after="0"/>
        <w:ind w:firstLine="720"/>
        <w:rPr>
          <w:color w:val="auto"/>
        </w:rPr>
      </w:pPr>
      <w:r w:rsidRPr="00951B74">
        <w:rPr>
          <w:color w:val="auto"/>
        </w:rPr>
        <w:t xml:space="preserve">The home range hypothesis predicts that the larger home ranges of males will expose them to more conspecifics </w:t>
      </w:r>
      <w:r w:rsidR="00EC7375" w:rsidRPr="00951B74">
        <w:rPr>
          <w:color w:val="auto"/>
        </w:rPr>
        <w:t xml:space="preserve">increasing the possibility of </w:t>
      </w:r>
      <w:r w:rsidRPr="00951B74">
        <w:rPr>
          <w:color w:val="auto"/>
        </w:rPr>
        <w:t>parasite</w:t>
      </w:r>
      <w:r w:rsidR="0080035C" w:rsidRPr="00951B74">
        <w:rPr>
          <w:color w:val="auto"/>
        </w:rPr>
        <w:t xml:space="preserve"> transmission</w:t>
      </w:r>
      <w:r w:rsidRPr="00951B74">
        <w:rPr>
          <w:color w:val="auto"/>
        </w:rPr>
        <w:t xml:space="preserve"> </w:t>
      </w:r>
      <w:r w:rsidR="0080035C" w:rsidRPr="00951B74">
        <w:rPr>
          <w:color w:val="auto"/>
        </w:rPr>
        <w:t>compared to</w:t>
      </w:r>
      <w:r w:rsidRPr="00951B74">
        <w:rPr>
          <w:color w:val="auto"/>
        </w:rPr>
        <w:t xml:space="preserve"> the smaller home ranges of females. We found that male Richardson’s ground squirrels, which have larger home ranges, </w:t>
      </w:r>
      <w:r w:rsidR="00A9359F">
        <w:rPr>
          <w:color w:val="auto"/>
        </w:rPr>
        <w:t xml:space="preserve">did not have higher flea burdens that we predicted, but they did have higher endoparasite loads. </w:t>
      </w:r>
      <w:r w:rsidR="00D2335E" w:rsidRPr="00951B74">
        <w:rPr>
          <w:color w:val="auto"/>
          <w:lang w:bidi="ar-SA"/>
        </w:rPr>
        <w:t xml:space="preserve">Brown et al. (1994) found that male </w:t>
      </w:r>
      <w:r w:rsidR="00D2335E" w:rsidRPr="00951B74">
        <w:rPr>
          <w:i/>
          <w:iCs/>
          <w:color w:val="auto"/>
          <w:lang w:bidi="ar-SA"/>
        </w:rPr>
        <w:t>A</w:t>
      </w:r>
      <w:r w:rsidR="005B4966" w:rsidRPr="00951B74">
        <w:rPr>
          <w:i/>
          <w:iCs/>
          <w:color w:val="auto"/>
          <w:lang w:bidi="ar-SA"/>
        </w:rPr>
        <w:t>podemus</w:t>
      </w:r>
      <w:r w:rsidR="00D2335E" w:rsidRPr="00951B74">
        <w:rPr>
          <w:i/>
          <w:iCs/>
          <w:color w:val="auto"/>
          <w:lang w:bidi="ar-SA"/>
        </w:rPr>
        <w:t xml:space="preserve"> sylvaticus </w:t>
      </w:r>
      <w:r w:rsidR="00D2335E" w:rsidRPr="00951B74">
        <w:rPr>
          <w:color w:val="auto"/>
          <w:lang w:bidi="ar-SA"/>
        </w:rPr>
        <w:t>infected with nematode</w:t>
      </w:r>
      <w:r w:rsidR="005B4966" w:rsidRPr="00951B74">
        <w:rPr>
          <w:color w:val="auto"/>
          <w:lang w:bidi="ar-SA"/>
        </w:rPr>
        <w:t>s</w:t>
      </w:r>
      <w:r w:rsidR="00D2335E" w:rsidRPr="00951B74">
        <w:rPr>
          <w:color w:val="auto"/>
          <w:lang w:bidi="ar-SA"/>
        </w:rPr>
        <w:t xml:space="preserve"> had larger territories than uninfected males</w:t>
      </w:r>
      <w:r w:rsidR="005B4966" w:rsidRPr="00951B74">
        <w:rPr>
          <w:color w:val="auto"/>
          <w:lang w:bidi="ar-SA"/>
        </w:rPr>
        <w:t>,</w:t>
      </w:r>
      <w:r w:rsidR="0080035C" w:rsidRPr="00951B74">
        <w:rPr>
          <w:color w:val="auto"/>
          <w:lang w:bidi="ar-SA"/>
        </w:rPr>
        <w:t xml:space="preserve"> but</w:t>
      </w:r>
      <w:r w:rsidR="00D2335E" w:rsidRPr="00951B74">
        <w:rPr>
          <w:color w:val="auto"/>
          <w:lang w:bidi="ar-SA"/>
        </w:rPr>
        <w:t xml:space="preserve"> it was unclear whether possession of large individual home ranges was </w:t>
      </w:r>
      <w:r w:rsidR="005B4966" w:rsidRPr="00951B74">
        <w:rPr>
          <w:color w:val="auto"/>
          <w:lang w:bidi="ar-SA"/>
        </w:rPr>
        <w:t xml:space="preserve">a </w:t>
      </w:r>
      <w:r w:rsidR="00D2335E" w:rsidRPr="00951B74">
        <w:rPr>
          <w:color w:val="auto"/>
          <w:lang w:bidi="ar-SA"/>
        </w:rPr>
        <w:t xml:space="preserve">cause or a consequence of higher infestation </w:t>
      </w:r>
      <w:r w:rsidR="0080035C" w:rsidRPr="00951B74">
        <w:rPr>
          <w:color w:val="auto"/>
          <w:lang w:bidi="ar-SA"/>
        </w:rPr>
        <w:t>(</w:t>
      </w:r>
      <w:r w:rsidR="00D2335E" w:rsidRPr="00951B74">
        <w:rPr>
          <w:color w:val="auto"/>
          <w:lang w:bidi="ar-SA"/>
        </w:rPr>
        <w:t>Krasnov et al. 2012).</w:t>
      </w:r>
      <w:r w:rsidRPr="00951B74">
        <w:rPr>
          <w:color w:val="auto"/>
        </w:rPr>
        <w:t xml:space="preserve"> The larger home ranges of male Richardson’s ground squirrels </w:t>
      </w:r>
      <w:r w:rsidR="00F2713A">
        <w:rPr>
          <w:color w:val="auto"/>
        </w:rPr>
        <w:t>c</w:t>
      </w:r>
      <w:r w:rsidR="00F2713A" w:rsidRPr="00951B74">
        <w:rPr>
          <w:color w:val="auto"/>
        </w:rPr>
        <w:t xml:space="preserve">ould </w:t>
      </w:r>
      <w:r w:rsidRPr="00951B74">
        <w:rPr>
          <w:color w:val="auto"/>
        </w:rPr>
        <w:t xml:space="preserve">expose them to </w:t>
      </w:r>
      <w:r w:rsidR="00F2713A">
        <w:rPr>
          <w:color w:val="auto"/>
        </w:rPr>
        <w:t xml:space="preserve"> contaminated</w:t>
      </w:r>
      <w:r w:rsidRPr="00951B74">
        <w:rPr>
          <w:color w:val="auto"/>
        </w:rPr>
        <w:t xml:space="preserve"> </w:t>
      </w:r>
      <w:r w:rsidR="00F2713A">
        <w:rPr>
          <w:color w:val="auto"/>
        </w:rPr>
        <w:t>food</w:t>
      </w:r>
      <w:r w:rsidR="00F2713A" w:rsidRPr="00951B74">
        <w:rPr>
          <w:color w:val="auto"/>
        </w:rPr>
        <w:t xml:space="preserve"> </w:t>
      </w:r>
      <w:r w:rsidR="00F2713A">
        <w:rPr>
          <w:color w:val="auto"/>
        </w:rPr>
        <w:t xml:space="preserve">but </w:t>
      </w:r>
      <w:r w:rsidRPr="00951B74">
        <w:rPr>
          <w:color w:val="auto"/>
        </w:rPr>
        <w:t>during the breeding season males</w:t>
      </w:r>
      <w:r w:rsidR="0080035C" w:rsidRPr="00951B74">
        <w:rPr>
          <w:color w:val="auto"/>
        </w:rPr>
        <w:t xml:space="preserve"> </w:t>
      </w:r>
      <w:r w:rsidR="00F2713A">
        <w:rPr>
          <w:color w:val="auto"/>
        </w:rPr>
        <w:t>reduce their</w:t>
      </w:r>
      <w:r w:rsidRPr="00951B74">
        <w:rPr>
          <w:color w:val="auto"/>
        </w:rPr>
        <w:t xml:space="preserve"> time feeding (</w:t>
      </w:r>
      <w:r w:rsidRPr="00951B74">
        <w:rPr>
          <w:bCs/>
          <w:color w:val="auto"/>
        </w:rPr>
        <w:t>Michener and Locklear 1990</w:t>
      </w:r>
      <w:r w:rsidRPr="00951B74">
        <w:rPr>
          <w:color w:val="auto"/>
        </w:rPr>
        <w:t xml:space="preserve">), which </w:t>
      </w:r>
      <w:r w:rsidR="00F2713A">
        <w:rPr>
          <w:color w:val="auto"/>
        </w:rPr>
        <w:t>would</w:t>
      </w:r>
      <w:r w:rsidRPr="00951B74">
        <w:rPr>
          <w:color w:val="auto"/>
        </w:rPr>
        <w:t xml:space="preserve"> reduce their exposure to </w:t>
      </w:r>
      <w:r w:rsidR="00A9359F">
        <w:rPr>
          <w:color w:val="auto"/>
        </w:rPr>
        <w:t xml:space="preserve">contaminated </w:t>
      </w:r>
      <w:r w:rsidRPr="00951B74">
        <w:rPr>
          <w:color w:val="auto"/>
        </w:rPr>
        <w:t xml:space="preserve">food </w:t>
      </w:r>
    </w:p>
    <w:p w14:paraId="7D68BC07" w14:textId="79A56790" w:rsidR="009136A7" w:rsidRPr="00951B74" w:rsidRDefault="0080035C" w:rsidP="001F781A">
      <w:pPr>
        <w:spacing w:after="0"/>
        <w:ind w:firstLine="720"/>
        <w:rPr>
          <w:color w:val="auto"/>
        </w:rPr>
      </w:pPr>
      <w:r w:rsidRPr="00951B74">
        <w:rPr>
          <w:color w:val="auto"/>
        </w:rPr>
        <w:lastRenderedPageBreak/>
        <w:t>Large</w:t>
      </w:r>
      <w:r w:rsidR="006E4E71" w:rsidRPr="00951B74">
        <w:rPr>
          <w:color w:val="auto"/>
        </w:rPr>
        <w:t>r</w:t>
      </w:r>
      <w:r w:rsidRPr="00951B74">
        <w:rPr>
          <w:color w:val="auto"/>
        </w:rPr>
        <w:t xml:space="preserve"> body size</w:t>
      </w:r>
      <w:r w:rsidR="005B4966" w:rsidRPr="00951B74">
        <w:rPr>
          <w:color w:val="auto"/>
        </w:rPr>
        <w:t xml:space="preserve"> is</w:t>
      </w:r>
      <w:r w:rsidRPr="00951B74">
        <w:rPr>
          <w:color w:val="auto"/>
        </w:rPr>
        <w:t xml:space="preserve"> also a trait more likely to be found in males under sexual selection and </w:t>
      </w:r>
      <w:r w:rsidR="006E4E71" w:rsidRPr="00951B74">
        <w:rPr>
          <w:color w:val="auto"/>
        </w:rPr>
        <w:t xml:space="preserve">it </w:t>
      </w:r>
      <w:r w:rsidRPr="00951B74">
        <w:rPr>
          <w:color w:val="auto"/>
        </w:rPr>
        <w:t>has been suggested to explain sex-biased parasite loads in a number of species</w:t>
      </w:r>
      <w:r w:rsidR="006E4E71" w:rsidRPr="00951B74">
        <w:rPr>
          <w:color w:val="auto"/>
        </w:rPr>
        <w:t xml:space="preserve"> if small mammals</w:t>
      </w:r>
      <w:r w:rsidRPr="00951B74">
        <w:rPr>
          <w:color w:val="auto"/>
        </w:rPr>
        <w:t xml:space="preserve"> (Kiffner et al. </w:t>
      </w:r>
      <w:r w:rsidR="00CE388C" w:rsidRPr="00951B74">
        <w:rPr>
          <w:color w:val="auto"/>
        </w:rPr>
        <w:t>2013</w:t>
      </w:r>
      <w:r w:rsidRPr="00951B74">
        <w:rPr>
          <w:color w:val="auto"/>
        </w:rPr>
        <w:t xml:space="preserve">). </w:t>
      </w:r>
      <w:r w:rsidR="006E4E71" w:rsidRPr="00951B74">
        <w:rPr>
          <w:color w:val="auto"/>
        </w:rPr>
        <w:t>Kiffner et al. (</w:t>
      </w:r>
      <w:r w:rsidR="00CE388C" w:rsidRPr="00951B74">
        <w:rPr>
          <w:color w:val="auto"/>
        </w:rPr>
        <w:t>2013</w:t>
      </w:r>
      <w:r w:rsidR="006E4E71" w:rsidRPr="00951B74">
        <w:rPr>
          <w:color w:val="auto"/>
        </w:rPr>
        <w:t xml:space="preserve">) found that body size </w:t>
      </w:r>
      <w:r w:rsidR="00274DA3" w:rsidRPr="00951B74">
        <w:rPr>
          <w:color w:val="auto"/>
        </w:rPr>
        <w:t xml:space="preserve">was positively related to </w:t>
      </w:r>
      <w:r w:rsidR="006E4E71" w:rsidRPr="00951B74">
        <w:rPr>
          <w:color w:val="auto"/>
        </w:rPr>
        <w:t xml:space="preserve">flea abundance in </w:t>
      </w:r>
      <w:r w:rsidR="00274DA3" w:rsidRPr="00951B74">
        <w:rPr>
          <w:color w:val="auto"/>
        </w:rPr>
        <w:t>5</w:t>
      </w:r>
      <w:r w:rsidR="006E4E71" w:rsidRPr="00951B74">
        <w:rPr>
          <w:color w:val="auto"/>
        </w:rPr>
        <w:t xml:space="preserve"> species of rodents but they did not find such a pattern in all the species they examined. </w:t>
      </w:r>
      <w:r w:rsidR="009136A7" w:rsidRPr="00951B74">
        <w:rPr>
          <w:color w:val="auto"/>
        </w:rPr>
        <w:t>We did not find a correlation between body size and parasite infections in either male or female ground squirrels. In concurrence with other studies done on squirrel species both with (</w:t>
      </w:r>
      <w:r w:rsidR="006E4E71" w:rsidRPr="00951B74">
        <w:rPr>
          <w:color w:val="auto"/>
        </w:rPr>
        <w:t>Hillegass</w:t>
      </w:r>
      <w:r w:rsidR="007D316B" w:rsidRPr="00951B74">
        <w:rPr>
          <w:color w:val="auto"/>
        </w:rPr>
        <w:t xml:space="preserve"> et al. 2008</w:t>
      </w:r>
      <w:r w:rsidR="009136A7" w:rsidRPr="00951B74">
        <w:rPr>
          <w:color w:val="auto"/>
        </w:rPr>
        <w:t>) and without (Perez</w:t>
      </w:r>
      <w:r w:rsidR="006F3391" w:rsidRPr="00951B74">
        <w:rPr>
          <w:color w:val="auto"/>
        </w:rPr>
        <w:t>-Orella</w:t>
      </w:r>
      <w:r w:rsidR="009136A7" w:rsidRPr="00951B74">
        <w:rPr>
          <w:color w:val="auto"/>
        </w:rPr>
        <w:t xml:space="preserve"> and Schulte-Hostedde 2005</w:t>
      </w:r>
      <w:r w:rsidR="000C4F2A" w:rsidRPr="00951B74">
        <w:rPr>
          <w:color w:val="auto"/>
        </w:rPr>
        <w:t>;</w:t>
      </w:r>
      <w:r w:rsidR="006E4E71" w:rsidRPr="00951B74">
        <w:rPr>
          <w:color w:val="auto"/>
        </w:rPr>
        <w:t xml:space="preserve"> </w:t>
      </w:r>
      <w:r w:rsidR="00C66147" w:rsidRPr="00951B74">
        <w:rPr>
          <w:color w:val="auto"/>
        </w:rPr>
        <w:t xml:space="preserve">Gorrell and Schulte-Hostedde 2008; </w:t>
      </w:r>
      <w:r w:rsidR="006E4E71" w:rsidRPr="00951B74">
        <w:rPr>
          <w:color w:val="auto"/>
        </w:rPr>
        <w:t>Scantlebury et al. 2010</w:t>
      </w:r>
      <w:r w:rsidR="009136A7" w:rsidRPr="00951B74">
        <w:rPr>
          <w:color w:val="auto"/>
        </w:rPr>
        <w:t>) sex</w:t>
      </w:r>
      <w:r w:rsidR="005B4966" w:rsidRPr="00951B74">
        <w:rPr>
          <w:color w:val="auto"/>
        </w:rPr>
        <w:t>ual</w:t>
      </w:r>
      <w:r w:rsidR="009136A7" w:rsidRPr="00951B74">
        <w:rPr>
          <w:color w:val="auto"/>
        </w:rPr>
        <w:t xml:space="preserve"> dimorphism, our findings do not support the body size hypothesis.</w:t>
      </w:r>
    </w:p>
    <w:p w14:paraId="3602651C" w14:textId="1FFBC857" w:rsidR="007C2BCA" w:rsidRPr="00951B74" w:rsidRDefault="009C5773" w:rsidP="001F781A">
      <w:pPr>
        <w:spacing w:after="0"/>
        <w:ind w:firstLine="720"/>
        <w:rPr>
          <w:color w:val="auto"/>
        </w:rPr>
      </w:pPr>
      <w:r>
        <w:rPr>
          <w:color w:val="auto"/>
        </w:rPr>
        <w:t>Past studies predict that the sex with lower body condition should have higher parasite loads</w:t>
      </w:r>
      <w:r w:rsidR="007C2BCA" w:rsidRPr="00951B74">
        <w:rPr>
          <w:color w:val="auto"/>
        </w:rPr>
        <w:t xml:space="preserve"> (Lochmiller </w:t>
      </w:r>
      <w:r w:rsidR="000C4F2A" w:rsidRPr="00951B74">
        <w:rPr>
          <w:color w:val="auto"/>
        </w:rPr>
        <w:t xml:space="preserve">and </w:t>
      </w:r>
      <w:r w:rsidR="00274DA3" w:rsidRPr="00951B74">
        <w:rPr>
          <w:color w:val="auto"/>
        </w:rPr>
        <w:t>Deerenberg 2000</w:t>
      </w:r>
      <w:r w:rsidR="007C2BCA" w:rsidRPr="00951B74">
        <w:rPr>
          <w:color w:val="auto"/>
        </w:rPr>
        <w:t xml:space="preserve">). </w:t>
      </w:r>
      <w:r w:rsidR="007D316B" w:rsidRPr="00951B74">
        <w:rPr>
          <w:color w:val="auto"/>
        </w:rPr>
        <w:t xml:space="preserve">The relationship between body condition and parasite loads is mixed in the literature. While lower body condition appears to be related to more </w:t>
      </w:r>
      <w:r w:rsidR="001B66B2" w:rsidRPr="00951B74">
        <w:rPr>
          <w:color w:val="auto"/>
        </w:rPr>
        <w:t xml:space="preserve">parasites </w:t>
      </w:r>
      <w:r w:rsidR="007D316B" w:rsidRPr="00951B74">
        <w:rPr>
          <w:color w:val="auto"/>
        </w:rPr>
        <w:t>in some species (Cape ground squirrel, Scantlebury et al. 2007, common vole</w:t>
      </w:r>
      <w:r w:rsidR="001B66B2" w:rsidRPr="00951B74">
        <w:rPr>
          <w:color w:val="auto"/>
        </w:rPr>
        <w:t>,</w:t>
      </w:r>
      <w:r w:rsidR="007D316B" w:rsidRPr="00951B74">
        <w:rPr>
          <w:color w:val="auto"/>
        </w:rPr>
        <w:t xml:space="preserve"> Devevey et al. 2008), it is unrelated to parasite loads in other species (gray squirrels, Scantlebury et al. 2010). In our study, Richardson’s ground squirrel males, as expected, were in better body condition than females, yet males had much higher endoparasite loads</w:t>
      </w:r>
      <w:r w:rsidR="009D741F">
        <w:rPr>
          <w:color w:val="auto"/>
        </w:rPr>
        <w:t>. W</w:t>
      </w:r>
      <w:r w:rsidR="007D316B" w:rsidRPr="00951B74">
        <w:rPr>
          <w:color w:val="auto"/>
        </w:rPr>
        <w:t xml:space="preserve">e found no relationship between </w:t>
      </w:r>
      <w:r w:rsidR="009D741F">
        <w:rPr>
          <w:color w:val="auto"/>
        </w:rPr>
        <w:t xml:space="preserve">our residuals of </w:t>
      </w:r>
      <w:r w:rsidR="007D316B" w:rsidRPr="00951B74">
        <w:rPr>
          <w:color w:val="auto"/>
        </w:rPr>
        <w:t xml:space="preserve">body condition and any parasite in either </w:t>
      </w:r>
      <w:r w:rsidR="009D741F">
        <w:rPr>
          <w:color w:val="auto"/>
        </w:rPr>
        <w:t>sex but we did find a positive relationship between hematocrits and endoparasite abundance</w:t>
      </w:r>
      <w:r w:rsidR="007D316B" w:rsidRPr="00951B74">
        <w:rPr>
          <w:color w:val="auto"/>
        </w:rPr>
        <w:t>.</w:t>
      </w:r>
    </w:p>
    <w:p w14:paraId="14EDB3B9" w14:textId="748BCD22" w:rsidR="000D69F2" w:rsidRPr="00951B74" w:rsidRDefault="000D69F2" w:rsidP="001F781A">
      <w:pPr>
        <w:spacing w:after="0"/>
        <w:ind w:firstLine="720"/>
        <w:rPr>
          <w:color w:val="auto"/>
        </w:rPr>
      </w:pPr>
      <w:r w:rsidRPr="00951B74">
        <w:rPr>
          <w:color w:val="auto"/>
        </w:rPr>
        <w:t xml:space="preserve">There are a number of hypotheses that </w:t>
      </w:r>
      <w:r w:rsidR="007607DB" w:rsidRPr="00951B74">
        <w:rPr>
          <w:color w:val="auto"/>
        </w:rPr>
        <w:t>suggest that</w:t>
      </w:r>
      <w:r w:rsidRPr="00951B74">
        <w:rPr>
          <w:color w:val="auto"/>
        </w:rPr>
        <w:t xml:space="preserve"> sex biases in parasite</w:t>
      </w:r>
      <w:r w:rsidR="007607DB" w:rsidRPr="00951B74">
        <w:rPr>
          <w:color w:val="auto"/>
        </w:rPr>
        <w:t xml:space="preserve"> loads are due to</w:t>
      </w:r>
      <w:r w:rsidRPr="00951B74">
        <w:rPr>
          <w:color w:val="auto"/>
        </w:rPr>
        <w:t xml:space="preserve"> a trade-off between investment in reproduction and immunity. The trade-off hypothesis that has garnered the most attention is the ICHH</w:t>
      </w:r>
      <w:r w:rsidR="00E261F8">
        <w:rPr>
          <w:color w:val="auto"/>
        </w:rPr>
        <w:t>, but</w:t>
      </w:r>
      <w:r w:rsidRPr="00951B74">
        <w:rPr>
          <w:color w:val="auto"/>
        </w:rPr>
        <w:t xml:space="preserve"> support for the ICHH in the literature is mixed (</w:t>
      </w:r>
      <w:r w:rsidR="007607DB" w:rsidRPr="00951B74">
        <w:rPr>
          <w:color w:val="auto"/>
        </w:rPr>
        <w:t>Roberts et al. 2007;</w:t>
      </w:r>
      <w:r w:rsidRPr="00951B74">
        <w:rPr>
          <w:color w:val="auto"/>
        </w:rPr>
        <w:t xml:space="preserve"> Kiffner et al. 2013). Higher testosterone may also be correlated with higher fighting and aggression which can lead to higher glucocorticoid levels, and glucocorticoids can </w:t>
      </w:r>
      <w:r w:rsidRPr="00951B74">
        <w:rPr>
          <w:color w:val="auto"/>
        </w:rPr>
        <w:lastRenderedPageBreak/>
        <w:t>also suppress the immune system</w:t>
      </w:r>
      <w:r w:rsidR="00C240A2" w:rsidRPr="00951B74">
        <w:rPr>
          <w:color w:val="auto"/>
        </w:rPr>
        <w:t xml:space="preserve"> (stress-linked ICHH)</w:t>
      </w:r>
      <w:r w:rsidRPr="00951B74">
        <w:rPr>
          <w:color w:val="auto"/>
        </w:rPr>
        <w:t xml:space="preserve">. </w:t>
      </w:r>
      <w:r w:rsidR="005B4966" w:rsidRPr="00951B74">
        <w:rPr>
          <w:color w:val="auto"/>
        </w:rPr>
        <w:t>Distinguishing the mechanisms (energy allocation, ICHH or stress</w:t>
      </w:r>
      <w:r w:rsidR="009767EC" w:rsidRPr="00951B74">
        <w:rPr>
          <w:color w:val="auto"/>
        </w:rPr>
        <w:t>-</w:t>
      </w:r>
      <w:r w:rsidR="005B4966" w:rsidRPr="00951B74">
        <w:rPr>
          <w:color w:val="auto"/>
        </w:rPr>
        <w:t>linked ICHH) that lead to such a trade-off is difficult because all three mechanisms wou</w:t>
      </w:r>
      <w:r w:rsidR="009767EC" w:rsidRPr="00951B74">
        <w:rPr>
          <w:color w:val="auto"/>
        </w:rPr>
        <w:t>l</w:t>
      </w:r>
      <w:r w:rsidR="005B4966" w:rsidRPr="00951B74">
        <w:rPr>
          <w:color w:val="auto"/>
        </w:rPr>
        <w:t xml:space="preserve">d lead to the prediction that </w:t>
      </w:r>
      <w:r w:rsidRPr="00951B74">
        <w:rPr>
          <w:color w:val="auto"/>
        </w:rPr>
        <w:t>only immunocompetent animals can deal with infections and high testosterone at the same time</w:t>
      </w:r>
      <w:r w:rsidR="005B4966" w:rsidRPr="00951B74">
        <w:rPr>
          <w:color w:val="auto"/>
        </w:rPr>
        <w:t xml:space="preserve"> (M</w:t>
      </w:r>
      <w:r w:rsidR="00875DE5" w:rsidRPr="00951B74">
        <w:rPr>
          <w:color w:val="auto"/>
          <w:lang w:bidi="ar-SA"/>
        </w:rPr>
        <w:t>ø</w:t>
      </w:r>
      <w:r w:rsidR="005B4966" w:rsidRPr="00951B74">
        <w:rPr>
          <w:color w:val="auto"/>
        </w:rPr>
        <w:t>ller 1995</w:t>
      </w:r>
      <w:r w:rsidR="000C4F2A" w:rsidRPr="00951B74">
        <w:rPr>
          <w:color w:val="auto"/>
        </w:rPr>
        <w:t>;</w:t>
      </w:r>
      <w:r w:rsidR="005B4966" w:rsidRPr="00951B74">
        <w:rPr>
          <w:color w:val="auto"/>
        </w:rPr>
        <w:t xml:space="preserve"> Greiner et al. 2010)</w:t>
      </w:r>
      <w:r w:rsidRPr="00951B74">
        <w:rPr>
          <w:color w:val="auto"/>
        </w:rPr>
        <w:t>.</w:t>
      </w:r>
    </w:p>
    <w:p w14:paraId="7E147DCB" w14:textId="2F2FF1BE" w:rsidR="000D69F2" w:rsidRPr="00951B74" w:rsidRDefault="00C72F2D" w:rsidP="009C5773">
      <w:pPr>
        <w:spacing w:after="0"/>
        <w:ind w:firstLine="720"/>
        <w:rPr>
          <w:color w:val="auto"/>
        </w:rPr>
      </w:pPr>
      <w:r w:rsidRPr="00951B74">
        <w:rPr>
          <w:color w:val="auto"/>
        </w:rPr>
        <w:t>The mixture</w:t>
      </w:r>
      <w:r w:rsidR="000D69F2" w:rsidRPr="00951B74">
        <w:rPr>
          <w:color w:val="auto"/>
        </w:rPr>
        <w:t xml:space="preserve"> of support for any of the trade-off hypotheses could also be due to the choice of species that have been investigated or the timing of the studies. How males partition their energy to reproduction and immunity</w:t>
      </w:r>
      <w:r w:rsidR="009C5773">
        <w:rPr>
          <w:color w:val="auto"/>
        </w:rPr>
        <w:t xml:space="preserve"> </w:t>
      </w:r>
      <w:r w:rsidR="000D69F2" w:rsidRPr="00951B74">
        <w:rPr>
          <w:color w:val="auto"/>
        </w:rPr>
        <w:t>depends on levels of mating competition.</w:t>
      </w:r>
      <w:r w:rsidR="009D4158" w:rsidRPr="00951B74">
        <w:rPr>
          <w:color w:val="auto"/>
        </w:rPr>
        <w:t xml:space="preserve"> </w:t>
      </w:r>
      <w:r w:rsidR="000D69F2" w:rsidRPr="00951B74">
        <w:rPr>
          <w:color w:val="auto"/>
        </w:rPr>
        <w:t>In species where sexual selection is not intense</w:t>
      </w:r>
      <w:r w:rsidR="007607DB" w:rsidRPr="00951B74">
        <w:rPr>
          <w:color w:val="auto"/>
        </w:rPr>
        <w:t xml:space="preserve"> or where breeding males do not have high levels of testosterone</w:t>
      </w:r>
      <w:r w:rsidR="000D69F2" w:rsidRPr="00951B74">
        <w:rPr>
          <w:color w:val="auto"/>
        </w:rPr>
        <w:t xml:space="preserve">, the </w:t>
      </w:r>
      <w:r w:rsidR="00F2713A">
        <w:rPr>
          <w:color w:val="auto"/>
        </w:rPr>
        <w:t xml:space="preserve">various </w:t>
      </w:r>
      <w:r w:rsidR="000D69F2" w:rsidRPr="00951B74">
        <w:rPr>
          <w:color w:val="auto"/>
        </w:rPr>
        <w:t xml:space="preserve">trade-off </w:t>
      </w:r>
      <w:r w:rsidR="00F2713A">
        <w:rPr>
          <w:color w:val="auto"/>
        </w:rPr>
        <w:t xml:space="preserve">hypotheses do not predict </w:t>
      </w:r>
      <w:r w:rsidR="005B4966" w:rsidRPr="00951B74">
        <w:rPr>
          <w:color w:val="auto"/>
        </w:rPr>
        <w:t>male-</w:t>
      </w:r>
      <w:r w:rsidR="000D69F2" w:rsidRPr="00951B74">
        <w:rPr>
          <w:color w:val="auto"/>
        </w:rPr>
        <w:t>biased parasite loads</w:t>
      </w:r>
      <w:r w:rsidR="009C5773">
        <w:rPr>
          <w:color w:val="auto"/>
        </w:rPr>
        <w:t xml:space="preserve"> </w:t>
      </w:r>
      <w:r w:rsidR="007607DB" w:rsidRPr="00951B74">
        <w:rPr>
          <w:color w:val="auto"/>
        </w:rPr>
        <w:t>(Krasnov et al. 2012</w:t>
      </w:r>
      <w:r w:rsidR="00F50DF3" w:rsidRPr="00951B74">
        <w:rPr>
          <w:color w:val="auto"/>
        </w:rPr>
        <w:t>)</w:t>
      </w:r>
      <w:r w:rsidR="000D69F2" w:rsidRPr="00951B74">
        <w:rPr>
          <w:color w:val="auto"/>
        </w:rPr>
        <w:t xml:space="preserve">. Seasonality of hormone levels can also influence this trade-off, as </w:t>
      </w:r>
      <w:r w:rsidR="007607DB" w:rsidRPr="00951B74">
        <w:rPr>
          <w:color w:val="auto"/>
        </w:rPr>
        <w:t>testosterone levels usually drop considerably in males during</w:t>
      </w:r>
      <w:r w:rsidR="000D69F2" w:rsidRPr="00951B74">
        <w:rPr>
          <w:color w:val="auto"/>
        </w:rPr>
        <w:t xml:space="preserve"> non-bree</w:t>
      </w:r>
      <w:r w:rsidR="007607DB" w:rsidRPr="00951B74">
        <w:rPr>
          <w:color w:val="auto"/>
        </w:rPr>
        <w:t>ding times (Krasnov et al. 2012</w:t>
      </w:r>
      <w:r w:rsidR="000D69F2" w:rsidRPr="00951B74">
        <w:rPr>
          <w:color w:val="auto"/>
        </w:rPr>
        <w:t xml:space="preserve">). </w:t>
      </w:r>
    </w:p>
    <w:p w14:paraId="732AE0C9" w14:textId="2E9176F2" w:rsidR="00F558A1" w:rsidRPr="00951B74" w:rsidRDefault="00F50DF3" w:rsidP="00FD470C">
      <w:pPr>
        <w:spacing w:after="0"/>
        <w:ind w:firstLine="720"/>
        <w:rPr>
          <w:color w:val="auto"/>
        </w:rPr>
      </w:pPr>
      <w:r w:rsidRPr="00951B74">
        <w:rPr>
          <w:color w:val="auto"/>
        </w:rPr>
        <w:t>The male biased</w:t>
      </w:r>
      <w:r w:rsidR="00BF0739" w:rsidRPr="00951B74">
        <w:rPr>
          <w:color w:val="auto"/>
        </w:rPr>
        <w:t xml:space="preserve"> </w:t>
      </w:r>
      <w:r w:rsidR="00675BBC" w:rsidRPr="00951B74">
        <w:rPr>
          <w:color w:val="auto"/>
        </w:rPr>
        <w:t xml:space="preserve">nematode </w:t>
      </w:r>
      <w:r w:rsidR="00F310CA" w:rsidRPr="00951B74">
        <w:rPr>
          <w:color w:val="auto"/>
        </w:rPr>
        <w:t xml:space="preserve">infection </w:t>
      </w:r>
      <w:r w:rsidR="00675BBC" w:rsidRPr="00951B74">
        <w:rPr>
          <w:color w:val="auto"/>
        </w:rPr>
        <w:t xml:space="preserve">in </w:t>
      </w:r>
      <w:r w:rsidRPr="00951B74">
        <w:rPr>
          <w:color w:val="auto"/>
        </w:rPr>
        <w:t xml:space="preserve">Richardson’s ground squirrels </w:t>
      </w:r>
      <w:r w:rsidR="00675BBC" w:rsidRPr="00951B74">
        <w:rPr>
          <w:color w:val="auto"/>
        </w:rPr>
        <w:t xml:space="preserve">supports </w:t>
      </w:r>
      <w:r w:rsidR="00564DF1" w:rsidRPr="00951B74">
        <w:rPr>
          <w:color w:val="auto"/>
        </w:rPr>
        <w:t>a trade-off between infection and immunity</w:t>
      </w:r>
      <w:r w:rsidR="00675BBC" w:rsidRPr="00951B74">
        <w:rPr>
          <w:color w:val="auto"/>
        </w:rPr>
        <w:t xml:space="preserve">, especially </w:t>
      </w:r>
      <w:r w:rsidR="00564DF1" w:rsidRPr="00951B74">
        <w:rPr>
          <w:color w:val="auto"/>
        </w:rPr>
        <w:t>when considering</w:t>
      </w:r>
      <w:r w:rsidR="00675BBC" w:rsidRPr="00951B74">
        <w:rPr>
          <w:color w:val="auto"/>
        </w:rPr>
        <w:t xml:space="preserve"> the</w:t>
      </w:r>
      <w:r w:rsidRPr="00951B74">
        <w:rPr>
          <w:color w:val="auto"/>
        </w:rPr>
        <w:t xml:space="preserve"> </w:t>
      </w:r>
      <w:r w:rsidR="00FD470C">
        <w:rPr>
          <w:color w:val="auto"/>
        </w:rPr>
        <w:t>differences seen in the proxy</w:t>
      </w:r>
      <w:r w:rsidR="009950BD">
        <w:rPr>
          <w:color w:val="auto"/>
        </w:rPr>
        <w:t xml:space="preserve"> </w:t>
      </w:r>
      <w:r w:rsidR="00FD470C">
        <w:rPr>
          <w:color w:val="auto"/>
        </w:rPr>
        <w:t>measurements</w:t>
      </w:r>
      <w:r w:rsidRPr="00951B74">
        <w:rPr>
          <w:color w:val="auto"/>
        </w:rPr>
        <w:t xml:space="preserve"> </w:t>
      </w:r>
      <w:r w:rsidR="00FD470C">
        <w:rPr>
          <w:color w:val="auto"/>
        </w:rPr>
        <w:t>of</w:t>
      </w:r>
      <w:r w:rsidR="00FD470C" w:rsidRPr="00951B74">
        <w:rPr>
          <w:color w:val="auto"/>
        </w:rPr>
        <w:t xml:space="preserve"> </w:t>
      </w:r>
      <w:r w:rsidRPr="00951B74">
        <w:rPr>
          <w:color w:val="auto"/>
        </w:rPr>
        <w:t>their adaptive immune system</w:t>
      </w:r>
      <w:r w:rsidR="00675BBC" w:rsidRPr="00951B74">
        <w:rPr>
          <w:color w:val="auto"/>
        </w:rPr>
        <w:t>. Male ground squirrels had higher neutrophil levels than females</w:t>
      </w:r>
      <w:r w:rsidR="007C54F1">
        <w:rPr>
          <w:color w:val="auto"/>
        </w:rPr>
        <w:t>, whereas females</w:t>
      </w:r>
      <w:r w:rsidR="00675BBC" w:rsidRPr="00951B74">
        <w:rPr>
          <w:color w:val="auto"/>
        </w:rPr>
        <w:t xml:space="preserve"> were found to have higher levels of eosinophils, which are a specific response to helminth infections (W</w:t>
      </w:r>
      <w:r w:rsidR="00706856" w:rsidRPr="00951B74">
        <w:rPr>
          <w:color w:val="auto"/>
        </w:rPr>
        <w:t>ei</w:t>
      </w:r>
      <w:r w:rsidR="00675BBC" w:rsidRPr="00951B74">
        <w:rPr>
          <w:color w:val="auto"/>
        </w:rPr>
        <w:t>l et al. 2006</w:t>
      </w:r>
      <w:r w:rsidR="007E7C96" w:rsidRPr="00951B74">
        <w:rPr>
          <w:color w:val="auto"/>
        </w:rPr>
        <w:t>; Harvey 2012</w:t>
      </w:r>
      <w:r w:rsidR="00675BBC" w:rsidRPr="00951B74">
        <w:rPr>
          <w:color w:val="auto"/>
        </w:rPr>
        <w:t xml:space="preserve">). </w:t>
      </w:r>
      <w:r w:rsidR="007E7C96" w:rsidRPr="00951B74">
        <w:rPr>
          <w:color w:val="auto"/>
        </w:rPr>
        <w:t xml:space="preserve">Both neutrophils and eosinophils are part of the innate immune system, which is considered to use less energy compared with the adaptive immune system (Bachman 2003). </w:t>
      </w:r>
      <w:r w:rsidR="00EF3983" w:rsidRPr="00951B74">
        <w:rPr>
          <w:color w:val="auto"/>
        </w:rPr>
        <w:t>M</w:t>
      </w:r>
      <w:r w:rsidR="007E7C96" w:rsidRPr="00951B74">
        <w:rPr>
          <w:color w:val="auto"/>
        </w:rPr>
        <w:t xml:space="preserve">ales are not investing in the production of more costly lymphocytes </w:t>
      </w:r>
      <w:r w:rsidRPr="00951B74">
        <w:rPr>
          <w:color w:val="auto"/>
        </w:rPr>
        <w:t xml:space="preserve">relative to females </w:t>
      </w:r>
      <w:r w:rsidR="007E7C96" w:rsidRPr="00951B74">
        <w:rPr>
          <w:color w:val="auto"/>
        </w:rPr>
        <w:t>(Bachman 2003; Beldomenico et al. 2008)</w:t>
      </w:r>
      <w:r w:rsidR="00675BBC" w:rsidRPr="00951B74">
        <w:rPr>
          <w:color w:val="auto"/>
        </w:rPr>
        <w:t>.</w:t>
      </w:r>
      <w:r w:rsidR="007E7C96" w:rsidRPr="00951B74">
        <w:rPr>
          <w:color w:val="auto"/>
        </w:rPr>
        <w:t xml:space="preserve"> </w:t>
      </w:r>
      <w:r w:rsidRPr="00951B74">
        <w:rPr>
          <w:color w:val="auto"/>
        </w:rPr>
        <w:t>L</w:t>
      </w:r>
      <w:r w:rsidR="00675BBC" w:rsidRPr="00951B74">
        <w:rPr>
          <w:color w:val="auto"/>
        </w:rPr>
        <w:t>ymphocytes</w:t>
      </w:r>
      <w:r w:rsidR="00033D38" w:rsidRPr="00951B74">
        <w:rPr>
          <w:color w:val="auto"/>
        </w:rPr>
        <w:t xml:space="preserve"> work with eosinophils to respond to </w:t>
      </w:r>
      <w:r w:rsidR="00675BBC" w:rsidRPr="00951B74">
        <w:rPr>
          <w:color w:val="auto"/>
        </w:rPr>
        <w:t>inflammatory response</w:t>
      </w:r>
      <w:r w:rsidR="00033D38" w:rsidRPr="00951B74">
        <w:rPr>
          <w:color w:val="auto"/>
        </w:rPr>
        <w:t>s</w:t>
      </w:r>
      <w:r w:rsidR="00675BBC" w:rsidRPr="00951B74">
        <w:rPr>
          <w:color w:val="auto"/>
        </w:rPr>
        <w:t xml:space="preserve"> to </w:t>
      </w:r>
      <w:r w:rsidR="00033D38" w:rsidRPr="00951B74">
        <w:rPr>
          <w:color w:val="auto"/>
        </w:rPr>
        <w:t xml:space="preserve">endoparasites and </w:t>
      </w:r>
      <w:r w:rsidR="00675BBC" w:rsidRPr="00951B74">
        <w:rPr>
          <w:color w:val="auto"/>
        </w:rPr>
        <w:t>ectoparasite bites (Christe et al. 2002</w:t>
      </w:r>
      <w:r w:rsidR="00033D38" w:rsidRPr="00951B74">
        <w:rPr>
          <w:color w:val="auto"/>
        </w:rPr>
        <w:t>; Harvey 2012</w:t>
      </w:r>
      <w:r w:rsidR="00675BBC" w:rsidRPr="00951B74">
        <w:rPr>
          <w:color w:val="auto"/>
        </w:rPr>
        <w:t xml:space="preserve">). </w:t>
      </w:r>
      <w:r w:rsidR="005B4966" w:rsidRPr="00951B74">
        <w:rPr>
          <w:color w:val="auto"/>
        </w:rPr>
        <w:t>S</w:t>
      </w:r>
      <w:r w:rsidR="00675BBC" w:rsidRPr="00951B74">
        <w:rPr>
          <w:color w:val="auto"/>
        </w:rPr>
        <w:t xml:space="preserve">pleen size between the sexes did not differ, however parasite species richness </w:t>
      </w:r>
      <w:r w:rsidR="00C749F0" w:rsidRPr="00951B74">
        <w:rPr>
          <w:color w:val="auto"/>
        </w:rPr>
        <w:t xml:space="preserve">(the number of parasite species) </w:t>
      </w:r>
      <w:r w:rsidR="00EF3983" w:rsidRPr="00951B74">
        <w:rPr>
          <w:color w:val="auto"/>
        </w:rPr>
        <w:t>may have</w:t>
      </w:r>
      <w:r w:rsidR="00675BBC" w:rsidRPr="00951B74">
        <w:rPr>
          <w:color w:val="auto"/>
        </w:rPr>
        <w:t xml:space="preserve"> a great</w:t>
      </w:r>
      <w:r w:rsidR="00EF3983" w:rsidRPr="00951B74">
        <w:rPr>
          <w:color w:val="auto"/>
        </w:rPr>
        <w:t>er</w:t>
      </w:r>
      <w:r w:rsidR="00675BBC" w:rsidRPr="00951B74">
        <w:rPr>
          <w:color w:val="auto"/>
        </w:rPr>
        <w:t xml:space="preserve"> effect on spleen size, rather than abundance or intensity</w:t>
      </w:r>
      <w:r w:rsidR="00EF3983" w:rsidRPr="00951B74">
        <w:rPr>
          <w:color w:val="auto"/>
        </w:rPr>
        <w:t xml:space="preserve"> (Schulte-Hostedde </w:t>
      </w:r>
      <w:r w:rsidR="000C4F2A" w:rsidRPr="00951B74">
        <w:rPr>
          <w:color w:val="auto"/>
        </w:rPr>
        <w:t xml:space="preserve">and </w:t>
      </w:r>
      <w:r w:rsidR="00EF3983" w:rsidRPr="00951B74">
        <w:rPr>
          <w:color w:val="auto"/>
        </w:rPr>
        <w:t>El</w:t>
      </w:r>
      <w:r w:rsidR="008E0A27" w:rsidRPr="00951B74">
        <w:rPr>
          <w:color w:val="auto"/>
        </w:rPr>
        <w:t>s</w:t>
      </w:r>
      <w:r w:rsidR="00EF3983" w:rsidRPr="00951B74">
        <w:rPr>
          <w:color w:val="auto"/>
        </w:rPr>
        <w:t xml:space="preserve">asser </w:t>
      </w:r>
      <w:r w:rsidR="00EF3983" w:rsidRPr="00951B74">
        <w:rPr>
          <w:color w:val="auto"/>
        </w:rPr>
        <w:lastRenderedPageBreak/>
        <w:t>2011</w:t>
      </w:r>
      <w:r w:rsidR="000C4F2A" w:rsidRPr="00951B74">
        <w:rPr>
          <w:color w:val="auto"/>
        </w:rPr>
        <w:t>;</w:t>
      </w:r>
      <w:r w:rsidR="005B4966" w:rsidRPr="00951B74">
        <w:rPr>
          <w:color w:val="auto"/>
        </w:rPr>
        <w:t xml:space="preserve"> Manjerovic </w:t>
      </w:r>
      <w:r w:rsidR="000C4F2A" w:rsidRPr="00951B74">
        <w:rPr>
          <w:color w:val="auto"/>
        </w:rPr>
        <w:t xml:space="preserve">and </w:t>
      </w:r>
      <w:r w:rsidR="005B4966" w:rsidRPr="00951B74">
        <w:rPr>
          <w:color w:val="auto"/>
        </w:rPr>
        <w:t>Waterman 2012</w:t>
      </w:r>
      <w:r w:rsidR="00EF3983" w:rsidRPr="00951B74">
        <w:rPr>
          <w:color w:val="auto"/>
        </w:rPr>
        <w:t>).</w:t>
      </w:r>
      <w:r w:rsidR="00675BBC" w:rsidRPr="00951B74">
        <w:rPr>
          <w:color w:val="auto"/>
        </w:rPr>
        <w:t xml:space="preserve"> We saw no difference in parasite species richness between the sexes, and </w:t>
      </w:r>
      <w:r w:rsidR="008515AE" w:rsidRPr="00951B74">
        <w:rPr>
          <w:color w:val="auto"/>
        </w:rPr>
        <w:t>we would not</w:t>
      </w:r>
      <w:r w:rsidR="00675BBC" w:rsidRPr="00951B74">
        <w:rPr>
          <w:color w:val="auto"/>
        </w:rPr>
        <w:t xml:space="preserve"> expect to see a difference in spleen size.</w:t>
      </w:r>
      <w:r w:rsidR="00EF3983" w:rsidRPr="00951B74">
        <w:rPr>
          <w:color w:val="auto"/>
        </w:rPr>
        <w:t xml:space="preserve"> The high neutrophil to lymphocyte ratios in males is indicative of high glucocorticoids (</w:t>
      </w:r>
      <w:r w:rsidR="00C66147" w:rsidRPr="00951B74">
        <w:rPr>
          <w:color w:val="auto"/>
        </w:rPr>
        <w:t>Bachman 2003</w:t>
      </w:r>
      <w:r w:rsidR="000C4F2A" w:rsidRPr="00951B74">
        <w:rPr>
          <w:color w:val="auto"/>
        </w:rPr>
        <w:t>;</w:t>
      </w:r>
      <w:r w:rsidR="0079478F" w:rsidRPr="00951B74">
        <w:rPr>
          <w:color w:val="auto"/>
        </w:rPr>
        <w:t xml:space="preserve"> </w:t>
      </w:r>
      <w:r w:rsidR="00C66147" w:rsidRPr="00951B74">
        <w:rPr>
          <w:color w:val="auto"/>
        </w:rPr>
        <w:t>Davis et al. 2008</w:t>
      </w:r>
      <w:r w:rsidR="00EF3983" w:rsidRPr="00951B74">
        <w:rPr>
          <w:color w:val="auto"/>
        </w:rPr>
        <w:t xml:space="preserve">) and during the time we collected our samples males </w:t>
      </w:r>
      <w:r w:rsidR="0079478F" w:rsidRPr="00951B74">
        <w:rPr>
          <w:color w:val="auto"/>
        </w:rPr>
        <w:t xml:space="preserve">were </w:t>
      </w:r>
      <w:r w:rsidR="00EF3983" w:rsidRPr="00951B74">
        <w:rPr>
          <w:color w:val="auto"/>
        </w:rPr>
        <w:t>experiencing intense reproductive competition and aggression</w:t>
      </w:r>
      <w:r w:rsidR="0079478F" w:rsidRPr="00951B74">
        <w:rPr>
          <w:color w:val="auto"/>
        </w:rPr>
        <w:t xml:space="preserve"> (</w:t>
      </w:r>
      <w:r w:rsidR="00B25420" w:rsidRPr="00951B74">
        <w:rPr>
          <w:color w:val="auto"/>
        </w:rPr>
        <w:t>Michener and Locklear 1990)</w:t>
      </w:r>
      <w:r w:rsidR="00EF3983" w:rsidRPr="00951B74">
        <w:rPr>
          <w:color w:val="auto"/>
        </w:rPr>
        <w:t xml:space="preserve">. The </w:t>
      </w:r>
      <w:r w:rsidR="004534AE" w:rsidRPr="00951B74">
        <w:rPr>
          <w:color w:val="auto"/>
        </w:rPr>
        <w:t xml:space="preserve">sex </w:t>
      </w:r>
      <w:r w:rsidR="00EF3983" w:rsidRPr="00951B74">
        <w:rPr>
          <w:color w:val="auto"/>
        </w:rPr>
        <w:t xml:space="preserve">difference in </w:t>
      </w:r>
      <w:r w:rsidR="007C54F1">
        <w:rPr>
          <w:color w:val="auto"/>
        </w:rPr>
        <w:t xml:space="preserve">apparent </w:t>
      </w:r>
      <w:r w:rsidR="00EF3983" w:rsidRPr="00951B74">
        <w:rPr>
          <w:color w:val="auto"/>
        </w:rPr>
        <w:t xml:space="preserve">immunocompetence and the male bias in endoparasite loads certainly support the </w:t>
      </w:r>
      <w:r w:rsidR="0079478F" w:rsidRPr="00951B74">
        <w:rPr>
          <w:color w:val="auto"/>
        </w:rPr>
        <w:t>trade-off hypotheses but the female bias in fleas does not.</w:t>
      </w:r>
      <w:r w:rsidR="008738D5" w:rsidRPr="00951B74">
        <w:rPr>
          <w:color w:val="auto"/>
        </w:rPr>
        <w:t xml:space="preserve"> </w:t>
      </w:r>
    </w:p>
    <w:p w14:paraId="4EFE6B97" w14:textId="5F3F7CA6" w:rsidR="00675BBC" w:rsidRPr="00951B74" w:rsidRDefault="008515AE" w:rsidP="001F781A">
      <w:pPr>
        <w:spacing w:after="0"/>
        <w:ind w:firstLine="720"/>
        <w:rPr>
          <w:color w:val="auto"/>
        </w:rPr>
      </w:pPr>
      <w:r w:rsidRPr="00951B74">
        <w:rPr>
          <w:color w:val="auto"/>
        </w:rPr>
        <w:t xml:space="preserve">Sex differences in infestation by fleas </w:t>
      </w:r>
      <w:r w:rsidR="00B25420" w:rsidRPr="00951B74">
        <w:rPr>
          <w:color w:val="auto"/>
        </w:rPr>
        <w:t>may</w:t>
      </w:r>
      <w:r w:rsidRPr="00951B74">
        <w:rPr>
          <w:color w:val="auto"/>
        </w:rPr>
        <w:t xml:space="preserve"> be affected by </w:t>
      </w:r>
      <w:r w:rsidR="0079478F" w:rsidRPr="00951B74">
        <w:rPr>
          <w:color w:val="auto"/>
        </w:rPr>
        <w:t>the</w:t>
      </w:r>
      <w:r w:rsidRPr="00951B74">
        <w:rPr>
          <w:color w:val="auto"/>
        </w:rPr>
        <w:t xml:space="preserve"> life history </w:t>
      </w:r>
      <w:r w:rsidR="00B25420" w:rsidRPr="00951B74">
        <w:rPr>
          <w:color w:val="auto"/>
        </w:rPr>
        <w:t xml:space="preserve">of the fleas themselves </w:t>
      </w:r>
      <w:r w:rsidRPr="00951B74">
        <w:rPr>
          <w:color w:val="auto"/>
        </w:rPr>
        <w:t>(Krasnov et al. 2012)</w:t>
      </w:r>
      <w:r w:rsidR="00B25420" w:rsidRPr="00951B74">
        <w:rPr>
          <w:color w:val="auto"/>
        </w:rPr>
        <w:t xml:space="preserve"> and behavioural differences in the hosts</w:t>
      </w:r>
      <w:r w:rsidRPr="00951B74">
        <w:rPr>
          <w:color w:val="auto"/>
        </w:rPr>
        <w:t xml:space="preserve">. </w:t>
      </w:r>
      <w:r w:rsidR="00B25420" w:rsidRPr="00951B74">
        <w:rPr>
          <w:color w:val="auto"/>
        </w:rPr>
        <w:t>Unlike lice and endoparasites, f</w:t>
      </w:r>
      <w:r w:rsidR="00675BBC" w:rsidRPr="00951B74">
        <w:rPr>
          <w:color w:val="auto"/>
        </w:rPr>
        <w:t>leas develop off the host</w:t>
      </w:r>
      <w:r w:rsidR="00B25420" w:rsidRPr="00951B74">
        <w:rPr>
          <w:color w:val="auto"/>
        </w:rPr>
        <w:t>,</w:t>
      </w:r>
      <w:r w:rsidR="00D2335E" w:rsidRPr="00951B74">
        <w:rPr>
          <w:color w:val="auto"/>
        </w:rPr>
        <w:t xml:space="preserve"> in the host nest</w:t>
      </w:r>
      <w:r w:rsidR="00675BBC" w:rsidRPr="00951B74">
        <w:rPr>
          <w:color w:val="auto"/>
        </w:rPr>
        <w:t>, and can easily move from one host to another (Lindsay and Galloway 1997</w:t>
      </w:r>
      <w:r w:rsidR="00765F47" w:rsidRPr="00951B74">
        <w:rPr>
          <w:color w:val="auto"/>
        </w:rPr>
        <w:t>;</w:t>
      </w:r>
      <w:r w:rsidR="0079478F" w:rsidRPr="00951B74">
        <w:rPr>
          <w:color w:val="auto"/>
        </w:rPr>
        <w:t xml:space="preserve"> Kiffner et al. </w:t>
      </w:r>
      <w:r w:rsidR="00D3224D" w:rsidRPr="00951B74">
        <w:rPr>
          <w:color w:val="auto"/>
        </w:rPr>
        <w:t>2013</w:t>
      </w:r>
      <w:r w:rsidR="00675BBC" w:rsidRPr="00951B74">
        <w:rPr>
          <w:color w:val="auto"/>
        </w:rPr>
        <w:t xml:space="preserve">). </w:t>
      </w:r>
      <w:r w:rsidR="00017EDB" w:rsidRPr="00951B74">
        <w:rPr>
          <w:color w:val="auto"/>
        </w:rPr>
        <w:t xml:space="preserve">In </w:t>
      </w:r>
      <w:r w:rsidR="0098797E" w:rsidRPr="00951B74">
        <w:rPr>
          <w:color w:val="auto"/>
        </w:rPr>
        <w:t xml:space="preserve">other </w:t>
      </w:r>
      <w:r w:rsidR="00017EDB" w:rsidRPr="00951B74">
        <w:rPr>
          <w:color w:val="auto"/>
        </w:rPr>
        <w:t>rodents, flea infections tend to be male biased (</w:t>
      </w:r>
      <w:r w:rsidR="009947FD" w:rsidRPr="00951B74">
        <w:rPr>
          <w:color w:val="auto"/>
        </w:rPr>
        <w:t>Hillegass et al. 2008</w:t>
      </w:r>
      <w:r w:rsidR="00765F47" w:rsidRPr="00951B74">
        <w:rPr>
          <w:color w:val="auto"/>
        </w:rPr>
        <w:t>;</w:t>
      </w:r>
      <w:r w:rsidR="009947FD" w:rsidRPr="00951B74">
        <w:rPr>
          <w:color w:val="auto"/>
        </w:rPr>
        <w:t xml:space="preserve"> </w:t>
      </w:r>
      <w:r w:rsidR="00017EDB" w:rsidRPr="00951B74">
        <w:rPr>
          <w:color w:val="auto"/>
        </w:rPr>
        <w:t xml:space="preserve">Krasnov et al. 2012). </w:t>
      </w:r>
      <w:r w:rsidR="00B25420" w:rsidRPr="00951B74">
        <w:rPr>
          <w:color w:val="auto"/>
        </w:rPr>
        <w:t xml:space="preserve">In </w:t>
      </w:r>
      <w:r w:rsidR="00991D1F" w:rsidRPr="00951B74">
        <w:rPr>
          <w:color w:val="auto"/>
        </w:rPr>
        <w:t>Richardson’s ground squirrel</w:t>
      </w:r>
      <w:r w:rsidR="00B25420" w:rsidRPr="00951B74">
        <w:rPr>
          <w:color w:val="auto"/>
        </w:rPr>
        <w:t>s, female</w:t>
      </w:r>
      <w:r w:rsidR="00991D1F" w:rsidRPr="00951B74">
        <w:rPr>
          <w:color w:val="auto"/>
        </w:rPr>
        <w:t xml:space="preserve"> </w:t>
      </w:r>
      <w:r w:rsidR="002E78F2" w:rsidRPr="00951B74">
        <w:rPr>
          <w:color w:val="auto"/>
        </w:rPr>
        <w:t>kin</w:t>
      </w:r>
      <w:r w:rsidR="00675BBC" w:rsidRPr="00951B74">
        <w:rPr>
          <w:color w:val="auto"/>
        </w:rPr>
        <w:t xml:space="preserve"> will den together overwinter </w:t>
      </w:r>
      <w:r w:rsidR="002E78F2" w:rsidRPr="00951B74">
        <w:rPr>
          <w:color w:val="auto"/>
        </w:rPr>
        <w:t>and continue to share sleeping burrows until just prepartum</w:t>
      </w:r>
      <w:r w:rsidR="00675BBC" w:rsidRPr="00951B74">
        <w:rPr>
          <w:color w:val="auto"/>
        </w:rPr>
        <w:t xml:space="preserve">, whereas male </w:t>
      </w:r>
      <w:r w:rsidR="00991D1F" w:rsidRPr="00951B74">
        <w:rPr>
          <w:color w:val="auto"/>
        </w:rPr>
        <w:t xml:space="preserve">Richardson’s </w:t>
      </w:r>
      <w:r w:rsidR="00675BBC" w:rsidRPr="00951B74">
        <w:rPr>
          <w:color w:val="auto"/>
        </w:rPr>
        <w:t xml:space="preserve">ground squirrels </w:t>
      </w:r>
      <w:r w:rsidR="002E78F2" w:rsidRPr="00951B74">
        <w:rPr>
          <w:color w:val="auto"/>
        </w:rPr>
        <w:t xml:space="preserve">sleep </w:t>
      </w:r>
      <w:r w:rsidR="00675BBC" w:rsidRPr="00951B74">
        <w:rPr>
          <w:color w:val="auto"/>
        </w:rPr>
        <w:t>solitar</w:t>
      </w:r>
      <w:r w:rsidR="002E78F2" w:rsidRPr="00951B74">
        <w:rPr>
          <w:color w:val="auto"/>
        </w:rPr>
        <w:t>il</w:t>
      </w:r>
      <w:r w:rsidR="00675BBC" w:rsidRPr="00951B74">
        <w:rPr>
          <w:color w:val="auto"/>
        </w:rPr>
        <w:t>y (Michener 2002). This</w:t>
      </w:r>
      <w:r w:rsidR="00991D1F" w:rsidRPr="00951B74">
        <w:rPr>
          <w:color w:val="auto"/>
        </w:rPr>
        <w:t xml:space="preserve"> difference in behaviour</w:t>
      </w:r>
      <w:r w:rsidR="00675BBC" w:rsidRPr="00951B74">
        <w:rPr>
          <w:color w:val="auto"/>
        </w:rPr>
        <w:t xml:space="preserve"> allows more opportunity for flea transmission </w:t>
      </w:r>
      <w:r w:rsidR="004854C3" w:rsidRPr="00951B74">
        <w:rPr>
          <w:color w:val="auto"/>
        </w:rPr>
        <w:t xml:space="preserve">among </w:t>
      </w:r>
      <w:r w:rsidR="00675BBC" w:rsidRPr="00951B74">
        <w:rPr>
          <w:color w:val="auto"/>
        </w:rPr>
        <w:t>females, but not males. Males also spend less time in burrows after emergence than females</w:t>
      </w:r>
      <w:r w:rsidR="002E78F2" w:rsidRPr="00951B74">
        <w:rPr>
          <w:color w:val="auto"/>
        </w:rPr>
        <w:t xml:space="preserve"> (Michener 1983)</w:t>
      </w:r>
      <w:r w:rsidR="00675BBC" w:rsidRPr="00951B74">
        <w:rPr>
          <w:color w:val="auto"/>
        </w:rPr>
        <w:t xml:space="preserve">, giving fleas less of </w:t>
      </w:r>
      <w:r w:rsidR="00D2335E" w:rsidRPr="00951B74">
        <w:rPr>
          <w:color w:val="auto"/>
        </w:rPr>
        <w:t>an opportunity</w:t>
      </w:r>
      <w:r w:rsidR="00675BBC" w:rsidRPr="00951B74">
        <w:rPr>
          <w:color w:val="auto"/>
        </w:rPr>
        <w:t xml:space="preserve"> to </w:t>
      </w:r>
      <w:r w:rsidR="001C1393" w:rsidRPr="00951B74">
        <w:rPr>
          <w:color w:val="auto"/>
        </w:rPr>
        <w:t>use</w:t>
      </w:r>
      <w:r w:rsidR="00675BBC" w:rsidRPr="00951B74">
        <w:rPr>
          <w:color w:val="auto"/>
        </w:rPr>
        <w:t xml:space="preserve"> </w:t>
      </w:r>
      <w:r w:rsidR="00B25420" w:rsidRPr="00951B74">
        <w:rPr>
          <w:color w:val="auto"/>
        </w:rPr>
        <w:t xml:space="preserve">them </w:t>
      </w:r>
      <w:r w:rsidR="00675BBC" w:rsidRPr="00951B74">
        <w:rPr>
          <w:color w:val="auto"/>
        </w:rPr>
        <w:t>as hosts.</w:t>
      </w:r>
    </w:p>
    <w:p w14:paraId="11726157" w14:textId="781D940A" w:rsidR="00675BBC" w:rsidRPr="00951B74" w:rsidRDefault="00675BBC" w:rsidP="001F781A">
      <w:pPr>
        <w:spacing w:after="0"/>
        <w:ind w:firstLine="720"/>
        <w:rPr>
          <w:color w:val="auto"/>
        </w:rPr>
      </w:pPr>
      <w:r w:rsidRPr="00951B74">
        <w:rPr>
          <w:color w:val="auto"/>
        </w:rPr>
        <w:t xml:space="preserve">The </w:t>
      </w:r>
      <w:r w:rsidR="004534AE" w:rsidRPr="00951B74">
        <w:rPr>
          <w:color w:val="auto"/>
        </w:rPr>
        <w:t xml:space="preserve">sex </w:t>
      </w:r>
      <w:r w:rsidRPr="00951B74">
        <w:rPr>
          <w:color w:val="auto"/>
        </w:rPr>
        <w:t xml:space="preserve">differences in parasite </w:t>
      </w:r>
      <w:r w:rsidR="00F310CA" w:rsidRPr="00951B74">
        <w:rPr>
          <w:color w:val="auto"/>
        </w:rPr>
        <w:t xml:space="preserve">infections </w:t>
      </w:r>
      <w:r w:rsidR="004534AE" w:rsidRPr="00951B74">
        <w:rPr>
          <w:color w:val="auto"/>
        </w:rPr>
        <w:t xml:space="preserve">by different </w:t>
      </w:r>
      <w:r w:rsidRPr="00951B74">
        <w:rPr>
          <w:color w:val="auto"/>
        </w:rPr>
        <w:t xml:space="preserve">parasite types </w:t>
      </w:r>
      <w:r w:rsidR="004534AE" w:rsidRPr="00951B74">
        <w:rPr>
          <w:color w:val="auto"/>
        </w:rPr>
        <w:t>in</w:t>
      </w:r>
      <w:r w:rsidRPr="00951B74">
        <w:rPr>
          <w:color w:val="auto"/>
        </w:rPr>
        <w:t xml:space="preserve"> Richardson’s ground squirrels may be attributed to both </w:t>
      </w:r>
      <w:r w:rsidR="00030FC8" w:rsidRPr="00951B74">
        <w:rPr>
          <w:color w:val="auto"/>
        </w:rPr>
        <w:t>differences in the life history of the hosts</w:t>
      </w:r>
      <w:r w:rsidRPr="00951B74">
        <w:rPr>
          <w:color w:val="auto"/>
        </w:rPr>
        <w:t xml:space="preserve"> and the life history of the parasites. </w:t>
      </w:r>
      <w:r w:rsidR="002E06B4" w:rsidRPr="00951B74">
        <w:rPr>
          <w:color w:val="auto"/>
        </w:rPr>
        <w:t>Our study did not support the home range hypothesis, the body size hypothesis</w:t>
      </w:r>
      <w:r w:rsidR="004534AE" w:rsidRPr="00951B74">
        <w:rPr>
          <w:color w:val="auto"/>
        </w:rPr>
        <w:t>,</w:t>
      </w:r>
      <w:r w:rsidR="002E06B4" w:rsidRPr="00951B74">
        <w:rPr>
          <w:color w:val="auto"/>
        </w:rPr>
        <w:t xml:space="preserve"> or the body condition hypothesis. </w:t>
      </w:r>
      <w:r w:rsidRPr="00951B74">
        <w:rPr>
          <w:color w:val="auto"/>
        </w:rPr>
        <w:t xml:space="preserve">The male bias in endoparasite could be from </w:t>
      </w:r>
      <w:r w:rsidR="007C54F1">
        <w:rPr>
          <w:color w:val="auto"/>
        </w:rPr>
        <w:t>a trade-off between reproduction and immunity</w:t>
      </w:r>
      <w:r w:rsidR="00991D1F" w:rsidRPr="00951B74">
        <w:rPr>
          <w:color w:val="auto"/>
        </w:rPr>
        <w:t xml:space="preserve"> </w:t>
      </w:r>
      <w:r w:rsidRPr="00951B74">
        <w:rPr>
          <w:color w:val="auto"/>
        </w:rPr>
        <w:t xml:space="preserve">during the breeding season, while the female-bias in flea </w:t>
      </w:r>
      <w:r w:rsidR="00F310CA" w:rsidRPr="00951B74">
        <w:rPr>
          <w:color w:val="auto"/>
        </w:rPr>
        <w:t xml:space="preserve">infections </w:t>
      </w:r>
      <w:r w:rsidRPr="00951B74">
        <w:rPr>
          <w:color w:val="auto"/>
        </w:rPr>
        <w:t xml:space="preserve">could be attributed to the </w:t>
      </w:r>
      <w:r w:rsidR="002E06B4" w:rsidRPr="00951B74">
        <w:rPr>
          <w:color w:val="auto"/>
        </w:rPr>
        <w:t xml:space="preserve">life history of the fleas </w:t>
      </w:r>
      <w:r w:rsidRPr="00951B74">
        <w:rPr>
          <w:color w:val="auto"/>
        </w:rPr>
        <w:t xml:space="preserve">and behavioural differences </w:t>
      </w:r>
      <w:r w:rsidR="00991D1F" w:rsidRPr="00951B74">
        <w:rPr>
          <w:color w:val="auto"/>
        </w:rPr>
        <w:lastRenderedPageBreak/>
        <w:t xml:space="preserve">(particularly the use </w:t>
      </w:r>
      <w:r w:rsidR="001B27EC" w:rsidRPr="00951B74">
        <w:rPr>
          <w:color w:val="auto"/>
        </w:rPr>
        <w:t>of</w:t>
      </w:r>
      <w:r w:rsidR="00991D1F" w:rsidRPr="00951B74">
        <w:rPr>
          <w:color w:val="auto"/>
        </w:rPr>
        <w:t xml:space="preserve"> burrows) </w:t>
      </w:r>
      <w:r w:rsidRPr="00951B74">
        <w:rPr>
          <w:color w:val="auto"/>
        </w:rPr>
        <w:t xml:space="preserve">between males and females. </w:t>
      </w:r>
      <w:r w:rsidR="002E06B4" w:rsidRPr="00951B74">
        <w:rPr>
          <w:color w:val="auto"/>
        </w:rPr>
        <w:t>Looking at multiple parasite types within the same organism give</w:t>
      </w:r>
      <w:r w:rsidR="004534AE" w:rsidRPr="00951B74">
        <w:rPr>
          <w:color w:val="auto"/>
        </w:rPr>
        <w:t>s</w:t>
      </w:r>
      <w:r w:rsidR="002E06B4" w:rsidRPr="00951B74">
        <w:rPr>
          <w:color w:val="auto"/>
        </w:rPr>
        <w:t xml:space="preserve"> additional insights into the complexity of host parasite relationships and the factors that may affect these relationships.</w:t>
      </w:r>
    </w:p>
    <w:p w14:paraId="6C0D0624" w14:textId="77777777" w:rsidR="0005770A" w:rsidRPr="00951B74" w:rsidRDefault="0005770A" w:rsidP="001F781A">
      <w:pPr>
        <w:spacing w:after="0"/>
        <w:rPr>
          <w:color w:val="auto"/>
        </w:rPr>
      </w:pPr>
    </w:p>
    <w:p w14:paraId="4AB1947B" w14:textId="77777777" w:rsidR="00397C0D" w:rsidRPr="00951B74" w:rsidRDefault="00397C0D" w:rsidP="001F781A">
      <w:pPr>
        <w:spacing w:after="0"/>
        <w:rPr>
          <w:b/>
          <w:bCs/>
          <w:color w:val="auto"/>
        </w:rPr>
      </w:pPr>
      <w:r w:rsidRPr="00951B74">
        <w:rPr>
          <w:b/>
          <w:bCs/>
          <w:color w:val="auto"/>
        </w:rPr>
        <w:t>Acknowledgements</w:t>
      </w:r>
    </w:p>
    <w:p w14:paraId="199A00D6" w14:textId="3FA625DD" w:rsidR="00B708D3" w:rsidRPr="00951B74" w:rsidRDefault="00871635" w:rsidP="00D3224D">
      <w:pPr>
        <w:spacing w:after="0"/>
        <w:rPr>
          <w:color w:val="auto"/>
        </w:rPr>
      </w:pPr>
      <w:r w:rsidRPr="00951B74">
        <w:rPr>
          <w:color w:val="auto"/>
        </w:rPr>
        <w:t>Thanks are</w:t>
      </w:r>
      <w:r w:rsidR="00974D88" w:rsidRPr="00951B74">
        <w:rPr>
          <w:color w:val="auto"/>
        </w:rPr>
        <w:t xml:space="preserve"> given to M</w:t>
      </w:r>
      <w:r w:rsidR="00D3224D" w:rsidRPr="00951B74">
        <w:rPr>
          <w:color w:val="auto"/>
        </w:rPr>
        <w:t>.</w:t>
      </w:r>
      <w:r w:rsidR="00974D88" w:rsidRPr="00951B74">
        <w:rPr>
          <w:color w:val="auto"/>
        </w:rPr>
        <w:t xml:space="preserve"> Yunik, S</w:t>
      </w:r>
      <w:r w:rsidR="00D3224D" w:rsidRPr="00951B74">
        <w:rPr>
          <w:color w:val="auto"/>
        </w:rPr>
        <w:t>.</w:t>
      </w:r>
      <w:r w:rsidR="00974D88" w:rsidRPr="00951B74">
        <w:rPr>
          <w:color w:val="auto"/>
        </w:rPr>
        <w:t xml:space="preserve"> Lavernge, T</w:t>
      </w:r>
      <w:r w:rsidR="00D3224D" w:rsidRPr="00951B74">
        <w:rPr>
          <w:color w:val="auto"/>
        </w:rPr>
        <w:t>.</w:t>
      </w:r>
      <w:r w:rsidR="00974D88" w:rsidRPr="00951B74">
        <w:rPr>
          <w:color w:val="auto"/>
        </w:rPr>
        <w:t xml:space="preserve"> </w:t>
      </w:r>
      <w:r w:rsidR="00D3224D" w:rsidRPr="00951B74">
        <w:rPr>
          <w:color w:val="auto"/>
        </w:rPr>
        <w:t xml:space="preserve">Roth, </w:t>
      </w:r>
      <w:r w:rsidR="00974D88" w:rsidRPr="00951B74">
        <w:rPr>
          <w:color w:val="auto"/>
        </w:rPr>
        <w:t>A</w:t>
      </w:r>
      <w:r w:rsidR="00D3224D" w:rsidRPr="00951B74">
        <w:rPr>
          <w:color w:val="auto"/>
        </w:rPr>
        <w:t>.</w:t>
      </w:r>
      <w:r w:rsidR="00974D88" w:rsidRPr="00951B74">
        <w:rPr>
          <w:color w:val="auto"/>
        </w:rPr>
        <w:t xml:space="preserve"> Roth, </w:t>
      </w:r>
      <w:r w:rsidR="00AD668B" w:rsidRPr="00951B74">
        <w:rPr>
          <w:color w:val="auto"/>
        </w:rPr>
        <w:t>J</w:t>
      </w:r>
      <w:r w:rsidR="00C66147" w:rsidRPr="00951B74">
        <w:rPr>
          <w:color w:val="auto"/>
        </w:rPr>
        <w:t>.</w:t>
      </w:r>
      <w:r w:rsidR="00AD668B" w:rsidRPr="00951B74">
        <w:rPr>
          <w:color w:val="auto"/>
        </w:rPr>
        <w:t xml:space="preserve"> </w:t>
      </w:r>
      <w:r w:rsidR="002958AB" w:rsidRPr="00951B74">
        <w:rPr>
          <w:color w:val="auto"/>
        </w:rPr>
        <w:t>McCarthy</w:t>
      </w:r>
      <w:r w:rsidR="00974D88" w:rsidRPr="00951B74">
        <w:rPr>
          <w:color w:val="auto"/>
        </w:rPr>
        <w:t xml:space="preserve">, the Assiniboine Park Zoo and the </w:t>
      </w:r>
      <w:r w:rsidR="00D3224D" w:rsidRPr="00951B74">
        <w:rPr>
          <w:color w:val="auto"/>
        </w:rPr>
        <w:t>Veterinary Diagnostic Services of Manitoba Agriculture, Food and Rural Initiatives</w:t>
      </w:r>
      <w:r w:rsidR="00DC162D" w:rsidRPr="00951B74">
        <w:rPr>
          <w:color w:val="auto"/>
        </w:rPr>
        <w:t xml:space="preserve"> </w:t>
      </w:r>
      <w:r w:rsidR="00974D88" w:rsidRPr="00951B74">
        <w:rPr>
          <w:color w:val="auto"/>
        </w:rPr>
        <w:t xml:space="preserve">for </w:t>
      </w:r>
      <w:r w:rsidR="00FB24ED" w:rsidRPr="00951B74">
        <w:rPr>
          <w:color w:val="auto"/>
        </w:rPr>
        <w:t>assisting with</w:t>
      </w:r>
      <w:r w:rsidR="00974D88" w:rsidRPr="00951B74">
        <w:rPr>
          <w:color w:val="auto"/>
        </w:rPr>
        <w:t xml:space="preserve"> data collection</w:t>
      </w:r>
      <w:r w:rsidR="00D3224D" w:rsidRPr="00951B74">
        <w:rPr>
          <w:color w:val="auto"/>
        </w:rPr>
        <w:t xml:space="preserve"> and analysis</w:t>
      </w:r>
      <w:r w:rsidR="00974D88" w:rsidRPr="00951B74">
        <w:rPr>
          <w:color w:val="auto"/>
        </w:rPr>
        <w:t>.</w:t>
      </w:r>
      <w:r w:rsidR="00FB24ED" w:rsidRPr="00951B74">
        <w:rPr>
          <w:color w:val="auto"/>
        </w:rPr>
        <w:t xml:space="preserve"> </w:t>
      </w:r>
      <w:r w:rsidR="00DC162D" w:rsidRPr="00951B74">
        <w:rPr>
          <w:color w:val="auto"/>
        </w:rPr>
        <w:t xml:space="preserve">We particularly thank M. Yunik for identifying the </w:t>
      </w:r>
      <w:r w:rsidRPr="00951B74">
        <w:rPr>
          <w:color w:val="auto"/>
        </w:rPr>
        <w:t>ecto</w:t>
      </w:r>
      <w:r w:rsidR="00DC162D" w:rsidRPr="00951B74">
        <w:rPr>
          <w:color w:val="auto"/>
        </w:rPr>
        <w:t xml:space="preserve">parasites. </w:t>
      </w:r>
      <w:r w:rsidR="00B302C2">
        <w:rPr>
          <w:color w:val="auto"/>
        </w:rPr>
        <w:t>Additional thanks to</w:t>
      </w:r>
      <w:r w:rsidR="00FB24ED" w:rsidRPr="00951B74">
        <w:rPr>
          <w:color w:val="auto"/>
        </w:rPr>
        <w:t xml:space="preserve"> </w:t>
      </w:r>
      <w:r w:rsidR="00DC162D" w:rsidRPr="00951B74">
        <w:rPr>
          <w:color w:val="auto"/>
        </w:rPr>
        <w:t xml:space="preserve">T. </w:t>
      </w:r>
      <w:r w:rsidR="00FB24ED" w:rsidRPr="00951B74">
        <w:rPr>
          <w:color w:val="auto"/>
        </w:rPr>
        <w:t xml:space="preserve">Galloway and </w:t>
      </w:r>
      <w:r w:rsidR="00DC162D" w:rsidRPr="00951B74">
        <w:rPr>
          <w:color w:val="auto"/>
        </w:rPr>
        <w:t xml:space="preserve">L. </w:t>
      </w:r>
      <w:r w:rsidR="00FB24ED" w:rsidRPr="00951B74">
        <w:rPr>
          <w:color w:val="auto"/>
        </w:rPr>
        <w:t>Graham for their expertise in entomology and parasitology, respectively</w:t>
      </w:r>
      <w:r w:rsidR="00B302C2">
        <w:rPr>
          <w:color w:val="auto"/>
        </w:rPr>
        <w:t>, and J. Hare for information on local Richardson’s ground squirrels</w:t>
      </w:r>
      <w:r w:rsidR="00FB24ED" w:rsidRPr="00951B74">
        <w:rPr>
          <w:color w:val="auto"/>
        </w:rPr>
        <w:t>. Finally thanks to M</w:t>
      </w:r>
      <w:r w:rsidR="009C08B4" w:rsidRPr="00951B74">
        <w:rPr>
          <w:color w:val="auto"/>
        </w:rPr>
        <w:t>.</w:t>
      </w:r>
      <w:r w:rsidR="00FB24ED" w:rsidRPr="00951B74">
        <w:rPr>
          <w:color w:val="auto"/>
        </w:rPr>
        <w:t xml:space="preserve"> Phillips, R</w:t>
      </w:r>
      <w:r w:rsidR="009C08B4" w:rsidRPr="00951B74">
        <w:rPr>
          <w:color w:val="auto"/>
        </w:rPr>
        <w:t>.</w:t>
      </w:r>
      <w:r w:rsidR="00FB24ED" w:rsidRPr="00951B74">
        <w:rPr>
          <w:color w:val="auto"/>
        </w:rPr>
        <w:t xml:space="preserve"> McDonald, M</w:t>
      </w:r>
      <w:r w:rsidR="009C08B4" w:rsidRPr="00951B74">
        <w:rPr>
          <w:color w:val="auto"/>
        </w:rPr>
        <w:t>.</w:t>
      </w:r>
      <w:r w:rsidR="00FB24ED" w:rsidRPr="00951B74">
        <w:rPr>
          <w:color w:val="auto"/>
        </w:rPr>
        <w:t xml:space="preserve"> Trana</w:t>
      </w:r>
      <w:r w:rsidR="00DC162D" w:rsidRPr="00951B74">
        <w:rPr>
          <w:color w:val="auto"/>
        </w:rPr>
        <w:t>,</w:t>
      </w:r>
      <w:r w:rsidR="00FB24ED" w:rsidRPr="00951B74">
        <w:rPr>
          <w:color w:val="auto"/>
        </w:rPr>
        <w:t xml:space="preserve"> O</w:t>
      </w:r>
      <w:r w:rsidR="009C08B4" w:rsidRPr="00951B74">
        <w:rPr>
          <w:color w:val="auto"/>
        </w:rPr>
        <w:t>.</w:t>
      </w:r>
      <w:r w:rsidR="00FB24ED" w:rsidRPr="00951B74">
        <w:rPr>
          <w:color w:val="auto"/>
        </w:rPr>
        <w:t xml:space="preserve"> Friesen, J</w:t>
      </w:r>
      <w:r w:rsidR="009C08B4" w:rsidRPr="00951B74">
        <w:rPr>
          <w:color w:val="auto"/>
        </w:rPr>
        <w:t>.</w:t>
      </w:r>
      <w:r w:rsidR="00FB24ED" w:rsidRPr="00951B74">
        <w:rPr>
          <w:color w:val="auto"/>
        </w:rPr>
        <w:t xml:space="preserve"> Roth</w:t>
      </w:r>
      <w:r w:rsidR="00DC162D" w:rsidRPr="00951B74">
        <w:rPr>
          <w:color w:val="auto"/>
        </w:rPr>
        <w:t>,</w:t>
      </w:r>
      <w:r w:rsidR="00FB24ED" w:rsidRPr="00951B74">
        <w:rPr>
          <w:color w:val="auto"/>
        </w:rPr>
        <w:t xml:space="preserve"> D</w:t>
      </w:r>
      <w:r w:rsidR="009C08B4" w:rsidRPr="00951B74">
        <w:rPr>
          <w:color w:val="auto"/>
        </w:rPr>
        <w:t>.</w:t>
      </w:r>
      <w:r w:rsidR="00FB24ED" w:rsidRPr="00951B74">
        <w:rPr>
          <w:color w:val="auto"/>
        </w:rPr>
        <w:t xml:space="preserve"> Wei</w:t>
      </w:r>
      <w:r w:rsidR="00670214" w:rsidRPr="00951B74">
        <w:rPr>
          <w:color w:val="auto"/>
        </w:rPr>
        <w:t>h</w:t>
      </w:r>
      <w:r w:rsidR="00FB24ED" w:rsidRPr="00951B74">
        <w:rPr>
          <w:color w:val="auto"/>
        </w:rPr>
        <w:t>rauch</w:t>
      </w:r>
      <w:r w:rsidR="00DC162D" w:rsidRPr="00951B74">
        <w:rPr>
          <w:color w:val="auto"/>
        </w:rPr>
        <w:t>,</w:t>
      </w:r>
      <w:r w:rsidR="00FB24ED" w:rsidRPr="00951B74">
        <w:rPr>
          <w:color w:val="auto"/>
        </w:rPr>
        <w:t xml:space="preserve"> D</w:t>
      </w:r>
      <w:r w:rsidR="009C08B4" w:rsidRPr="00951B74">
        <w:rPr>
          <w:color w:val="auto"/>
        </w:rPr>
        <w:t>.</w:t>
      </w:r>
      <w:r w:rsidR="00FB24ED" w:rsidRPr="00951B74">
        <w:rPr>
          <w:color w:val="auto"/>
        </w:rPr>
        <w:t xml:space="preserve"> Schroeder</w:t>
      </w:r>
      <w:r w:rsidR="00CD3502">
        <w:rPr>
          <w:color w:val="auto"/>
        </w:rPr>
        <w:t xml:space="preserve">, M. Scantlebury and an anonymous reviewer </w:t>
      </w:r>
      <w:r w:rsidR="001F781A" w:rsidRPr="00951B74">
        <w:rPr>
          <w:color w:val="auto"/>
        </w:rPr>
        <w:t xml:space="preserve">for all their help editing this paper. This study was funded by </w:t>
      </w:r>
      <w:r w:rsidR="002958AB" w:rsidRPr="00951B74">
        <w:rPr>
          <w:color w:val="auto"/>
        </w:rPr>
        <w:t>the</w:t>
      </w:r>
      <w:r w:rsidR="009C08B4" w:rsidRPr="00951B74">
        <w:rPr>
          <w:color w:val="auto"/>
        </w:rPr>
        <w:t xml:space="preserve"> </w:t>
      </w:r>
      <w:r w:rsidR="00B61785" w:rsidRPr="00951B74">
        <w:rPr>
          <w:color w:val="auto"/>
        </w:rPr>
        <w:t>Natural Sciences and Engineering Research Council of Canada</w:t>
      </w:r>
      <w:r w:rsidR="00486963" w:rsidRPr="00951B74">
        <w:rPr>
          <w:color w:val="auto"/>
        </w:rPr>
        <w:t>,</w:t>
      </w:r>
      <w:r w:rsidR="00B61785" w:rsidRPr="00951B74">
        <w:rPr>
          <w:color w:val="auto"/>
        </w:rPr>
        <w:t xml:space="preserve"> the Canadian Foundation for Innovation and</w:t>
      </w:r>
      <w:r w:rsidR="00486963" w:rsidRPr="00951B74">
        <w:rPr>
          <w:color w:val="auto"/>
        </w:rPr>
        <w:t xml:space="preserve"> </w:t>
      </w:r>
      <w:r w:rsidR="005C296D" w:rsidRPr="00951B74">
        <w:rPr>
          <w:color w:val="auto"/>
        </w:rPr>
        <w:t xml:space="preserve">a </w:t>
      </w:r>
      <w:r w:rsidR="00486963" w:rsidRPr="00951B74">
        <w:rPr>
          <w:color w:val="auto"/>
        </w:rPr>
        <w:t>University</w:t>
      </w:r>
      <w:r w:rsidR="001F781A" w:rsidRPr="00951B74">
        <w:rPr>
          <w:color w:val="auto"/>
        </w:rPr>
        <w:t xml:space="preserve"> of Manitoba </w:t>
      </w:r>
      <w:r w:rsidR="009C08B4" w:rsidRPr="00951B74">
        <w:rPr>
          <w:color w:val="auto"/>
        </w:rPr>
        <w:t xml:space="preserve">University </w:t>
      </w:r>
      <w:r w:rsidR="001F781A" w:rsidRPr="00951B74">
        <w:rPr>
          <w:color w:val="auto"/>
        </w:rPr>
        <w:t xml:space="preserve">Research </w:t>
      </w:r>
      <w:r w:rsidR="009C08B4" w:rsidRPr="00951B74">
        <w:rPr>
          <w:color w:val="auto"/>
        </w:rPr>
        <w:t>Grant to J</w:t>
      </w:r>
      <w:r w:rsidR="00B61785" w:rsidRPr="00951B74">
        <w:rPr>
          <w:color w:val="auto"/>
        </w:rPr>
        <w:t>.</w:t>
      </w:r>
      <w:r w:rsidR="009C08B4" w:rsidRPr="00951B74">
        <w:rPr>
          <w:color w:val="auto"/>
        </w:rPr>
        <w:t>M</w:t>
      </w:r>
      <w:r w:rsidR="00B61785" w:rsidRPr="00951B74">
        <w:rPr>
          <w:color w:val="auto"/>
        </w:rPr>
        <w:t>.</w:t>
      </w:r>
      <w:r w:rsidR="009C08B4" w:rsidRPr="00951B74">
        <w:rPr>
          <w:color w:val="auto"/>
        </w:rPr>
        <w:t>W</w:t>
      </w:r>
      <w:r w:rsidR="001F781A" w:rsidRPr="00951B74">
        <w:rPr>
          <w:color w:val="auto"/>
        </w:rPr>
        <w:t xml:space="preserve">. </w:t>
      </w:r>
      <w:r w:rsidR="00374A61" w:rsidRPr="00951B74">
        <w:rPr>
          <w:color w:val="auto"/>
        </w:rPr>
        <w:t xml:space="preserve"> </w:t>
      </w:r>
    </w:p>
    <w:p w14:paraId="441ED687" w14:textId="77777777" w:rsidR="00974D88" w:rsidRPr="00951B74" w:rsidRDefault="00974D88" w:rsidP="001F781A">
      <w:pPr>
        <w:spacing w:after="0"/>
        <w:rPr>
          <w:color w:val="auto"/>
        </w:rPr>
      </w:pPr>
      <w:r w:rsidRPr="00951B74">
        <w:rPr>
          <w:color w:val="auto"/>
        </w:rPr>
        <w:br w:type="page"/>
      </w:r>
    </w:p>
    <w:p w14:paraId="6E18C924" w14:textId="0AB93ED9" w:rsidR="00974D88" w:rsidRPr="00951B74" w:rsidRDefault="00974D88" w:rsidP="00BE4D72">
      <w:pPr>
        <w:spacing w:after="0"/>
        <w:rPr>
          <w:b/>
          <w:bCs/>
          <w:color w:val="auto"/>
        </w:rPr>
      </w:pPr>
      <w:r w:rsidRPr="00951B74">
        <w:rPr>
          <w:b/>
          <w:bCs/>
          <w:color w:val="auto"/>
        </w:rPr>
        <w:lastRenderedPageBreak/>
        <w:t>References</w:t>
      </w:r>
    </w:p>
    <w:p w14:paraId="47E94A96" w14:textId="6BC429A4" w:rsidR="00974D88" w:rsidRPr="000D5FD4" w:rsidRDefault="00974D88" w:rsidP="001F781A">
      <w:pPr>
        <w:spacing w:after="0"/>
        <w:ind w:left="709" w:hanging="709"/>
        <w:rPr>
          <w:color w:val="auto"/>
        </w:rPr>
      </w:pPr>
      <w:r w:rsidRPr="000D5FD4">
        <w:rPr>
          <w:color w:val="auto"/>
        </w:rPr>
        <w:t xml:space="preserve">Bachman, G.C. 2003. Food supplements modulate changes in leucocyte numbers in breeding male ground squirrels. J. Exp. Biol. </w:t>
      </w:r>
      <w:r w:rsidRPr="000D5FD4">
        <w:rPr>
          <w:b/>
          <w:bCs/>
          <w:color w:val="auto"/>
        </w:rPr>
        <w:t>206</w:t>
      </w:r>
      <w:r w:rsidR="0081091D">
        <w:rPr>
          <w:color w:val="auto"/>
        </w:rPr>
        <w:t>(14)</w:t>
      </w:r>
      <w:r w:rsidRPr="000D5FD4">
        <w:rPr>
          <w:color w:val="auto"/>
        </w:rPr>
        <w:t>: 2373-2380.</w:t>
      </w:r>
      <w:r w:rsidR="000D5FD4" w:rsidRPr="000D5FD4">
        <w:rPr>
          <w:color w:val="auto"/>
        </w:rPr>
        <w:t xml:space="preserve"> </w:t>
      </w:r>
      <w:r w:rsidR="000D5FD4" w:rsidRPr="000D5FD4">
        <w:rPr>
          <w:color w:val="auto"/>
          <w:shd w:val="clear" w:color="auto" w:fill="FFFFFF"/>
        </w:rPr>
        <w:t>doi:10.1242/jeb.00467.</w:t>
      </w:r>
    </w:p>
    <w:p w14:paraId="1CEF2FA8" w14:textId="3136C8AC" w:rsidR="00974D88" w:rsidRPr="000D5FD4" w:rsidRDefault="00974D88" w:rsidP="001F781A">
      <w:pPr>
        <w:autoSpaceDE w:val="0"/>
        <w:autoSpaceDN w:val="0"/>
        <w:adjustRightInd w:val="0"/>
        <w:spacing w:after="0"/>
        <w:ind w:left="720" w:hanging="720"/>
        <w:rPr>
          <w:color w:val="auto"/>
        </w:rPr>
      </w:pPr>
      <w:r w:rsidRPr="000D5FD4">
        <w:rPr>
          <w:color w:val="auto"/>
        </w:rPr>
        <w:t>Beldomenico, P.M., Telfer, S., Gebert, S., Lukomski, L., Bennett, M.</w:t>
      </w:r>
      <w:r w:rsidR="005D1761">
        <w:rPr>
          <w:color w:val="auto"/>
        </w:rPr>
        <w:t>,</w:t>
      </w:r>
      <w:r w:rsidRPr="000D5FD4">
        <w:rPr>
          <w:color w:val="auto"/>
        </w:rPr>
        <w:t xml:space="preserve"> and Begon, M. 2008. The dynamics of health in wild field vole populations: a haematological perspective. J. Anim. Ecol. </w:t>
      </w:r>
      <w:r w:rsidRPr="000D5FD4">
        <w:rPr>
          <w:b/>
          <w:bCs/>
          <w:color w:val="auto"/>
        </w:rPr>
        <w:t>77</w:t>
      </w:r>
      <w:r w:rsidR="0081091D">
        <w:rPr>
          <w:color w:val="auto"/>
        </w:rPr>
        <w:t>(5)</w:t>
      </w:r>
      <w:r w:rsidRPr="000D5FD4">
        <w:rPr>
          <w:color w:val="auto"/>
        </w:rPr>
        <w:t>: 984-997.</w:t>
      </w:r>
      <w:r w:rsidR="000D5FD4" w:rsidRPr="000D5FD4">
        <w:rPr>
          <w:color w:val="auto"/>
        </w:rPr>
        <w:t xml:space="preserve"> doi:  10.1111/j.1365-2656.2008.01413.x</w:t>
      </w:r>
    </w:p>
    <w:p w14:paraId="1F04093D" w14:textId="187E1B08" w:rsidR="00974D88" w:rsidRPr="00951B74" w:rsidRDefault="00974D88" w:rsidP="005D1761">
      <w:pPr>
        <w:autoSpaceDE w:val="0"/>
        <w:autoSpaceDN w:val="0"/>
        <w:adjustRightInd w:val="0"/>
        <w:spacing w:after="0"/>
        <w:ind w:left="720" w:hanging="720"/>
        <w:rPr>
          <w:color w:val="auto"/>
        </w:rPr>
      </w:pPr>
      <w:r w:rsidRPr="000D5FD4">
        <w:rPr>
          <w:color w:val="auto"/>
        </w:rPr>
        <w:t xml:space="preserve">Bilbo, S.D. and Nelson, R.J. 2001. Sex steroid hormones </w:t>
      </w:r>
      <w:r w:rsidRPr="00951B74">
        <w:rPr>
          <w:color w:val="auto"/>
        </w:rPr>
        <w:t xml:space="preserve">enhance immune function in male and female Siberian hamsters. </w:t>
      </w:r>
      <w:r w:rsidRPr="00951B74">
        <w:rPr>
          <w:iCs/>
          <w:color w:val="auto"/>
        </w:rPr>
        <w:t xml:space="preserve">Am. J. Physiol. </w:t>
      </w:r>
      <w:r w:rsidRPr="00951B74">
        <w:rPr>
          <w:b/>
          <w:bCs/>
          <w:color w:val="auto"/>
        </w:rPr>
        <w:t>280</w:t>
      </w:r>
      <w:r w:rsidR="0081091D">
        <w:rPr>
          <w:color w:val="auto"/>
        </w:rPr>
        <w:t>(1)</w:t>
      </w:r>
      <w:r w:rsidRPr="00951B74">
        <w:rPr>
          <w:color w:val="auto"/>
        </w:rPr>
        <w:t>: R207-R213.</w:t>
      </w:r>
    </w:p>
    <w:p w14:paraId="3E77AC3D" w14:textId="0F2E7B6F" w:rsidR="00974D88" w:rsidRPr="00951B74" w:rsidRDefault="00974D88" w:rsidP="005D1761">
      <w:pPr>
        <w:autoSpaceDE w:val="0"/>
        <w:autoSpaceDN w:val="0"/>
        <w:adjustRightInd w:val="0"/>
        <w:spacing w:after="0"/>
        <w:ind w:left="720" w:hanging="720"/>
        <w:rPr>
          <w:color w:val="auto"/>
        </w:rPr>
      </w:pPr>
      <w:r w:rsidRPr="00951B74">
        <w:rPr>
          <w:color w:val="auto"/>
        </w:rPr>
        <w:t>Bordes, F., Ponlet, N., Bellocq, J., Ribas, A., Krasnov, B. and Morand, S. 2012. Is there sex-biased resistance and tolerance in Mediterranean wood mouse (</w:t>
      </w:r>
      <w:r w:rsidRPr="00951B74">
        <w:rPr>
          <w:i/>
          <w:iCs/>
          <w:color w:val="auto"/>
        </w:rPr>
        <w:t>Apodemus sylvaticus</w:t>
      </w:r>
      <w:r w:rsidRPr="00951B74">
        <w:rPr>
          <w:color w:val="auto"/>
        </w:rPr>
        <w:t>) populations facing multiple helminth infections? Oecologia</w:t>
      </w:r>
      <w:r w:rsidR="005D1761">
        <w:rPr>
          <w:color w:val="auto"/>
        </w:rPr>
        <w:t>,</w:t>
      </w:r>
      <w:r w:rsidRPr="00951B74">
        <w:rPr>
          <w:color w:val="auto"/>
        </w:rPr>
        <w:t xml:space="preserve"> </w:t>
      </w:r>
      <w:r w:rsidRPr="00951B74">
        <w:rPr>
          <w:b/>
          <w:bCs/>
          <w:color w:val="auto"/>
        </w:rPr>
        <w:t>170</w:t>
      </w:r>
      <w:r w:rsidR="0081091D">
        <w:rPr>
          <w:color w:val="auto"/>
        </w:rPr>
        <w:t>(1)</w:t>
      </w:r>
      <w:r w:rsidRPr="00951B74">
        <w:rPr>
          <w:color w:val="auto"/>
        </w:rPr>
        <w:t>: 123-135.</w:t>
      </w:r>
      <w:r w:rsidR="00B42452">
        <w:rPr>
          <w:color w:val="auto"/>
        </w:rPr>
        <w:t xml:space="preserve"> doi: 10.1007/s00442-012-2300-5.</w:t>
      </w:r>
    </w:p>
    <w:p w14:paraId="10176805" w14:textId="685AAD5D" w:rsidR="00974D88" w:rsidRPr="00951B74" w:rsidRDefault="00974D88" w:rsidP="00B42452">
      <w:pPr>
        <w:autoSpaceDE w:val="0"/>
        <w:autoSpaceDN w:val="0"/>
        <w:adjustRightInd w:val="0"/>
        <w:spacing w:after="0"/>
        <w:ind w:left="720" w:hanging="720"/>
        <w:rPr>
          <w:color w:val="auto"/>
        </w:rPr>
      </w:pPr>
      <w:r w:rsidRPr="00951B74">
        <w:rPr>
          <w:color w:val="auto"/>
        </w:rPr>
        <w:t xml:space="preserve">Brown, E.D., Macdonald, D.W., Tewand, T.E. and Todd, I.A. 1994. </w:t>
      </w:r>
      <w:r w:rsidRPr="00951B74">
        <w:rPr>
          <w:i/>
          <w:iCs/>
          <w:color w:val="auto"/>
        </w:rPr>
        <w:t>Apodemus sylvaticus</w:t>
      </w:r>
      <w:r w:rsidRPr="00951B74">
        <w:rPr>
          <w:color w:val="auto"/>
        </w:rPr>
        <w:t xml:space="preserve"> infected with </w:t>
      </w:r>
      <w:r w:rsidRPr="00951B74">
        <w:rPr>
          <w:i/>
          <w:iCs/>
          <w:color w:val="auto"/>
        </w:rPr>
        <w:t>Heligmosomoides polygyrus</w:t>
      </w:r>
      <w:r w:rsidRPr="00951B74">
        <w:rPr>
          <w:color w:val="auto"/>
        </w:rPr>
        <w:t xml:space="preserve"> (Nematoda) in an arable ecosystem: epidemiology and effects of infection on the movements of male mice. J. Zool. </w:t>
      </w:r>
      <w:r w:rsidR="005D1761">
        <w:rPr>
          <w:color w:val="auto"/>
        </w:rPr>
        <w:t xml:space="preserve">Lond. </w:t>
      </w:r>
      <w:r w:rsidRPr="00951B74">
        <w:rPr>
          <w:b/>
          <w:bCs/>
          <w:color w:val="auto"/>
        </w:rPr>
        <w:t>234</w:t>
      </w:r>
      <w:r w:rsidR="00BD4E34" w:rsidRPr="00951B74">
        <w:rPr>
          <w:color w:val="auto"/>
        </w:rPr>
        <w:t>(4)</w:t>
      </w:r>
      <w:r w:rsidRPr="00951B74">
        <w:rPr>
          <w:color w:val="auto"/>
        </w:rPr>
        <w:t>: 623-640.</w:t>
      </w:r>
      <w:r w:rsidR="00B42452">
        <w:rPr>
          <w:color w:val="auto"/>
        </w:rPr>
        <w:t xml:space="preserve"> doi</w:t>
      </w:r>
      <w:r w:rsidR="00B42452" w:rsidRPr="00B42452">
        <w:rPr>
          <w:color w:val="auto"/>
        </w:rPr>
        <w:t>: 10.1111/j.1469-7998.1994.tb04869.x</w:t>
      </w:r>
      <w:r w:rsidR="00B42452">
        <w:rPr>
          <w:color w:val="auto"/>
        </w:rPr>
        <w:t>.</w:t>
      </w:r>
    </w:p>
    <w:p w14:paraId="6CFE42B5" w14:textId="00F5349C" w:rsidR="00974D88" w:rsidRPr="00951B74" w:rsidRDefault="00974D88" w:rsidP="00B42452">
      <w:pPr>
        <w:autoSpaceDE w:val="0"/>
        <w:autoSpaceDN w:val="0"/>
        <w:adjustRightInd w:val="0"/>
        <w:spacing w:after="0"/>
        <w:ind w:left="720" w:hanging="720"/>
        <w:rPr>
          <w:color w:val="auto"/>
        </w:rPr>
      </w:pPr>
      <w:r w:rsidRPr="00951B74">
        <w:rPr>
          <w:color w:val="auto"/>
        </w:rPr>
        <w:t xml:space="preserve">Christe, P., </w:t>
      </w:r>
      <w:r w:rsidR="001C2FC1" w:rsidRPr="00951B74">
        <w:rPr>
          <w:color w:val="auto"/>
          <w:lang w:bidi="ar-SA"/>
        </w:rPr>
        <w:t>Møller</w:t>
      </w:r>
      <w:r w:rsidRPr="00951B74">
        <w:rPr>
          <w:color w:val="auto"/>
        </w:rPr>
        <w:t>, A.P., Gonzalez, G.</w:t>
      </w:r>
      <w:r w:rsidR="00EE0883" w:rsidRPr="00951B74">
        <w:rPr>
          <w:color w:val="auto"/>
        </w:rPr>
        <w:t xml:space="preserve"> and</w:t>
      </w:r>
      <w:r w:rsidRPr="00951B74">
        <w:rPr>
          <w:color w:val="auto"/>
        </w:rPr>
        <w:t xml:space="preserve"> de Lope, F. 2002. Intraseasonal variation in immune defence, body mass and hematocrit in adult house martins </w:t>
      </w:r>
      <w:r w:rsidRPr="00951B74">
        <w:rPr>
          <w:i/>
          <w:iCs/>
          <w:color w:val="auto"/>
        </w:rPr>
        <w:t>Delichon urbica</w:t>
      </w:r>
      <w:r w:rsidRPr="00951B74">
        <w:rPr>
          <w:color w:val="auto"/>
        </w:rPr>
        <w:t xml:space="preserve">. J. Avian Biol. </w:t>
      </w:r>
      <w:r w:rsidRPr="00951B74">
        <w:rPr>
          <w:b/>
          <w:bCs/>
          <w:color w:val="auto"/>
        </w:rPr>
        <w:t>33</w:t>
      </w:r>
      <w:r w:rsidR="00EE0883" w:rsidRPr="00951B74">
        <w:rPr>
          <w:color w:val="auto"/>
        </w:rPr>
        <w:t>(3)</w:t>
      </w:r>
      <w:r w:rsidRPr="00951B74">
        <w:rPr>
          <w:color w:val="auto"/>
        </w:rPr>
        <w:t>: 321-325.</w:t>
      </w:r>
      <w:r w:rsidR="00B42452">
        <w:rPr>
          <w:color w:val="auto"/>
        </w:rPr>
        <w:t xml:space="preserve"> doi</w:t>
      </w:r>
      <w:r w:rsidR="00B42452" w:rsidRPr="00B42452">
        <w:rPr>
          <w:color w:val="auto"/>
        </w:rPr>
        <w:t>: 10.1034/j.1600-048X.2002.330317.x</w:t>
      </w:r>
      <w:r w:rsidR="00B42452">
        <w:rPr>
          <w:color w:val="auto"/>
        </w:rPr>
        <w:t>.</w:t>
      </w:r>
    </w:p>
    <w:p w14:paraId="7152111D" w14:textId="2990DA82" w:rsidR="00974D88" w:rsidRPr="00951B74" w:rsidRDefault="00974D88" w:rsidP="00B42452">
      <w:pPr>
        <w:spacing w:after="0"/>
        <w:ind w:left="709" w:hanging="709"/>
        <w:rPr>
          <w:color w:val="auto"/>
        </w:rPr>
      </w:pPr>
      <w:r w:rsidRPr="00951B74">
        <w:rPr>
          <w:color w:val="auto"/>
        </w:rPr>
        <w:t xml:space="preserve">Corbin, E., Vicente, J., Martin-Hernando, M.P., Acevedo, P., Pérez-Rodríguez, L., et al. 2008. Spleen mass as a measure of immune strength in mammals. Mammal Rev. </w:t>
      </w:r>
      <w:r w:rsidRPr="00951B74">
        <w:rPr>
          <w:b/>
          <w:bCs/>
          <w:color w:val="auto"/>
        </w:rPr>
        <w:t>38</w:t>
      </w:r>
      <w:r w:rsidR="00EE0883" w:rsidRPr="00951B74">
        <w:rPr>
          <w:color w:val="auto"/>
        </w:rPr>
        <w:t>(1)</w:t>
      </w:r>
      <w:r w:rsidRPr="00951B74">
        <w:rPr>
          <w:color w:val="auto"/>
        </w:rPr>
        <w:t>: 108–115.</w:t>
      </w:r>
      <w:r w:rsidR="00B42452">
        <w:rPr>
          <w:color w:val="auto"/>
        </w:rPr>
        <w:t xml:space="preserve"> doi</w:t>
      </w:r>
      <w:r w:rsidR="00B42452" w:rsidRPr="00B42452">
        <w:rPr>
          <w:color w:val="auto"/>
        </w:rPr>
        <w:t>: 10.1111/j.1365-2907.2007.00112.x</w:t>
      </w:r>
      <w:r w:rsidR="00B42452">
        <w:rPr>
          <w:color w:val="auto"/>
        </w:rPr>
        <w:t>.</w:t>
      </w:r>
    </w:p>
    <w:p w14:paraId="7B1A774B" w14:textId="296A747E" w:rsidR="00974D88" w:rsidRPr="00951B74" w:rsidRDefault="00974D88" w:rsidP="00B42452">
      <w:pPr>
        <w:autoSpaceDE w:val="0"/>
        <w:autoSpaceDN w:val="0"/>
        <w:adjustRightInd w:val="0"/>
        <w:spacing w:after="0"/>
        <w:ind w:left="720" w:hanging="720"/>
        <w:rPr>
          <w:color w:val="auto"/>
        </w:rPr>
      </w:pPr>
      <w:r w:rsidRPr="00951B74">
        <w:rPr>
          <w:color w:val="auto"/>
        </w:rPr>
        <w:lastRenderedPageBreak/>
        <w:t xml:space="preserve">Davis, A.K., Maney, D.L. and Maerz, J.C. 2008. The use of leukocyte profiles to measure stress in vertebrates: a review for ecologists. Funct. Ecol. </w:t>
      </w:r>
      <w:r w:rsidRPr="00951B74">
        <w:rPr>
          <w:b/>
          <w:bCs/>
          <w:color w:val="auto"/>
        </w:rPr>
        <w:t>22</w:t>
      </w:r>
      <w:r w:rsidRPr="00951B74">
        <w:rPr>
          <w:color w:val="auto"/>
        </w:rPr>
        <w:t>(5): 760-772.</w:t>
      </w:r>
      <w:r w:rsidR="00B42452">
        <w:rPr>
          <w:color w:val="auto"/>
        </w:rPr>
        <w:t xml:space="preserve"> doi</w:t>
      </w:r>
      <w:r w:rsidR="00B42452" w:rsidRPr="00B42452">
        <w:rPr>
          <w:color w:val="auto"/>
        </w:rPr>
        <w:t>: 10.1111/j.1365-2435.2008.01467.x</w:t>
      </w:r>
      <w:r w:rsidR="00B42452">
        <w:rPr>
          <w:color w:val="auto"/>
        </w:rPr>
        <w:t>.</w:t>
      </w:r>
    </w:p>
    <w:p w14:paraId="415F6724" w14:textId="27EE6863" w:rsidR="00974D88" w:rsidRPr="00951B74" w:rsidRDefault="00974D88" w:rsidP="00BE4D72">
      <w:pPr>
        <w:spacing w:after="0"/>
        <w:ind w:left="709" w:hanging="709"/>
        <w:rPr>
          <w:rStyle w:val="apple-style-span"/>
          <w:color w:val="auto"/>
        </w:rPr>
      </w:pPr>
      <w:r w:rsidRPr="00951B74">
        <w:rPr>
          <w:rStyle w:val="apple-style-span"/>
          <w:color w:val="auto"/>
        </w:rPr>
        <w:t>Davis, L.S. and Murie, J.O. 1985. Male territoriality and the mating system of Richardson's ground squirrels (</w:t>
      </w:r>
      <w:r w:rsidRPr="00951B74">
        <w:rPr>
          <w:rStyle w:val="apple-style-span"/>
          <w:i/>
          <w:iCs/>
          <w:color w:val="auto"/>
        </w:rPr>
        <w:t>Spermophilus richardsonii</w:t>
      </w:r>
      <w:r w:rsidRPr="00951B74">
        <w:rPr>
          <w:rStyle w:val="apple-style-span"/>
          <w:color w:val="auto"/>
        </w:rPr>
        <w:t xml:space="preserve">). J. Mammal. </w:t>
      </w:r>
      <w:r w:rsidRPr="00951B74">
        <w:rPr>
          <w:rStyle w:val="apple-style-span"/>
          <w:b/>
          <w:bCs/>
          <w:color w:val="auto"/>
        </w:rPr>
        <w:t>66</w:t>
      </w:r>
      <w:r w:rsidRPr="00951B74">
        <w:rPr>
          <w:rStyle w:val="apple-style-span"/>
          <w:color w:val="auto"/>
        </w:rPr>
        <w:t>(2): 268-279.</w:t>
      </w:r>
      <w:r w:rsidR="00B42452">
        <w:rPr>
          <w:rStyle w:val="apple-style-span"/>
          <w:color w:val="auto"/>
        </w:rPr>
        <w:t xml:space="preserve"> </w:t>
      </w:r>
      <w:r w:rsidR="0081091D">
        <w:rPr>
          <w:rStyle w:val="apple-style-span"/>
          <w:color w:val="auto"/>
        </w:rPr>
        <w:t xml:space="preserve">Available here: </w:t>
      </w:r>
      <w:r w:rsidR="00B42452" w:rsidRPr="00B42452">
        <w:rPr>
          <w:rStyle w:val="apple-style-span"/>
          <w:color w:val="auto"/>
        </w:rPr>
        <w:t>http://www.jstor.org/stable/1381239</w:t>
      </w:r>
      <w:r w:rsidR="00B42452">
        <w:rPr>
          <w:rStyle w:val="apple-style-span"/>
          <w:color w:val="auto"/>
        </w:rPr>
        <w:t>.</w:t>
      </w:r>
    </w:p>
    <w:p w14:paraId="40FA796D" w14:textId="1E3CA148" w:rsidR="00CE388C" w:rsidRPr="00951B74" w:rsidRDefault="00CE388C" w:rsidP="00EE0883">
      <w:pPr>
        <w:spacing w:after="0"/>
        <w:ind w:left="709" w:hanging="709"/>
        <w:rPr>
          <w:rStyle w:val="apple-style-span"/>
          <w:color w:val="auto"/>
        </w:rPr>
      </w:pPr>
      <w:r w:rsidRPr="00951B74">
        <w:rPr>
          <w:color w:val="auto"/>
        </w:rPr>
        <w:t>Devevey, G., Niculita-Hirzel, H., Biollaz, F., Yvon, C., Chapuisat, M.</w:t>
      </w:r>
      <w:r w:rsidR="00EE0883" w:rsidRPr="00951B74">
        <w:rPr>
          <w:color w:val="auto"/>
        </w:rPr>
        <w:t xml:space="preserve"> et al</w:t>
      </w:r>
      <w:r w:rsidRPr="00951B74">
        <w:rPr>
          <w:color w:val="auto"/>
        </w:rPr>
        <w:t xml:space="preserve">. 2008. </w:t>
      </w:r>
      <w:r w:rsidR="00EE0883" w:rsidRPr="00951B74">
        <w:rPr>
          <w:color w:val="auto"/>
        </w:rPr>
        <w:t>D</w:t>
      </w:r>
      <w:r w:rsidRPr="00951B74">
        <w:rPr>
          <w:color w:val="auto"/>
        </w:rPr>
        <w:t xml:space="preserve">evelopmental, metabolic and immunological cost of flea infestation in the common vole. </w:t>
      </w:r>
      <w:r w:rsidR="008F684B" w:rsidRPr="00951B74">
        <w:rPr>
          <w:color w:val="auto"/>
        </w:rPr>
        <w:t>Func</w:t>
      </w:r>
      <w:r w:rsidR="005D1761">
        <w:rPr>
          <w:color w:val="auto"/>
        </w:rPr>
        <w:t>t</w:t>
      </w:r>
      <w:r w:rsidR="008F684B" w:rsidRPr="00951B74">
        <w:rPr>
          <w:color w:val="auto"/>
        </w:rPr>
        <w:t>. Ecol.</w:t>
      </w:r>
      <w:r w:rsidRPr="00951B74">
        <w:rPr>
          <w:color w:val="auto"/>
        </w:rPr>
        <w:t xml:space="preserve"> </w:t>
      </w:r>
      <w:r w:rsidRPr="00951B74">
        <w:rPr>
          <w:b/>
          <w:bCs/>
          <w:color w:val="auto"/>
        </w:rPr>
        <w:t>22</w:t>
      </w:r>
      <w:r w:rsidR="00EE0883" w:rsidRPr="00951B74">
        <w:rPr>
          <w:color w:val="auto"/>
        </w:rPr>
        <w:t>(6)</w:t>
      </w:r>
      <w:r w:rsidR="008F684B" w:rsidRPr="00951B74">
        <w:rPr>
          <w:color w:val="auto"/>
        </w:rPr>
        <w:t>:</w:t>
      </w:r>
      <w:r w:rsidRPr="00951B74">
        <w:rPr>
          <w:color w:val="auto"/>
        </w:rPr>
        <w:t xml:space="preserve"> 1091- 109</w:t>
      </w:r>
      <w:r w:rsidR="00EE0883" w:rsidRPr="00951B74">
        <w:rPr>
          <w:color w:val="auto"/>
        </w:rPr>
        <w:t>8</w:t>
      </w:r>
      <w:r w:rsidRPr="00951B74">
        <w:rPr>
          <w:color w:val="auto"/>
        </w:rPr>
        <w:t>.</w:t>
      </w:r>
      <w:r w:rsidR="00B42452">
        <w:rPr>
          <w:color w:val="auto"/>
        </w:rPr>
        <w:t xml:space="preserve"> doi</w:t>
      </w:r>
      <w:r w:rsidR="00B42452" w:rsidRPr="00B42452">
        <w:rPr>
          <w:color w:val="auto"/>
        </w:rPr>
        <w:t>: 10.1111/j.1365-2435.2008.01493.x</w:t>
      </w:r>
      <w:r w:rsidR="00B42452">
        <w:rPr>
          <w:color w:val="auto"/>
        </w:rPr>
        <w:t>.</w:t>
      </w:r>
    </w:p>
    <w:p w14:paraId="64110F01" w14:textId="19BA8BDA" w:rsidR="00974D88" w:rsidRPr="00951B74" w:rsidRDefault="00974D88" w:rsidP="00B42452">
      <w:pPr>
        <w:spacing w:after="0"/>
        <w:ind w:left="709" w:hanging="709"/>
        <w:rPr>
          <w:rStyle w:val="apple-style-span"/>
          <w:color w:val="auto"/>
        </w:rPr>
      </w:pPr>
      <w:r w:rsidRPr="00951B74">
        <w:rPr>
          <w:rStyle w:val="fn"/>
          <w:color w:val="auto"/>
        </w:rPr>
        <w:t>Evans, M.R.</w:t>
      </w:r>
      <w:r w:rsidRPr="00951B74">
        <w:rPr>
          <w:color w:val="auto"/>
        </w:rPr>
        <w:t xml:space="preserve">, </w:t>
      </w:r>
      <w:r w:rsidRPr="00951B74">
        <w:rPr>
          <w:rStyle w:val="fn"/>
          <w:color w:val="auto"/>
        </w:rPr>
        <w:t>Goldsmith, A.R.</w:t>
      </w:r>
      <w:r w:rsidRPr="00951B74">
        <w:rPr>
          <w:color w:val="auto"/>
        </w:rPr>
        <w:t xml:space="preserve"> and </w:t>
      </w:r>
      <w:r w:rsidRPr="00951B74">
        <w:rPr>
          <w:rStyle w:val="fn"/>
          <w:color w:val="auto"/>
        </w:rPr>
        <w:t>Norris, S.R.A.</w:t>
      </w:r>
      <w:r w:rsidRPr="00951B74">
        <w:rPr>
          <w:color w:val="auto"/>
        </w:rPr>
        <w:t xml:space="preserve"> 2000. </w:t>
      </w:r>
      <w:r w:rsidRPr="00951B74">
        <w:rPr>
          <w:rStyle w:val="Title1"/>
          <w:color w:val="auto"/>
        </w:rPr>
        <w:t>The effects of testosterone on antibody production and plumage coloration in male house sparrows (</w:t>
      </w:r>
      <w:r w:rsidRPr="00951B74">
        <w:rPr>
          <w:rStyle w:val="Title1"/>
          <w:i/>
          <w:iCs/>
          <w:color w:val="auto"/>
        </w:rPr>
        <w:t>Passer domesticus</w:t>
      </w:r>
      <w:r w:rsidRPr="00951B74">
        <w:rPr>
          <w:rStyle w:val="Title1"/>
          <w:color w:val="auto"/>
        </w:rPr>
        <w:t>)</w:t>
      </w:r>
      <w:r w:rsidRPr="00951B74">
        <w:rPr>
          <w:color w:val="auto"/>
        </w:rPr>
        <w:t xml:space="preserve">. </w:t>
      </w:r>
      <w:r w:rsidRPr="00951B74">
        <w:rPr>
          <w:rStyle w:val="source-title"/>
          <w:color w:val="auto"/>
        </w:rPr>
        <w:t>Behav. Ecol. Sociobiol.</w:t>
      </w:r>
      <w:r w:rsidRPr="00951B74">
        <w:rPr>
          <w:color w:val="auto"/>
        </w:rPr>
        <w:t xml:space="preserve"> </w:t>
      </w:r>
      <w:r w:rsidRPr="00951B74">
        <w:rPr>
          <w:rStyle w:val="volume"/>
          <w:b/>
          <w:bCs/>
          <w:color w:val="auto"/>
        </w:rPr>
        <w:t>47</w:t>
      </w:r>
      <w:r w:rsidRPr="00951B74">
        <w:rPr>
          <w:rStyle w:val="volume"/>
          <w:color w:val="auto"/>
        </w:rPr>
        <w:t>(3)</w:t>
      </w:r>
      <w:r w:rsidRPr="00951B74">
        <w:rPr>
          <w:rStyle w:val="volume"/>
          <w:b/>
          <w:bCs/>
          <w:color w:val="auto"/>
        </w:rPr>
        <w:t>:</w:t>
      </w:r>
      <w:r w:rsidRPr="00951B74">
        <w:rPr>
          <w:rStyle w:val="start-page"/>
          <w:color w:val="auto"/>
        </w:rPr>
        <w:t>156</w:t>
      </w:r>
      <w:r w:rsidRPr="00951B74">
        <w:rPr>
          <w:color w:val="auto"/>
        </w:rPr>
        <w:t>–</w:t>
      </w:r>
      <w:r w:rsidRPr="00951B74">
        <w:rPr>
          <w:rStyle w:val="end-page"/>
          <w:color w:val="auto"/>
        </w:rPr>
        <w:t>163</w:t>
      </w:r>
      <w:r w:rsidRPr="00951B74">
        <w:rPr>
          <w:color w:val="auto"/>
        </w:rPr>
        <w:t>.</w:t>
      </w:r>
      <w:r w:rsidR="00B42452">
        <w:rPr>
          <w:color w:val="auto"/>
        </w:rPr>
        <w:t xml:space="preserve"> doi: </w:t>
      </w:r>
      <w:r w:rsidR="00B42452" w:rsidRPr="00B42452">
        <w:rPr>
          <w:color w:val="auto"/>
        </w:rPr>
        <w:t>10.1007/s002650050006</w:t>
      </w:r>
      <w:r w:rsidR="00B42452">
        <w:rPr>
          <w:color w:val="auto"/>
        </w:rPr>
        <w:t>.</w:t>
      </w:r>
    </w:p>
    <w:p w14:paraId="7D799358" w14:textId="359E9643" w:rsidR="00974D88" w:rsidRPr="00951B74" w:rsidRDefault="00974D88" w:rsidP="00BE4D72">
      <w:pPr>
        <w:spacing w:after="0"/>
        <w:ind w:left="709" w:hanging="709"/>
        <w:rPr>
          <w:rStyle w:val="apple-style-span"/>
          <w:color w:val="auto"/>
        </w:rPr>
      </w:pPr>
      <w:r w:rsidRPr="00951B74">
        <w:rPr>
          <w:rStyle w:val="apple-style-span"/>
          <w:color w:val="auto"/>
        </w:rPr>
        <w:t xml:space="preserve">Folstad, I. and Karter, A.J. 1992. Parasites, bright males, and the immunocompetence handicap. Am. Nat. </w:t>
      </w:r>
      <w:r w:rsidRPr="00951B74">
        <w:rPr>
          <w:rStyle w:val="apple-style-span"/>
          <w:b/>
          <w:bCs/>
          <w:color w:val="auto"/>
        </w:rPr>
        <w:t>139</w:t>
      </w:r>
      <w:r w:rsidRPr="00951B74">
        <w:rPr>
          <w:rStyle w:val="apple-style-span"/>
          <w:color w:val="auto"/>
        </w:rPr>
        <w:t>(3): 603-662.</w:t>
      </w:r>
      <w:r w:rsidR="00BC30C0">
        <w:rPr>
          <w:rStyle w:val="apple-style-span"/>
          <w:color w:val="auto"/>
        </w:rPr>
        <w:t xml:space="preserve"> </w:t>
      </w:r>
      <w:r w:rsidR="0081091D">
        <w:rPr>
          <w:rStyle w:val="apple-style-span"/>
          <w:color w:val="auto"/>
        </w:rPr>
        <w:t xml:space="preserve">Available here: </w:t>
      </w:r>
      <w:r w:rsidR="00BC30C0" w:rsidRPr="00BC30C0">
        <w:rPr>
          <w:rStyle w:val="apple-style-span"/>
          <w:color w:val="auto"/>
        </w:rPr>
        <w:t>http://www.jstor.org/stable/2462500</w:t>
      </w:r>
      <w:r w:rsidR="00BC30C0">
        <w:rPr>
          <w:rStyle w:val="apple-style-span"/>
          <w:color w:val="auto"/>
        </w:rPr>
        <w:t>.</w:t>
      </w:r>
    </w:p>
    <w:p w14:paraId="3C168C15" w14:textId="5A68E1F2" w:rsidR="001C2FC1" w:rsidRPr="00951B74" w:rsidRDefault="001C2FC1" w:rsidP="00BC30C0">
      <w:pPr>
        <w:spacing w:after="0"/>
        <w:ind w:left="709" w:hanging="709"/>
        <w:rPr>
          <w:rStyle w:val="apple-style-span"/>
          <w:color w:val="auto"/>
        </w:rPr>
      </w:pPr>
      <w:r w:rsidRPr="00951B74">
        <w:rPr>
          <w:rStyle w:val="apple-style-span"/>
          <w:color w:val="auto"/>
        </w:rPr>
        <w:t xml:space="preserve">Foster, M.A. 1934. The reproductive cycle in the female ground squirrel, </w:t>
      </w:r>
      <w:r w:rsidRPr="00951B74">
        <w:rPr>
          <w:rStyle w:val="apple-style-span"/>
          <w:i/>
          <w:color w:val="auto"/>
        </w:rPr>
        <w:t>Citellus tridecemlineatus</w:t>
      </w:r>
      <w:r w:rsidRPr="00951B74">
        <w:rPr>
          <w:rStyle w:val="apple-style-span"/>
          <w:color w:val="auto"/>
        </w:rPr>
        <w:t xml:space="preserve"> (Mitchill). Am. J. Anat. </w:t>
      </w:r>
      <w:r w:rsidRPr="00951B74">
        <w:rPr>
          <w:rStyle w:val="apple-style-span"/>
          <w:b/>
          <w:bCs/>
          <w:color w:val="auto"/>
        </w:rPr>
        <w:t>54</w:t>
      </w:r>
      <w:r w:rsidRPr="00951B74">
        <w:rPr>
          <w:rStyle w:val="apple-style-span"/>
          <w:color w:val="auto"/>
        </w:rPr>
        <w:t>(3): 487-510.</w:t>
      </w:r>
      <w:r w:rsidR="00BC30C0">
        <w:rPr>
          <w:rStyle w:val="apple-style-span"/>
          <w:color w:val="auto"/>
        </w:rPr>
        <w:t xml:space="preserve"> doi</w:t>
      </w:r>
      <w:r w:rsidR="00BC30C0" w:rsidRPr="00BC30C0">
        <w:rPr>
          <w:rStyle w:val="apple-style-span"/>
          <w:color w:val="auto"/>
        </w:rPr>
        <w:t>: 10.1002/aja.1000540305</w:t>
      </w:r>
      <w:r w:rsidR="00BC30C0">
        <w:rPr>
          <w:rStyle w:val="apple-style-span"/>
          <w:color w:val="auto"/>
        </w:rPr>
        <w:t>.</w:t>
      </w:r>
    </w:p>
    <w:p w14:paraId="4808D7DF" w14:textId="261F0B7A" w:rsidR="00974D88" w:rsidRPr="00951B74" w:rsidRDefault="00974D88" w:rsidP="00BE4D72">
      <w:pPr>
        <w:spacing w:after="0"/>
        <w:ind w:left="709" w:hanging="709"/>
        <w:rPr>
          <w:rStyle w:val="apple-style-span"/>
          <w:color w:val="auto"/>
        </w:rPr>
      </w:pPr>
      <w:r w:rsidRPr="00951B74">
        <w:rPr>
          <w:rStyle w:val="apple-style-span"/>
          <w:color w:val="auto"/>
        </w:rPr>
        <w:t xml:space="preserve">Franzmann, A.W. and Leresche, R.E. 1978. Alaskan moose blood studies with emphasis on condition evaluation. J. Wildl. Manage. </w:t>
      </w:r>
      <w:r w:rsidRPr="00951B74">
        <w:rPr>
          <w:rStyle w:val="apple-style-span"/>
          <w:b/>
          <w:bCs/>
          <w:color w:val="auto"/>
        </w:rPr>
        <w:t>42</w:t>
      </w:r>
      <w:r w:rsidRPr="00951B74">
        <w:rPr>
          <w:rStyle w:val="apple-style-span"/>
          <w:color w:val="auto"/>
        </w:rPr>
        <w:t>(2): 334-351.</w:t>
      </w:r>
      <w:r w:rsidR="00BC30C0">
        <w:rPr>
          <w:rStyle w:val="apple-style-span"/>
          <w:color w:val="auto"/>
        </w:rPr>
        <w:t xml:space="preserve"> </w:t>
      </w:r>
      <w:r w:rsidR="0081091D">
        <w:rPr>
          <w:rStyle w:val="apple-style-span"/>
          <w:color w:val="auto"/>
        </w:rPr>
        <w:t xml:space="preserve">Available here: </w:t>
      </w:r>
      <w:r w:rsidR="00BC30C0" w:rsidRPr="00BC30C0">
        <w:rPr>
          <w:rStyle w:val="apple-style-span"/>
          <w:color w:val="auto"/>
        </w:rPr>
        <w:t>http://www.jstor.org/stable/3800270</w:t>
      </w:r>
      <w:r w:rsidR="00BC30C0">
        <w:rPr>
          <w:rStyle w:val="apple-style-span"/>
          <w:color w:val="auto"/>
        </w:rPr>
        <w:t>.</w:t>
      </w:r>
    </w:p>
    <w:p w14:paraId="164E627A" w14:textId="22032E37" w:rsidR="00974D88" w:rsidRPr="00951B74" w:rsidRDefault="00974D88" w:rsidP="00BE4D72">
      <w:pPr>
        <w:spacing w:after="0"/>
        <w:ind w:left="709" w:hanging="709"/>
        <w:rPr>
          <w:rStyle w:val="apple-style-span"/>
          <w:color w:val="auto"/>
        </w:rPr>
      </w:pPr>
      <w:r w:rsidRPr="00951B74">
        <w:rPr>
          <w:rStyle w:val="apple-style-span"/>
          <w:color w:val="auto"/>
        </w:rPr>
        <w:t xml:space="preserve">Gannon, W. L. and Sikes, R.L. 2007. Guidelines for the American Society of Mammalogists for the use of wild mammals in research. J. Mammal. </w:t>
      </w:r>
      <w:r w:rsidRPr="00951B74">
        <w:rPr>
          <w:rStyle w:val="apple-style-span"/>
          <w:b/>
          <w:bCs/>
          <w:color w:val="auto"/>
        </w:rPr>
        <w:t>88</w:t>
      </w:r>
      <w:r w:rsidRPr="00951B74">
        <w:rPr>
          <w:rStyle w:val="apple-style-span"/>
          <w:color w:val="auto"/>
        </w:rPr>
        <w:t>(3): 809-823.</w:t>
      </w:r>
      <w:r w:rsidR="00BC30C0">
        <w:rPr>
          <w:rStyle w:val="apple-style-span"/>
          <w:color w:val="auto"/>
        </w:rPr>
        <w:t xml:space="preserve"> </w:t>
      </w:r>
      <w:r w:rsidR="00BC30C0" w:rsidRPr="00BC30C0">
        <w:rPr>
          <w:rStyle w:val="apple-style-span"/>
          <w:color w:val="auto"/>
        </w:rPr>
        <w:t>doi: http://dx.doi.org/10.1644/06-MAMM-F-185R1.1</w:t>
      </w:r>
      <w:r w:rsidR="00BC30C0">
        <w:rPr>
          <w:rStyle w:val="apple-style-span"/>
          <w:color w:val="auto"/>
        </w:rPr>
        <w:t>.</w:t>
      </w:r>
    </w:p>
    <w:p w14:paraId="58249B57" w14:textId="0F456B3A" w:rsidR="00974D88" w:rsidRPr="00951B74" w:rsidRDefault="00974D88" w:rsidP="00BC30C0">
      <w:pPr>
        <w:spacing w:after="0"/>
        <w:ind w:left="709" w:hanging="709"/>
        <w:rPr>
          <w:rStyle w:val="apple-style-span"/>
          <w:color w:val="auto"/>
        </w:rPr>
      </w:pPr>
      <w:r w:rsidRPr="00951B74">
        <w:rPr>
          <w:rStyle w:val="apple-style-span"/>
          <w:color w:val="auto"/>
        </w:rPr>
        <w:lastRenderedPageBreak/>
        <w:t>Gorrell, J.C. and Schulte-Hostedde, A.I. 2008. Patterns of parasitism and body size in red squirrels (</w:t>
      </w:r>
      <w:r w:rsidRPr="00951B74">
        <w:rPr>
          <w:rStyle w:val="apple-style-span"/>
          <w:i/>
          <w:iCs/>
          <w:color w:val="auto"/>
        </w:rPr>
        <w:t>Tamiasciurus hudsonicus</w:t>
      </w:r>
      <w:r w:rsidRPr="00951B74">
        <w:rPr>
          <w:rStyle w:val="apple-style-span"/>
          <w:color w:val="auto"/>
        </w:rPr>
        <w:t xml:space="preserve">). Can. J. Zool. </w:t>
      </w:r>
      <w:r w:rsidRPr="00951B74">
        <w:rPr>
          <w:rStyle w:val="apple-style-span"/>
          <w:b/>
          <w:bCs/>
          <w:color w:val="auto"/>
        </w:rPr>
        <w:t>86</w:t>
      </w:r>
      <w:r w:rsidRPr="00951B74">
        <w:rPr>
          <w:rStyle w:val="apple-style-span"/>
          <w:color w:val="auto"/>
        </w:rPr>
        <w:t>(2): 99-107.</w:t>
      </w:r>
      <w:r w:rsidR="00BC30C0">
        <w:rPr>
          <w:rStyle w:val="apple-style-span"/>
          <w:color w:val="auto"/>
        </w:rPr>
        <w:t xml:space="preserve"> doi: </w:t>
      </w:r>
      <w:r w:rsidR="00BC30C0" w:rsidRPr="00BC30C0">
        <w:rPr>
          <w:rStyle w:val="apple-style-span"/>
          <w:color w:val="auto"/>
        </w:rPr>
        <w:t>10.1139/Z07-123</w:t>
      </w:r>
      <w:r w:rsidR="00BC30C0">
        <w:rPr>
          <w:rStyle w:val="apple-style-span"/>
          <w:color w:val="auto"/>
        </w:rPr>
        <w:t>.</w:t>
      </w:r>
    </w:p>
    <w:p w14:paraId="2CB461F5" w14:textId="739C9994" w:rsidR="001C2FC1" w:rsidRPr="00951B74" w:rsidRDefault="001C2FC1" w:rsidP="00BE4D72">
      <w:pPr>
        <w:autoSpaceDE w:val="0"/>
        <w:autoSpaceDN w:val="0"/>
        <w:adjustRightInd w:val="0"/>
        <w:spacing w:after="0"/>
        <w:ind w:left="720" w:hanging="720"/>
        <w:rPr>
          <w:color w:val="auto"/>
        </w:rPr>
      </w:pPr>
      <w:r w:rsidRPr="00951B74">
        <w:rPr>
          <w:color w:val="auto"/>
        </w:rPr>
        <w:t xml:space="preserve">Greiner, S., Stefanski, V., Dehnhard, M., and Voigt, C.C. 2010. Plasma testosterone levels decrease after activation of skin immune system in a free-ranging mammal. Gen. Comp. Endocrinol. </w:t>
      </w:r>
      <w:r w:rsidRPr="00951B74">
        <w:rPr>
          <w:b/>
          <w:bCs/>
          <w:color w:val="auto"/>
        </w:rPr>
        <w:t>168</w:t>
      </w:r>
      <w:r w:rsidRPr="00951B74">
        <w:rPr>
          <w:color w:val="auto"/>
        </w:rPr>
        <w:t xml:space="preserve">(3): 466-473. </w:t>
      </w:r>
      <w:r w:rsidR="00BC30C0">
        <w:rPr>
          <w:color w:val="auto"/>
        </w:rPr>
        <w:t xml:space="preserve">doi: </w:t>
      </w:r>
      <w:r w:rsidR="00BC30C0" w:rsidRPr="00BC30C0">
        <w:rPr>
          <w:color w:val="auto"/>
        </w:rPr>
        <w:t>http://dx.doi.org/10.1016/j.ygcen.2010.06.008</w:t>
      </w:r>
      <w:r w:rsidR="00BC30C0">
        <w:rPr>
          <w:color w:val="auto"/>
        </w:rPr>
        <w:t>.</w:t>
      </w:r>
    </w:p>
    <w:p w14:paraId="5F73C9F0" w14:textId="40376A0C" w:rsidR="0086310A" w:rsidRPr="00951B74" w:rsidRDefault="0086310A" w:rsidP="00951B74">
      <w:pPr>
        <w:autoSpaceDE w:val="0"/>
        <w:autoSpaceDN w:val="0"/>
        <w:adjustRightInd w:val="0"/>
        <w:spacing w:after="0"/>
        <w:ind w:left="720" w:hanging="720"/>
        <w:rPr>
          <w:color w:val="auto"/>
        </w:rPr>
      </w:pPr>
      <w:r w:rsidRPr="00951B74">
        <w:rPr>
          <w:color w:val="auto"/>
        </w:rPr>
        <w:t xml:space="preserve">Harvey, J.W. 2012.  </w:t>
      </w:r>
      <w:r w:rsidRPr="00951B74">
        <w:rPr>
          <w:rStyle w:val="highlight"/>
          <w:color w:val="auto"/>
        </w:rPr>
        <w:t>Veterinary</w:t>
      </w:r>
      <w:r w:rsidRPr="00951B74">
        <w:rPr>
          <w:color w:val="auto"/>
        </w:rPr>
        <w:t xml:space="preserve"> </w:t>
      </w:r>
      <w:r w:rsidRPr="00951B74">
        <w:rPr>
          <w:rStyle w:val="highlight"/>
          <w:color w:val="auto"/>
        </w:rPr>
        <w:t>hematology</w:t>
      </w:r>
      <w:r w:rsidRPr="00951B74">
        <w:rPr>
          <w:color w:val="auto"/>
        </w:rPr>
        <w:t>: a diagnostic guide and color atlas.</w:t>
      </w:r>
      <w:r w:rsidR="00BD4E34" w:rsidRPr="00951B74">
        <w:rPr>
          <w:color w:val="auto"/>
        </w:rPr>
        <w:t xml:space="preserve"> </w:t>
      </w:r>
      <w:r w:rsidRPr="00951B74">
        <w:rPr>
          <w:color w:val="auto"/>
        </w:rPr>
        <w:t>Elsevier/Saunders.</w:t>
      </w:r>
    </w:p>
    <w:p w14:paraId="7816F498" w14:textId="4A1B1CCF" w:rsidR="00974D88" w:rsidRPr="00951B74" w:rsidRDefault="00974D88" w:rsidP="0018505C">
      <w:pPr>
        <w:autoSpaceDE w:val="0"/>
        <w:autoSpaceDN w:val="0"/>
        <w:adjustRightInd w:val="0"/>
        <w:spacing w:after="0"/>
        <w:ind w:left="720" w:hanging="720"/>
        <w:rPr>
          <w:rStyle w:val="apple-style-span"/>
          <w:color w:val="auto"/>
        </w:rPr>
      </w:pPr>
      <w:r w:rsidRPr="00951B74">
        <w:rPr>
          <w:rStyle w:val="apple-style-span"/>
          <w:color w:val="auto"/>
        </w:rPr>
        <w:t xml:space="preserve">Haukisalmi, V. and Henttonen, H. 2001. Biogeography of helminth parasitism in </w:t>
      </w:r>
      <w:r w:rsidRPr="001369FD">
        <w:rPr>
          <w:rStyle w:val="apple-style-span"/>
          <w:i/>
          <w:iCs/>
          <w:color w:val="auto"/>
        </w:rPr>
        <w:t>Lemmus</w:t>
      </w:r>
      <w:r w:rsidRPr="00951B74">
        <w:rPr>
          <w:rStyle w:val="apple-style-span"/>
          <w:color w:val="auto"/>
        </w:rPr>
        <w:t xml:space="preserve"> Link (Arvicolinae), with the description of </w:t>
      </w:r>
      <w:r w:rsidRPr="00951B74">
        <w:rPr>
          <w:rStyle w:val="apple-style-span"/>
          <w:i/>
          <w:iCs/>
          <w:color w:val="auto"/>
        </w:rPr>
        <w:t>Paranoplocephala fellmani</w:t>
      </w:r>
      <w:r w:rsidRPr="00951B74">
        <w:rPr>
          <w:rStyle w:val="apple-style-span"/>
          <w:color w:val="auto"/>
        </w:rPr>
        <w:t xml:space="preserve"> n. sp. (Cestoda: Anoplocephalidae) from the Norwegian lemming </w:t>
      </w:r>
      <w:r w:rsidRPr="00951B74">
        <w:rPr>
          <w:rStyle w:val="apple-style-span"/>
          <w:i/>
          <w:iCs/>
          <w:color w:val="auto"/>
        </w:rPr>
        <w:t>L. lemmus</w:t>
      </w:r>
      <w:r w:rsidRPr="00951B74">
        <w:rPr>
          <w:rStyle w:val="apple-style-span"/>
          <w:color w:val="auto"/>
        </w:rPr>
        <w:t xml:space="preserve"> (Linnaeus). Syst. Parasitol. </w:t>
      </w:r>
      <w:r w:rsidRPr="00951B74">
        <w:rPr>
          <w:rStyle w:val="apple-style-span"/>
          <w:b/>
          <w:bCs/>
          <w:color w:val="auto"/>
        </w:rPr>
        <w:t>49</w:t>
      </w:r>
      <w:r w:rsidRPr="00951B74">
        <w:rPr>
          <w:rStyle w:val="apple-style-span"/>
          <w:color w:val="auto"/>
        </w:rPr>
        <w:t>(1): 7-22.</w:t>
      </w:r>
      <w:r w:rsidR="0018505C">
        <w:rPr>
          <w:rStyle w:val="apple-style-span"/>
          <w:color w:val="auto"/>
        </w:rPr>
        <w:t xml:space="preserve"> doi: </w:t>
      </w:r>
      <w:r w:rsidR="0018505C" w:rsidRPr="0018505C">
        <w:rPr>
          <w:rStyle w:val="apple-style-span"/>
          <w:color w:val="auto"/>
        </w:rPr>
        <w:t>10.1023/A:1010778504559</w:t>
      </w:r>
      <w:r w:rsidR="0018505C">
        <w:rPr>
          <w:rStyle w:val="apple-style-span"/>
          <w:color w:val="auto"/>
        </w:rPr>
        <w:t>.</w:t>
      </w:r>
    </w:p>
    <w:p w14:paraId="23B26774" w14:textId="510E0A76" w:rsidR="00974D88" w:rsidRPr="00951B74" w:rsidRDefault="00974D88" w:rsidP="00BE4D72">
      <w:pPr>
        <w:autoSpaceDE w:val="0"/>
        <w:autoSpaceDN w:val="0"/>
        <w:adjustRightInd w:val="0"/>
        <w:spacing w:after="0"/>
        <w:ind w:left="720" w:hanging="720"/>
        <w:rPr>
          <w:color w:val="auto"/>
        </w:rPr>
      </w:pPr>
      <w:r w:rsidRPr="00951B74">
        <w:rPr>
          <w:rStyle w:val="apple-style-span"/>
          <w:color w:val="auto"/>
        </w:rPr>
        <w:t xml:space="preserve">Hillegass, M.A., Waterman, J.M. and Roth, J.D. 2008. The influence of sex and sociality on parasite loads in an African ground squirrel. Behav. Ecol. </w:t>
      </w:r>
      <w:r w:rsidRPr="00951B74">
        <w:rPr>
          <w:rStyle w:val="apple-style-span"/>
          <w:b/>
          <w:bCs/>
          <w:color w:val="auto"/>
        </w:rPr>
        <w:t>19</w:t>
      </w:r>
      <w:r w:rsidRPr="00951B74">
        <w:rPr>
          <w:rStyle w:val="apple-style-span"/>
          <w:color w:val="auto"/>
        </w:rPr>
        <w:t>(5): 1006-1012.</w:t>
      </w:r>
      <w:r w:rsidR="008F610E">
        <w:rPr>
          <w:rStyle w:val="apple-style-span"/>
          <w:color w:val="auto"/>
        </w:rPr>
        <w:t xml:space="preserve"> </w:t>
      </w:r>
      <w:r w:rsidR="008F610E" w:rsidRPr="008F610E">
        <w:rPr>
          <w:rStyle w:val="apple-style-span"/>
          <w:color w:val="auto"/>
        </w:rPr>
        <w:t>doi: 10.1093/beheco/arn070</w:t>
      </w:r>
      <w:r w:rsidR="008F610E">
        <w:rPr>
          <w:rStyle w:val="apple-style-span"/>
          <w:color w:val="auto"/>
        </w:rPr>
        <w:t>.</w:t>
      </w:r>
    </w:p>
    <w:p w14:paraId="033F7436" w14:textId="3093DCF6" w:rsidR="00974D88" w:rsidRPr="00951B74" w:rsidRDefault="00974D88" w:rsidP="008F610E">
      <w:pPr>
        <w:autoSpaceDE w:val="0"/>
        <w:autoSpaceDN w:val="0"/>
        <w:adjustRightInd w:val="0"/>
        <w:spacing w:after="0"/>
        <w:ind w:left="720" w:hanging="720"/>
        <w:rPr>
          <w:color w:val="auto"/>
        </w:rPr>
      </w:pPr>
      <w:r w:rsidRPr="00951B74">
        <w:rPr>
          <w:color w:val="auto"/>
        </w:rPr>
        <w:t>Kiffner, C., Stanko, M., Morand, S., Khokhlova, I.S., Shenbrot, G.I., et al. 2013</w:t>
      </w:r>
      <w:r w:rsidR="00E361BE" w:rsidRPr="00951B74">
        <w:rPr>
          <w:color w:val="auto"/>
        </w:rPr>
        <w:t>.</w:t>
      </w:r>
      <w:r w:rsidRPr="00951B74">
        <w:rPr>
          <w:color w:val="auto"/>
        </w:rPr>
        <w:t xml:space="preserve"> Sex-biased parasitism is not universal: evidence from rodent–flea associatio</w:t>
      </w:r>
      <w:r w:rsidR="0081091D">
        <w:rPr>
          <w:color w:val="auto"/>
        </w:rPr>
        <w:t>ns from three biomes. Oecologia.</w:t>
      </w:r>
      <w:r w:rsidR="00E361BE" w:rsidRPr="00951B74">
        <w:rPr>
          <w:color w:val="auto"/>
        </w:rPr>
        <w:t xml:space="preserve"> </w:t>
      </w:r>
      <w:r w:rsidR="0081091D">
        <w:rPr>
          <w:color w:val="auto"/>
        </w:rPr>
        <w:t>e</w:t>
      </w:r>
      <w:r w:rsidRPr="00951B74">
        <w:rPr>
          <w:color w:val="auto"/>
        </w:rPr>
        <w:t>1-14.</w:t>
      </w:r>
      <w:r w:rsidR="008F610E">
        <w:rPr>
          <w:color w:val="auto"/>
        </w:rPr>
        <w:t xml:space="preserve"> doi: </w:t>
      </w:r>
      <w:r w:rsidR="008F610E" w:rsidRPr="008F610E">
        <w:rPr>
          <w:color w:val="auto"/>
        </w:rPr>
        <w:t>10.1007/s00442-013-2664-1</w:t>
      </w:r>
      <w:r w:rsidR="008F610E">
        <w:rPr>
          <w:color w:val="auto"/>
        </w:rPr>
        <w:t>.</w:t>
      </w:r>
    </w:p>
    <w:p w14:paraId="3459EDBF" w14:textId="0E81D2A0" w:rsidR="00974D88" w:rsidRPr="00951B74" w:rsidRDefault="00974D88" w:rsidP="008F610E">
      <w:pPr>
        <w:autoSpaceDE w:val="0"/>
        <w:autoSpaceDN w:val="0"/>
        <w:adjustRightInd w:val="0"/>
        <w:spacing w:after="0"/>
        <w:ind w:left="720" w:hanging="720"/>
        <w:rPr>
          <w:color w:val="auto"/>
        </w:rPr>
      </w:pPr>
      <w:r w:rsidRPr="00951B74">
        <w:rPr>
          <w:rStyle w:val="apple-style-span"/>
          <w:color w:val="auto"/>
        </w:rPr>
        <w:t xml:space="preserve">Kim, K.C. 2006. Blood-sucking lice (Anoplura) of small mammals: True parasites. </w:t>
      </w:r>
      <w:r w:rsidRPr="00951B74">
        <w:rPr>
          <w:i/>
          <w:iCs/>
          <w:color w:val="auto"/>
        </w:rPr>
        <w:t>In</w:t>
      </w:r>
      <w:r w:rsidRPr="00951B74">
        <w:rPr>
          <w:color w:val="auto"/>
        </w:rPr>
        <w:t xml:space="preserve"> Micromammals and Macroparasites. </w:t>
      </w:r>
      <w:r w:rsidRPr="00951B74">
        <w:rPr>
          <w:i/>
          <w:iCs/>
          <w:color w:val="auto"/>
        </w:rPr>
        <w:t>Edited by</w:t>
      </w:r>
      <w:r w:rsidRPr="00951B74">
        <w:rPr>
          <w:color w:val="auto"/>
        </w:rPr>
        <w:t xml:space="preserve"> S. Morand, B.R. Krasnov and R. Poulin</w:t>
      </w:r>
      <w:r w:rsidRPr="00951B74">
        <w:rPr>
          <w:i/>
          <w:iCs/>
          <w:color w:val="auto"/>
        </w:rPr>
        <w:t xml:space="preserve">. </w:t>
      </w:r>
      <w:r w:rsidRPr="00951B74">
        <w:rPr>
          <w:color w:val="auto"/>
        </w:rPr>
        <w:t>Springer-Verlag Tokyo. pp.</w:t>
      </w:r>
      <w:r w:rsidR="008F610E">
        <w:rPr>
          <w:color w:val="auto"/>
        </w:rPr>
        <w:t xml:space="preserve"> </w:t>
      </w:r>
      <w:r w:rsidRPr="00951B74">
        <w:rPr>
          <w:color w:val="auto"/>
        </w:rPr>
        <w:t>141-160.</w:t>
      </w:r>
      <w:r w:rsidR="008F610E">
        <w:rPr>
          <w:color w:val="auto"/>
        </w:rPr>
        <w:t xml:space="preserve"> doi: </w:t>
      </w:r>
      <w:r w:rsidR="008F610E" w:rsidRPr="008F610E">
        <w:rPr>
          <w:color w:val="auto"/>
        </w:rPr>
        <w:t>10.1007/978-4-431-36025-4_9</w:t>
      </w:r>
      <w:r w:rsidR="008F610E">
        <w:rPr>
          <w:color w:val="auto"/>
        </w:rPr>
        <w:t>.</w:t>
      </w:r>
    </w:p>
    <w:p w14:paraId="17967BDE" w14:textId="30D33B28" w:rsidR="00974D88" w:rsidRPr="00951B74" w:rsidRDefault="00974D88" w:rsidP="007B77A2">
      <w:pPr>
        <w:autoSpaceDE w:val="0"/>
        <w:autoSpaceDN w:val="0"/>
        <w:adjustRightInd w:val="0"/>
        <w:spacing w:after="0"/>
        <w:ind w:left="720" w:hanging="720"/>
        <w:rPr>
          <w:color w:val="auto"/>
        </w:rPr>
      </w:pPr>
      <w:r w:rsidRPr="00951B74">
        <w:rPr>
          <w:color w:val="auto"/>
        </w:rPr>
        <w:t>Krasnov, B.R., Bordes, F., Khokhlova, I.S. and Morand, S. 2012. Gender-biased parasitism in small mammals: patterns, mechanisms, consequences. Mammalia</w:t>
      </w:r>
      <w:r w:rsidR="00434BCD">
        <w:rPr>
          <w:color w:val="auto"/>
        </w:rPr>
        <w:t>,</w:t>
      </w:r>
      <w:r w:rsidRPr="00951B74">
        <w:rPr>
          <w:color w:val="auto"/>
        </w:rPr>
        <w:t xml:space="preserve"> </w:t>
      </w:r>
      <w:r w:rsidRPr="00951B74">
        <w:rPr>
          <w:b/>
          <w:bCs/>
          <w:color w:val="auto"/>
        </w:rPr>
        <w:t>76</w:t>
      </w:r>
      <w:r w:rsidRPr="00951B74">
        <w:rPr>
          <w:color w:val="auto"/>
        </w:rPr>
        <w:t>(1): 1-13.</w:t>
      </w:r>
      <w:r w:rsidR="008F610E">
        <w:rPr>
          <w:color w:val="auto"/>
        </w:rPr>
        <w:t xml:space="preserve"> </w:t>
      </w:r>
      <w:r w:rsidR="007B77A2">
        <w:rPr>
          <w:color w:val="auto"/>
        </w:rPr>
        <w:t>doi</w:t>
      </w:r>
      <w:r w:rsidR="008F610E" w:rsidRPr="008F610E">
        <w:rPr>
          <w:color w:val="auto"/>
        </w:rPr>
        <w:t>: 10.1515/mammalia-2011-0108</w:t>
      </w:r>
      <w:r w:rsidR="008F610E">
        <w:rPr>
          <w:color w:val="auto"/>
        </w:rPr>
        <w:t>.</w:t>
      </w:r>
    </w:p>
    <w:p w14:paraId="031AC0E7" w14:textId="66379D1F" w:rsidR="00974D88" w:rsidRPr="00951B74" w:rsidRDefault="00974D88" w:rsidP="007B77A2">
      <w:pPr>
        <w:spacing w:after="0"/>
        <w:ind w:left="709" w:hanging="709"/>
        <w:rPr>
          <w:color w:val="auto"/>
        </w:rPr>
      </w:pPr>
      <w:r w:rsidRPr="00951B74">
        <w:rPr>
          <w:color w:val="auto"/>
        </w:rPr>
        <w:lastRenderedPageBreak/>
        <w:t xml:space="preserve">Lindsay, L.R. and Galloway, T.D. 1997. Seasonal activity and temporal separation of four species of fleas (Insecta: Siphonaptera) infesting Richardson’s ground squirrels, </w:t>
      </w:r>
      <w:r w:rsidRPr="00951B74">
        <w:rPr>
          <w:i/>
          <w:iCs/>
          <w:color w:val="auto"/>
        </w:rPr>
        <w:t>Spermophilus richardsonii</w:t>
      </w:r>
      <w:r w:rsidRPr="00951B74">
        <w:rPr>
          <w:color w:val="auto"/>
        </w:rPr>
        <w:t xml:space="preserve"> (Rodentia: Sciuridae) in Manitoba, Canada. Can. J. Zool. </w:t>
      </w:r>
      <w:r w:rsidRPr="00951B74">
        <w:rPr>
          <w:b/>
          <w:bCs/>
          <w:color w:val="auto"/>
        </w:rPr>
        <w:t>75</w:t>
      </w:r>
      <w:r w:rsidRPr="00951B74">
        <w:rPr>
          <w:color w:val="auto"/>
        </w:rPr>
        <w:t>(8): 1310-1322.</w:t>
      </w:r>
      <w:r w:rsidR="007B77A2">
        <w:rPr>
          <w:color w:val="auto"/>
        </w:rPr>
        <w:t xml:space="preserve"> doi: </w:t>
      </w:r>
      <w:r w:rsidR="007B77A2" w:rsidRPr="007B77A2">
        <w:rPr>
          <w:color w:val="auto"/>
        </w:rPr>
        <w:t>10.1139/z97-155</w:t>
      </w:r>
      <w:r w:rsidR="007B77A2">
        <w:rPr>
          <w:color w:val="auto"/>
        </w:rPr>
        <w:t>.</w:t>
      </w:r>
    </w:p>
    <w:p w14:paraId="34671BCF" w14:textId="56CF0423" w:rsidR="00974D88" w:rsidRPr="00951B74" w:rsidRDefault="00974D88" w:rsidP="00BE4D72">
      <w:pPr>
        <w:autoSpaceDE w:val="0"/>
        <w:autoSpaceDN w:val="0"/>
        <w:adjustRightInd w:val="0"/>
        <w:spacing w:after="0"/>
        <w:ind w:left="720" w:hanging="720"/>
        <w:rPr>
          <w:color w:val="auto"/>
        </w:rPr>
      </w:pPr>
      <w:r w:rsidRPr="00951B74">
        <w:rPr>
          <w:color w:val="auto"/>
        </w:rPr>
        <w:t>Lochmiller, R.L.</w:t>
      </w:r>
      <w:r w:rsidR="00E361BE" w:rsidRPr="00951B74">
        <w:rPr>
          <w:color w:val="auto"/>
        </w:rPr>
        <w:t xml:space="preserve"> and</w:t>
      </w:r>
      <w:r w:rsidRPr="00951B74">
        <w:rPr>
          <w:color w:val="auto"/>
        </w:rPr>
        <w:t xml:space="preserve"> Deerenberg, C. 2000. Trade-offs in evolutionary immunology: just what is the cost of immunity? Oikos</w:t>
      </w:r>
      <w:r w:rsidR="00434BCD">
        <w:rPr>
          <w:color w:val="auto"/>
        </w:rPr>
        <w:t>,</w:t>
      </w:r>
      <w:r w:rsidRPr="00951B74">
        <w:rPr>
          <w:color w:val="auto"/>
        </w:rPr>
        <w:t xml:space="preserve"> </w:t>
      </w:r>
      <w:r w:rsidRPr="00951B74">
        <w:rPr>
          <w:b/>
          <w:bCs/>
          <w:color w:val="auto"/>
        </w:rPr>
        <w:t>88</w:t>
      </w:r>
      <w:r w:rsidRPr="00951B74">
        <w:rPr>
          <w:color w:val="auto"/>
        </w:rPr>
        <w:t>(1): 87-98.</w:t>
      </w:r>
      <w:r w:rsidR="007B77A2">
        <w:rPr>
          <w:color w:val="auto"/>
        </w:rPr>
        <w:t xml:space="preserve"> doi</w:t>
      </w:r>
      <w:r w:rsidR="007B77A2" w:rsidRPr="007B77A2">
        <w:rPr>
          <w:color w:val="auto"/>
        </w:rPr>
        <w:t>: 10.1034/j.1600-0706.2000.880110.x</w:t>
      </w:r>
      <w:r w:rsidR="007B77A2">
        <w:rPr>
          <w:color w:val="auto"/>
        </w:rPr>
        <w:t>.</w:t>
      </w:r>
    </w:p>
    <w:p w14:paraId="72A2AF63" w14:textId="1316FCF6" w:rsidR="00974D88" w:rsidRPr="00951B74" w:rsidRDefault="00974D88" w:rsidP="00434BCD">
      <w:pPr>
        <w:autoSpaceDE w:val="0"/>
        <w:autoSpaceDN w:val="0"/>
        <w:adjustRightInd w:val="0"/>
        <w:spacing w:after="0"/>
        <w:ind w:left="720" w:hanging="720"/>
        <w:rPr>
          <w:color w:val="auto"/>
        </w:rPr>
      </w:pPr>
      <w:r w:rsidRPr="00951B74">
        <w:rPr>
          <w:color w:val="auto"/>
        </w:rPr>
        <w:t>Manjerovic, M. B. and</w:t>
      </w:r>
      <w:r w:rsidR="007B7D76" w:rsidRPr="00951B74">
        <w:rPr>
          <w:color w:val="auto"/>
        </w:rPr>
        <w:t xml:space="preserve"> </w:t>
      </w:r>
      <w:r w:rsidRPr="00951B74">
        <w:rPr>
          <w:color w:val="auto"/>
        </w:rPr>
        <w:t>Waterman, J. M. 2012. Immunological Sex Differences in Socially Promiscuous African Ground Squirrels. PLoS One</w:t>
      </w:r>
      <w:r w:rsidR="00434BCD">
        <w:rPr>
          <w:color w:val="auto"/>
        </w:rPr>
        <w:t>,</w:t>
      </w:r>
      <w:r w:rsidRPr="00951B74">
        <w:rPr>
          <w:color w:val="auto"/>
        </w:rPr>
        <w:t xml:space="preserve"> </w:t>
      </w:r>
      <w:r w:rsidRPr="00951B74">
        <w:rPr>
          <w:b/>
          <w:bCs/>
          <w:color w:val="auto"/>
        </w:rPr>
        <w:t>7</w:t>
      </w:r>
      <w:r w:rsidRPr="00951B74">
        <w:rPr>
          <w:color w:val="auto"/>
        </w:rPr>
        <w:t xml:space="preserve">(6): </w:t>
      </w:r>
      <w:r w:rsidR="0081091D">
        <w:rPr>
          <w:color w:val="auto"/>
        </w:rPr>
        <w:t>e</w:t>
      </w:r>
      <w:r w:rsidRPr="00951B74">
        <w:rPr>
          <w:color w:val="auto"/>
        </w:rPr>
        <w:t xml:space="preserve">1–5. </w:t>
      </w:r>
      <w:r w:rsidR="007B77A2" w:rsidRPr="007B77A2">
        <w:rPr>
          <w:color w:val="auto"/>
        </w:rPr>
        <w:t>doi:</w:t>
      </w:r>
      <w:r w:rsidR="007B77A2">
        <w:rPr>
          <w:color w:val="auto"/>
        </w:rPr>
        <w:t xml:space="preserve"> </w:t>
      </w:r>
      <w:r w:rsidR="007B77A2" w:rsidRPr="007B77A2">
        <w:rPr>
          <w:color w:val="auto"/>
        </w:rPr>
        <w:t>10.1371/journal.pone.0038524</w:t>
      </w:r>
      <w:r w:rsidR="007B77A2">
        <w:rPr>
          <w:color w:val="auto"/>
        </w:rPr>
        <w:t>.</w:t>
      </w:r>
    </w:p>
    <w:p w14:paraId="3AC8FE6D" w14:textId="77777777" w:rsidR="002E5A3A" w:rsidRDefault="001C2FC1" w:rsidP="002E5A3A">
      <w:pPr>
        <w:spacing w:after="0"/>
        <w:ind w:left="709" w:hanging="709"/>
        <w:rPr>
          <w:color w:val="auto"/>
        </w:rPr>
      </w:pPr>
      <w:r w:rsidRPr="00951B74">
        <w:rPr>
          <w:color w:val="auto"/>
        </w:rPr>
        <w:t xml:space="preserve">McGee, S.G. 1980. Helminth parasites of squirrels (Sciuridae) in Saskatchewan. Can. J. Zool. </w:t>
      </w:r>
      <w:r w:rsidRPr="0056479E">
        <w:rPr>
          <w:b/>
          <w:bCs/>
          <w:color w:val="auto"/>
        </w:rPr>
        <w:t>58</w:t>
      </w:r>
      <w:r w:rsidR="0056479E">
        <w:rPr>
          <w:color w:val="auto"/>
        </w:rPr>
        <w:t>(11)</w:t>
      </w:r>
      <w:r w:rsidRPr="00951B74">
        <w:rPr>
          <w:color w:val="auto"/>
        </w:rPr>
        <w:t>: 2040-2050.</w:t>
      </w:r>
      <w:r w:rsidR="007B77A2">
        <w:rPr>
          <w:color w:val="auto"/>
        </w:rPr>
        <w:t xml:space="preserve"> doi: </w:t>
      </w:r>
      <w:r w:rsidR="007B77A2" w:rsidRPr="007B77A2">
        <w:rPr>
          <w:color w:val="auto"/>
        </w:rPr>
        <w:t>10.1139/z80-280</w:t>
      </w:r>
      <w:r w:rsidR="007B77A2">
        <w:rPr>
          <w:color w:val="auto"/>
        </w:rPr>
        <w:t>.</w:t>
      </w:r>
    </w:p>
    <w:p w14:paraId="0F61F1C1" w14:textId="4BD5652D" w:rsidR="00974D88" w:rsidRPr="002E5A3A" w:rsidRDefault="00974D88" w:rsidP="002E5A3A">
      <w:pPr>
        <w:spacing w:after="0"/>
        <w:ind w:left="709" w:hanging="709"/>
        <w:rPr>
          <w:color w:val="auto"/>
        </w:rPr>
      </w:pPr>
      <w:r w:rsidRPr="00951B74">
        <w:t xml:space="preserve">Michener, G.R. 1983. Spring emergence schedules and vernal behavior of Richardson’s ground squirrels: why do males emerge from hibernation before females? Behav. Ecol. Sociobiol. </w:t>
      </w:r>
      <w:r w:rsidRPr="00951B74">
        <w:rPr>
          <w:b/>
          <w:bCs/>
        </w:rPr>
        <w:t>14</w:t>
      </w:r>
      <w:r w:rsidRPr="00951B74">
        <w:t>(1): 29–38.</w:t>
      </w:r>
      <w:r w:rsidR="00D97CBC">
        <w:t xml:space="preserve"> doi: </w:t>
      </w:r>
      <w:r w:rsidR="00D97CBC" w:rsidRPr="00D97CBC">
        <w:t>10.1007/BF00366653</w:t>
      </w:r>
      <w:r w:rsidR="00D97CBC">
        <w:t>.</w:t>
      </w:r>
    </w:p>
    <w:p w14:paraId="3B8427A5" w14:textId="4C0AD4BB" w:rsidR="00974D88" w:rsidRPr="00951B74" w:rsidRDefault="00974D88" w:rsidP="002E5A3A">
      <w:pPr>
        <w:spacing w:after="0"/>
        <w:ind w:left="709" w:hanging="709"/>
        <w:rPr>
          <w:color w:val="auto"/>
        </w:rPr>
      </w:pPr>
      <w:r w:rsidRPr="00951B74">
        <w:rPr>
          <w:color w:val="auto"/>
        </w:rPr>
        <w:t xml:space="preserve">Michener, G.R. 1984. Sexual differences in body weight patterns of Richardson’s ground squirrels during the breeding season. J. Mammal. </w:t>
      </w:r>
      <w:r w:rsidRPr="00951B74">
        <w:rPr>
          <w:b/>
          <w:bCs/>
          <w:color w:val="auto"/>
        </w:rPr>
        <w:t>65</w:t>
      </w:r>
      <w:r w:rsidRPr="00951B74">
        <w:rPr>
          <w:color w:val="auto"/>
        </w:rPr>
        <w:t>(1): 59-66.</w:t>
      </w:r>
      <w:r w:rsidR="00D97CBC">
        <w:rPr>
          <w:color w:val="auto"/>
        </w:rPr>
        <w:t xml:space="preserve"> </w:t>
      </w:r>
      <w:r w:rsidR="00D97CBC" w:rsidRPr="00D97CBC">
        <w:rPr>
          <w:color w:val="auto"/>
        </w:rPr>
        <w:t>http://www.jstor.org/stable/1381200</w:t>
      </w:r>
      <w:r w:rsidR="00D97CBC">
        <w:rPr>
          <w:color w:val="auto"/>
        </w:rPr>
        <w:t>.</w:t>
      </w:r>
    </w:p>
    <w:p w14:paraId="57F1B710" w14:textId="3B1E0E09" w:rsidR="001C2FC1" w:rsidRPr="00951B74" w:rsidRDefault="001C2FC1" w:rsidP="002E5A3A">
      <w:pPr>
        <w:spacing w:after="0"/>
        <w:ind w:left="709" w:hanging="709"/>
        <w:rPr>
          <w:color w:val="auto"/>
        </w:rPr>
      </w:pPr>
      <w:r w:rsidRPr="00951B74">
        <w:rPr>
          <w:color w:val="auto"/>
        </w:rPr>
        <w:t>Michener, G.R. 1989. Reproductive effort during gestation and lactation by Richardson's ground squirrels. Oecologia</w:t>
      </w:r>
      <w:r w:rsidR="00434BCD">
        <w:rPr>
          <w:color w:val="auto"/>
        </w:rPr>
        <w:t>,</w:t>
      </w:r>
      <w:r w:rsidRPr="00951B74">
        <w:rPr>
          <w:color w:val="auto"/>
        </w:rPr>
        <w:t xml:space="preserve"> </w:t>
      </w:r>
      <w:r w:rsidRPr="00951B74">
        <w:rPr>
          <w:b/>
          <w:bCs/>
          <w:color w:val="auto"/>
        </w:rPr>
        <w:t>78</w:t>
      </w:r>
      <w:r w:rsidRPr="00951B74">
        <w:rPr>
          <w:color w:val="auto"/>
        </w:rPr>
        <w:t>(1): 77-86.</w:t>
      </w:r>
      <w:r w:rsidR="00D97CBC">
        <w:rPr>
          <w:color w:val="auto"/>
        </w:rPr>
        <w:t xml:space="preserve"> doi: </w:t>
      </w:r>
      <w:r w:rsidR="00D97CBC" w:rsidRPr="00D97CBC">
        <w:rPr>
          <w:color w:val="auto"/>
        </w:rPr>
        <w:t>10.1007/BF00377200</w:t>
      </w:r>
      <w:r w:rsidR="00D97CBC">
        <w:rPr>
          <w:color w:val="auto"/>
        </w:rPr>
        <w:t>.</w:t>
      </w:r>
    </w:p>
    <w:p w14:paraId="6F08BDA5" w14:textId="46075A21" w:rsidR="00974D88" w:rsidRPr="00951B74" w:rsidRDefault="00974D88" w:rsidP="00D97CBC">
      <w:pPr>
        <w:spacing w:after="0"/>
        <w:ind w:left="709" w:hanging="709"/>
        <w:rPr>
          <w:color w:val="auto"/>
        </w:rPr>
      </w:pPr>
      <w:r w:rsidRPr="00951B74">
        <w:rPr>
          <w:color w:val="auto"/>
        </w:rPr>
        <w:t xml:space="preserve">Michener, G.R. 1992. Sexual differences in over-winter torpor patterns if Richardson’s ground squirrels in natural hibernacula. Oecologia. </w:t>
      </w:r>
      <w:r w:rsidRPr="00951B74">
        <w:rPr>
          <w:b/>
          <w:bCs/>
          <w:color w:val="auto"/>
        </w:rPr>
        <w:t>89</w:t>
      </w:r>
      <w:r w:rsidRPr="00951B74">
        <w:rPr>
          <w:color w:val="auto"/>
        </w:rPr>
        <w:t>(3): 397-406.</w:t>
      </w:r>
      <w:r w:rsidR="00D97CBC">
        <w:rPr>
          <w:color w:val="auto"/>
        </w:rPr>
        <w:t xml:space="preserve"> doi: </w:t>
      </w:r>
      <w:r w:rsidR="00D97CBC" w:rsidRPr="00D97CBC">
        <w:rPr>
          <w:color w:val="auto"/>
        </w:rPr>
        <w:t>10.1007/BF00317418</w:t>
      </w:r>
      <w:r w:rsidR="00D97CBC">
        <w:rPr>
          <w:color w:val="auto"/>
        </w:rPr>
        <w:t>.</w:t>
      </w:r>
    </w:p>
    <w:p w14:paraId="3D60652B" w14:textId="72E3AC27" w:rsidR="00974D88" w:rsidRPr="00951B74" w:rsidRDefault="00974D88" w:rsidP="00BE4D72">
      <w:pPr>
        <w:pStyle w:val="NormalWeb"/>
        <w:spacing w:before="0" w:beforeAutospacing="0" w:after="0" w:afterAutospacing="0" w:line="480" w:lineRule="auto"/>
        <w:ind w:left="480" w:hanging="480"/>
        <w:rPr>
          <w:rFonts w:asciiTheme="majorBidi" w:hAnsiTheme="majorBidi" w:cstheme="majorBidi"/>
          <w:shd w:val="clear" w:color="auto" w:fill="FFFFFF"/>
        </w:rPr>
      </w:pPr>
      <w:r w:rsidRPr="00951B74">
        <w:rPr>
          <w:rFonts w:asciiTheme="majorBidi" w:hAnsiTheme="majorBidi" w:cstheme="majorBidi"/>
        </w:rPr>
        <w:t xml:space="preserve">Michener, G.R. 1993. Sexual differences in hibernaculum contents of Richardson’s ground squirrels: males store food. </w:t>
      </w:r>
      <w:r w:rsidRPr="00951B74">
        <w:rPr>
          <w:rFonts w:asciiTheme="majorBidi" w:hAnsiTheme="majorBidi" w:cstheme="majorBidi"/>
          <w:i/>
          <w:iCs/>
        </w:rPr>
        <w:t>In</w:t>
      </w:r>
      <w:r w:rsidRPr="00951B74">
        <w:rPr>
          <w:rFonts w:asciiTheme="majorBidi" w:hAnsiTheme="majorBidi" w:cstheme="majorBidi"/>
        </w:rPr>
        <w:t xml:space="preserve"> Life in the Cold: Ecological, Physiological and Molecular </w:t>
      </w:r>
      <w:r w:rsidRPr="00951B74">
        <w:rPr>
          <w:rFonts w:asciiTheme="majorBidi" w:hAnsiTheme="majorBidi" w:cstheme="majorBidi"/>
        </w:rPr>
        <w:lastRenderedPageBreak/>
        <w:t xml:space="preserve">Mechanisms. </w:t>
      </w:r>
      <w:r w:rsidRPr="00951B74">
        <w:rPr>
          <w:rFonts w:asciiTheme="majorBidi" w:hAnsiTheme="majorBidi" w:cstheme="majorBidi"/>
          <w:i/>
          <w:iCs/>
        </w:rPr>
        <w:t xml:space="preserve">Edited by </w:t>
      </w:r>
      <w:r w:rsidRPr="00951B74">
        <w:rPr>
          <w:rFonts w:asciiTheme="majorBidi" w:hAnsiTheme="majorBidi" w:cstheme="majorBidi"/>
          <w:shd w:val="clear" w:color="auto" w:fill="FFFFFF"/>
        </w:rPr>
        <w:t>C. Carey, G</w:t>
      </w:r>
      <w:r w:rsidR="00434BCD">
        <w:rPr>
          <w:rFonts w:asciiTheme="majorBidi" w:hAnsiTheme="majorBidi" w:cstheme="majorBidi"/>
          <w:shd w:val="clear" w:color="auto" w:fill="FFFFFF"/>
        </w:rPr>
        <w:t>.</w:t>
      </w:r>
      <w:r w:rsidRPr="00951B74">
        <w:rPr>
          <w:rFonts w:asciiTheme="majorBidi" w:hAnsiTheme="majorBidi" w:cstheme="majorBidi"/>
          <w:shd w:val="clear" w:color="auto" w:fill="FFFFFF"/>
        </w:rPr>
        <w:t>L</w:t>
      </w:r>
      <w:r w:rsidR="00434BCD">
        <w:rPr>
          <w:rFonts w:asciiTheme="majorBidi" w:hAnsiTheme="majorBidi" w:cstheme="majorBidi"/>
          <w:shd w:val="clear" w:color="auto" w:fill="FFFFFF"/>
        </w:rPr>
        <w:t>.</w:t>
      </w:r>
      <w:r w:rsidRPr="00951B74">
        <w:rPr>
          <w:rFonts w:asciiTheme="majorBidi" w:hAnsiTheme="majorBidi" w:cstheme="majorBidi"/>
          <w:shd w:val="clear" w:color="auto" w:fill="FFFFFF"/>
        </w:rPr>
        <w:t xml:space="preserve"> Florant, B</w:t>
      </w:r>
      <w:r w:rsidR="00434BCD">
        <w:rPr>
          <w:rFonts w:asciiTheme="majorBidi" w:hAnsiTheme="majorBidi" w:cstheme="majorBidi"/>
          <w:shd w:val="clear" w:color="auto" w:fill="FFFFFF"/>
        </w:rPr>
        <w:t>.</w:t>
      </w:r>
      <w:r w:rsidRPr="00951B74">
        <w:rPr>
          <w:rFonts w:asciiTheme="majorBidi" w:hAnsiTheme="majorBidi" w:cstheme="majorBidi"/>
          <w:shd w:val="clear" w:color="auto" w:fill="FFFFFF"/>
        </w:rPr>
        <w:t>A</w:t>
      </w:r>
      <w:r w:rsidR="00434BCD">
        <w:rPr>
          <w:rFonts w:asciiTheme="majorBidi" w:hAnsiTheme="majorBidi" w:cstheme="majorBidi"/>
          <w:shd w:val="clear" w:color="auto" w:fill="FFFFFF"/>
        </w:rPr>
        <w:t>.</w:t>
      </w:r>
      <w:r w:rsidRPr="00951B74">
        <w:rPr>
          <w:rFonts w:asciiTheme="majorBidi" w:hAnsiTheme="majorBidi" w:cstheme="majorBidi"/>
          <w:shd w:val="clear" w:color="auto" w:fill="FFFFFF"/>
        </w:rPr>
        <w:t xml:space="preserve"> Wunder, and B. Horwitz. Westview Press, Boulder, Colorado. </w:t>
      </w:r>
      <w:r w:rsidR="0056479E">
        <w:rPr>
          <w:rFonts w:asciiTheme="majorBidi" w:hAnsiTheme="majorBidi" w:cstheme="majorBidi"/>
          <w:shd w:val="clear" w:color="auto" w:fill="FFFFFF"/>
        </w:rPr>
        <w:t xml:space="preserve">pp. </w:t>
      </w:r>
      <w:r w:rsidRPr="00951B74">
        <w:rPr>
          <w:rFonts w:asciiTheme="majorBidi" w:hAnsiTheme="majorBidi" w:cstheme="majorBidi"/>
          <w:shd w:val="clear" w:color="auto" w:fill="FFFFFF"/>
        </w:rPr>
        <w:t>109-118.</w:t>
      </w:r>
    </w:p>
    <w:p w14:paraId="3615F0C6" w14:textId="5FA01A90" w:rsidR="001C2FC1" w:rsidRPr="00951B74" w:rsidRDefault="001C2FC1" w:rsidP="00BE4D72">
      <w:pPr>
        <w:pStyle w:val="NormalWeb"/>
        <w:spacing w:before="0" w:beforeAutospacing="0" w:after="0" w:afterAutospacing="0" w:line="480" w:lineRule="auto"/>
        <w:ind w:left="480" w:hanging="480"/>
        <w:rPr>
          <w:rFonts w:asciiTheme="majorBidi" w:hAnsiTheme="majorBidi" w:cstheme="majorBidi"/>
        </w:rPr>
      </w:pPr>
      <w:r w:rsidRPr="00951B74">
        <w:rPr>
          <w:rFonts w:asciiTheme="majorBidi" w:hAnsiTheme="majorBidi" w:cstheme="majorBidi"/>
        </w:rPr>
        <w:t xml:space="preserve">Michener, G.R. 1998. Sexual differences in reproductive effort of Richardson's ground squirrels. J. Mammal. </w:t>
      </w:r>
      <w:r w:rsidRPr="00951B74">
        <w:rPr>
          <w:rFonts w:asciiTheme="majorBidi" w:hAnsiTheme="majorBidi" w:cstheme="majorBidi"/>
          <w:b/>
          <w:bCs/>
        </w:rPr>
        <w:t>79</w:t>
      </w:r>
      <w:r w:rsidR="005234C1" w:rsidRPr="00951B74">
        <w:rPr>
          <w:rFonts w:asciiTheme="majorBidi" w:hAnsiTheme="majorBidi" w:cstheme="majorBidi"/>
        </w:rPr>
        <w:t>(1)</w:t>
      </w:r>
      <w:r w:rsidRPr="00951B74">
        <w:rPr>
          <w:rFonts w:asciiTheme="majorBidi" w:hAnsiTheme="majorBidi" w:cstheme="majorBidi"/>
        </w:rPr>
        <w:t xml:space="preserve">: 1-19. </w:t>
      </w:r>
      <w:r w:rsidR="00536477" w:rsidRPr="00536477">
        <w:rPr>
          <w:rFonts w:asciiTheme="majorBidi" w:hAnsiTheme="majorBidi" w:cstheme="majorBidi"/>
        </w:rPr>
        <w:t>http://www.jstor.org/stable/1382838</w:t>
      </w:r>
      <w:r w:rsidR="00536477">
        <w:rPr>
          <w:rFonts w:asciiTheme="majorBidi" w:hAnsiTheme="majorBidi" w:cstheme="majorBidi"/>
        </w:rPr>
        <w:t>.</w:t>
      </w:r>
    </w:p>
    <w:p w14:paraId="02C2A0B8" w14:textId="5EA3EF4F" w:rsidR="00974D88" w:rsidRPr="00951B74" w:rsidRDefault="00974D88" w:rsidP="00434BCD">
      <w:pPr>
        <w:spacing w:after="0"/>
        <w:ind w:left="709" w:hanging="709"/>
        <w:rPr>
          <w:color w:val="auto"/>
        </w:rPr>
      </w:pPr>
      <w:r w:rsidRPr="00951B74">
        <w:rPr>
          <w:color w:val="auto"/>
        </w:rPr>
        <w:t>Michener, G.R. 2002. Seasonal use of subterranean sleep and hibernation sites by adult female Richardson`s ground squirrels. J. Mamm</w:t>
      </w:r>
      <w:r w:rsidR="00434BCD">
        <w:rPr>
          <w:color w:val="auto"/>
        </w:rPr>
        <w:t>al,</w:t>
      </w:r>
      <w:r w:rsidRPr="00951B74">
        <w:rPr>
          <w:color w:val="auto"/>
        </w:rPr>
        <w:t xml:space="preserve"> </w:t>
      </w:r>
      <w:r w:rsidRPr="00951B74">
        <w:rPr>
          <w:b/>
          <w:bCs/>
          <w:color w:val="auto"/>
        </w:rPr>
        <w:t>83</w:t>
      </w:r>
      <w:r w:rsidRPr="00951B74">
        <w:rPr>
          <w:color w:val="auto"/>
        </w:rPr>
        <w:t>(4): 999-1012.</w:t>
      </w:r>
      <w:r w:rsidR="00536477">
        <w:rPr>
          <w:color w:val="auto"/>
        </w:rPr>
        <w:t xml:space="preserve"> </w:t>
      </w:r>
      <w:r w:rsidR="00536477" w:rsidRPr="00536477">
        <w:rPr>
          <w:color w:val="auto"/>
        </w:rPr>
        <w:t>doi: http://dx.doi.org/10.1644/1545-1542(2002)083&lt;0999:SUOSSA&gt;2.0.CO;2</w:t>
      </w:r>
      <w:r w:rsidR="00536477">
        <w:rPr>
          <w:color w:val="auto"/>
        </w:rPr>
        <w:t>.</w:t>
      </w:r>
    </w:p>
    <w:p w14:paraId="2C987A47" w14:textId="63390245" w:rsidR="00974D88" w:rsidRPr="00951B74" w:rsidRDefault="00974D88" w:rsidP="00434BCD">
      <w:pPr>
        <w:autoSpaceDE w:val="0"/>
        <w:autoSpaceDN w:val="0"/>
        <w:adjustRightInd w:val="0"/>
        <w:spacing w:after="0"/>
        <w:ind w:left="720" w:hanging="720"/>
        <w:rPr>
          <w:rStyle w:val="apple-style-span"/>
          <w:color w:val="auto"/>
        </w:rPr>
      </w:pPr>
      <w:r w:rsidRPr="00951B74">
        <w:rPr>
          <w:rStyle w:val="apple-style-span"/>
          <w:color w:val="auto"/>
        </w:rPr>
        <w:t>Michener, G.R. and Locklear, L. 1990. Differential costs of reproductive effort for male and female Richardson’s ground squirrels. Ecology</w:t>
      </w:r>
      <w:r w:rsidR="00434BCD">
        <w:rPr>
          <w:rStyle w:val="apple-style-span"/>
          <w:color w:val="auto"/>
        </w:rPr>
        <w:t>,</w:t>
      </w:r>
      <w:r w:rsidRPr="00951B74">
        <w:rPr>
          <w:rStyle w:val="apple-style-span"/>
          <w:color w:val="auto"/>
        </w:rPr>
        <w:t xml:space="preserve"> </w:t>
      </w:r>
      <w:r w:rsidRPr="00951B74">
        <w:rPr>
          <w:rStyle w:val="apple-style-span"/>
          <w:b/>
          <w:bCs/>
          <w:color w:val="auto"/>
        </w:rPr>
        <w:t>71</w:t>
      </w:r>
      <w:r w:rsidRPr="00951B74">
        <w:rPr>
          <w:rStyle w:val="apple-style-span"/>
          <w:color w:val="auto"/>
        </w:rPr>
        <w:t>(3): 855-868.</w:t>
      </w:r>
      <w:r w:rsidR="00536477">
        <w:rPr>
          <w:rStyle w:val="apple-style-span"/>
          <w:color w:val="auto"/>
        </w:rPr>
        <w:t xml:space="preserve"> </w:t>
      </w:r>
      <w:r w:rsidR="0056479E">
        <w:rPr>
          <w:rStyle w:val="apple-style-span"/>
          <w:color w:val="auto"/>
        </w:rPr>
        <w:t>doi: 10.2307/1937357.</w:t>
      </w:r>
    </w:p>
    <w:p w14:paraId="7097BE8C" w14:textId="4BE417FB" w:rsidR="00974D88" w:rsidRPr="00951B74" w:rsidRDefault="00974D88" w:rsidP="00BE4D72">
      <w:pPr>
        <w:pStyle w:val="NormalWeb"/>
        <w:spacing w:before="0" w:beforeAutospacing="0" w:after="0" w:afterAutospacing="0" w:line="480" w:lineRule="auto"/>
        <w:ind w:left="480" w:hanging="480"/>
        <w:rPr>
          <w:rFonts w:asciiTheme="majorBidi" w:hAnsiTheme="majorBidi" w:cstheme="majorBidi"/>
        </w:rPr>
      </w:pPr>
      <w:r w:rsidRPr="00951B74">
        <w:rPr>
          <w:rFonts w:asciiTheme="majorBidi" w:hAnsiTheme="majorBidi" w:cstheme="majorBidi"/>
        </w:rPr>
        <w:t xml:space="preserve">Michener, G.R. and McLean, I.G. 1996. Reproductive behaviour and operational sex ratio in Richardson’s ground squirrels. Anim. Behav. </w:t>
      </w:r>
      <w:r w:rsidRPr="00951B74">
        <w:rPr>
          <w:rFonts w:asciiTheme="majorBidi" w:hAnsiTheme="majorBidi" w:cstheme="majorBidi"/>
          <w:b/>
          <w:bCs/>
        </w:rPr>
        <w:t>52</w:t>
      </w:r>
      <w:r w:rsidRPr="00951B74">
        <w:rPr>
          <w:rFonts w:asciiTheme="majorBidi" w:hAnsiTheme="majorBidi" w:cstheme="majorBidi"/>
        </w:rPr>
        <w:t>(4): 743–758.</w:t>
      </w:r>
      <w:r w:rsidR="00536477">
        <w:rPr>
          <w:rFonts w:asciiTheme="majorBidi" w:hAnsiTheme="majorBidi" w:cstheme="majorBidi"/>
        </w:rPr>
        <w:t xml:space="preserve"> doi: </w:t>
      </w:r>
      <w:r w:rsidR="00536477" w:rsidRPr="00536477">
        <w:rPr>
          <w:rFonts w:asciiTheme="majorBidi" w:hAnsiTheme="majorBidi" w:cstheme="majorBidi"/>
        </w:rPr>
        <w:t>http://dx</w:t>
      </w:r>
      <w:r w:rsidR="00536477">
        <w:rPr>
          <w:rFonts w:asciiTheme="majorBidi" w:hAnsiTheme="majorBidi" w:cstheme="majorBidi"/>
        </w:rPr>
        <w:t>.doi.org/10.1006/anbe.1996.0219.</w:t>
      </w:r>
    </w:p>
    <w:p w14:paraId="0875E903" w14:textId="4FDB9C0A" w:rsidR="00974D88" w:rsidRPr="00951B74" w:rsidRDefault="00974D88" w:rsidP="001F781A">
      <w:pPr>
        <w:autoSpaceDE w:val="0"/>
        <w:autoSpaceDN w:val="0"/>
        <w:adjustRightInd w:val="0"/>
        <w:spacing w:after="0"/>
        <w:ind w:left="720" w:hanging="720"/>
        <w:rPr>
          <w:color w:val="auto"/>
          <w:lang w:bidi="ar-SA"/>
        </w:rPr>
      </w:pPr>
      <w:r w:rsidRPr="00951B74">
        <w:rPr>
          <w:color w:val="auto"/>
          <w:lang w:bidi="ar-SA"/>
        </w:rPr>
        <w:t xml:space="preserve">Møller, A.P. 1995. Hormones, handicaps and bright birds. Trends Ecol. Evol. </w:t>
      </w:r>
      <w:r w:rsidRPr="00951B74">
        <w:rPr>
          <w:b/>
          <w:bCs/>
          <w:color w:val="auto"/>
          <w:lang w:bidi="ar-SA"/>
        </w:rPr>
        <w:t>10</w:t>
      </w:r>
      <w:r w:rsidRPr="00951B74">
        <w:rPr>
          <w:color w:val="auto"/>
          <w:lang w:bidi="ar-SA"/>
        </w:rPr>
        <w:t>(3):</w:t>
      </w:r>
      <w:r w:rsidR="0056479E">
        <w:rPr>
          <w:color w:val="auto"/>
          <w:lang w:bidi="ar-SA"/>
        </w:rPr>
        <w:t xml:space="preserve"> </w:t>
      </w:r>
      <w:r w:rsidRPr="00951B74">
        <w:rPr>
          <w:color w:val="auto"/>
          <w:lang w:bidi="ar-SA"/>
        </w:rPr>
        <w:t>121</w:t>
      </w:r>
      <w:r w:rsidR="007B7D76" w:rsidRPr="00951B74">
        <w:rPr>
          <w:color w:val="auto"/>
          <w:lang w:bidi="ar-SA"/>
        </w:rPr>
        <w:t>.</w:t>
      </w:r>
      <w:r w:rsidR="0056479E">
        <w:rPr>
          <w:color w:val="auto"/>
          <w:lang w:bidi="ar-SA"/>
        </w:rPr>
        <w:t xml:space="preserve"> doi: 10.1016/s0169-5347(00)89008-4.</w:t>
      </w:r>
    </w:p>
    <w:p w14:paraId="6DEF2B46" w14:textId="70ABFC7B" w:rsidR="00974D88" w:rsidRPr="00951B74" w:rsidRDefault="00974D88" w:rsidP="00D02C55">
      <w:pPr>
        <w:autoSpaceDE w:val="0"/>
        <w:autoSpaceDN w:val="0"/>
        <w:adjustRightInd w:val="0"/>
        <w:spacing w:after="0"/>
        <w:ind w:left="720" w:hanging="720"/>
        <w:rPr>
          <w:color w:val="auto"/>
        </w:rPr>
      </w:pPr>
      <w:r w:rsidRPr="00951B74">
        <w:rPr>
          <w:rStyle w:val="apple-style-span"/>
          <w:color w:val="auto"/>
        </w:rPr>
        <w:t>Moore, S.L. and Wilson, K. 2002. Parasites as a viability cost of sexual selection in natural populations of mammals. Science</w:t>
      </w:r>
      <w:r w:rsidR="00434BCD">
        <w:rPr>
          <w:rStyle w:val="apple-style-span"/>
          <w:color w:val="auto"/>
        </w:rPr>
        <w:t>,</w:t>
      </w:r>
      <w:r w:rsidRPr="00951B74">
        <w:rPr>
          <w:rStyle w:val="apple-style-span"/>
          <w:color w:val="auto"/>
        </w:rPr>
        <w:t xml:space="preserve"> </w:t>
      </w:r>
      <w:r w:rsidRPr="00951B74">
        <w:rPr>
          <w:rStyle w:val="apple-style-span"/>
          <w:b/>
          <w:bCs/>
          <w:color w:val="auto"/>
        </w:rPr>
        <w:t>297</w:t>
      </w:r>
      <w:r w:rsidR="0056479E">
        <w:rPr>
          <w:rStyle w:val="apple-style-span"/>
          <w:color w:val="auto"/>
        </w:rPr>
        <w:t>(5589)</w:t>
      </w:r>
      <w:r w:rsidRPr="00951B74">
        <w:rPr>
          <w:rStyle w:val="apple-style-span"/>
          <w:color w:val="auto"/>
        </w:rPr>
        <w:t>: 2015-2018.</w:t>
      </w:r>
      <w:r w:rsidR="00D02C55" w:rsidRPr="00951B74">
        <w:rPr>
          <w:rStyle w:val="apple-style-span"/>
          <w:color w:val="auto"/>
        </w:rPr>
        <w:t xml:space="preserve"> </w:t>
      </w:r>
      <w:r w:rsidR="00D02C55" w:rsidRPr="00951B74">
        <w:rPr>
          <w:color w:val="auto"/>
        </w:rPr>
        <w:t>doi: 10.1126/science.1074196</w:t>
      </w:r>
    </w:p>
    <w:p w14:paraId="694D5A75" w14:textId="17BE1076" w:rsidR="00CA2337" w:rsidRPr="00951B74" w:rsidRDefault="00CA2337" w:rsidP="00BE4D72">
      <w:pPr>
        <w:spacing w:after="0"/>
        <w:ind w:left="709" w:hanging="709"/>
        <w:rPr>
          <w:color w:val="auto"/>
        </w:rPr>
      </w:pPr>
      <w:r w:rsidRPr="00951B74">
        <w:rPr>
          <w:color w:val="auto"/>
        </w:rPr>
        <w:t>Nellis, C.H. 1969. Productivity of Richardson's ground squirrels near Rochester, Alberta. Can. Field</w:t>
      </w:r>
      <w:r w:rsidR="00E100D3">
        <w:rPr>
          <w:color w:val="auto"/>
        </w:rPr>
        <w:t>-</w:t>
      </w:r>
      <w:r w:rsidRPr="00951B74">
        <w:rPr>
          <w:color w:val="auto"/>
        </w:rPr>
        <w:t xml:space="preserve">Nat. </w:t>
      </w:r>
      <w:r w:rsidRPr="00951B74">
        <w:rPr>
          <w:b/>
          <w:bCs/>
          <w:color w:val="auto"/>
        </w:rPr>
        <w:t>83</w:t>
      </w:r>
      <w:r w:rsidR="00BD4E34" w:rsidRPr="00951B74">
        <w:rPr>
          <w:color w:val="auto"/>
        </w:rPr>
        <w:t>(3)</w:t>
      </w:r>
      <w:r w:rsidRPr="00951B74">
        <w:rPr>
          <w:color w:val="auto"/>
        </w:rPr>
        <w:t>: 246-250.</w:t>
      </w:r>
    </w:p>
    <w:p w14:paraId="579420EE" w14:textId="28DF3F66" w:rsidR="00974D88" w:rsidRPr="00951B74" w:rsidRDefault="00974D88" w:rsidP="00BE4D72">
      <w:pPr>
        <w:autoSpaceDE w:val="0"/>
        <w:autoSpaceDN w:val="0"/>
        <w:adjustRightInd w:val="0"/>
        <w:spacing w:after="0"/>
        <w:ind w:left="720" w:hanging="720"/>
        <w:rPr>
          <w:color w:val="auto"/>
        </w:rPr>
      </w:pPr>
      <w:r w:rsidRPr="00951B74">
        <w:rPr>
          <w:color w:val="auto"/>
        </w:rPr>
        <w:t>Nunn</w:t>
      </w:r>
      <w:r w:rsidR="007B7D76" w:rsidRPr="00951B74">
        <w:rPr>
          <w:color w:val="auto"/>
        </w:rPr>
        <w:t>,</w:t>
      </w:r>
      <w:r w:rsidRPr="00951B74">
        <w:rPr>
          <w:color w:val="auto"/>
        </w:rPr>
        <w:t xml:space="preserve"> C</w:t>
      </w:r>
      <w:r w:rsidR="007B7D76" w:rsidRPr="00951B74">
        <w:rPr>
          <w:color w:val="auto"/>
        </w:rPr>
        <w:t>.</w:t>
      </w:r>
      <w:r w:rsidRPr="00951B74">
        <w:rPr>
          <w:color w:val="auto"/>
        </w:rPr>
        <w:t>L</w:t>
      </w:r>
      <w:r w:rsidR="007B7D76" w:rsidRPr="00951B74">
        <w:rPr>
          <w:color w:val="auto"/>
        </w:rPr>
        <w:t>.</w:t>
      </w:r>
      <w:r w:rsidRPr="00951B74">
        <w:rPr>
          <w:color w:val="auto"/>
        </w:rPr>
        <w:t>, Lindenfors</w:t>
      </w:r>
      <w:r w:rsidR="007B7D76" w:rsidRPr="00951B74">
        <w:rPr>
          <w:color w:val="auto"/>
        </w:rPr>
        <w:t>,</w:t>
      </w:r>
      <w:r w:rsidRPr="00951B74">
        <w:rPr>
          <w:color w:val="auto"/>
        </w:rPr>
        <w:t xml:space="preserve"> P</w:t>
      </w:r>
      <w:r w:rsidR="007B7D76" w:rsidRPr="00951B74">
        <w:rPr>
          <w:color w:val="auto"/>
        </w:rPr>
        <w:t>.</w:t>
      </w:r>
      <w:r w:rsidRPr="00951B74">
        <w:rPr>
          <w:color w:val="auto"/>
        </w:rPr>
        <w:t>, Pursall</w:t>
      </w:r>
      <w:r w:rsidR="007B7D76" w:rsidRPr="00951B74">
        <w:rPr>
          <w:color w:val="auto"/>
        </w:rPr>
        <w:t>,</w:t>
      </w:r>
      <w:r w:rsidRPr="00951B74">
        <w:rPr>
          <w:color w:val="auto"/>
        </w:rPr>
        <w:t xml:space="preserve"> E</w:t>
      </w:r>
      <w:r w:rsidR="007B7D76" w:rsidRPr="00951B74">
        <w:rPr>
          <w:color w:val="auto"/>
        </w:rPr>
        <w:t>.</w:t>
      </w:r>
      <w:r w:rsidRPr="00951B74">
        <w:rPr>
          <w:color w:val="auto"/>
        </w:rPr>
        <w:t>R</w:t>
      </w:r>
      <w:r w:rsidR="007B7D76" w:rsidRPr="00951B74">
        <w:rPr>
          <w:color w:val="auto"/>
        </w:rPr>
        <w:t>. and</w:t>
      </w:r>
      <w:r w:rsidRPr="00951B74">
        <w:rPr>
          <w:color w:val="auto"/>
        </w:rPr>
        <w:t xml:space="preserve"> Rolff</w:t>
      </w:r>
      <w:r w:rsidR="007B7D76" w:rsidRPr="00951B74">
        <w:rPr>
          <w:color w:val="auto"/>
        </w:rPr>
        <w:t>,</w:t>
      </w:r>
      <w:r w:rsidRPr="00951B74">
        <w:rPr>
          <w:color w:val="auto"/>
        </w:rPr>
        <w:t xml:space="preserve"> J</w:t>
      </w:r>
      <w:r w:rsidR="00CA2337" w:rsidRPr="00951B74">
        <w:rPr>
          <w:color w:val="auto"/>
        </w:rPr>
        <w:t>.</w:t>
      </w:r>
      <w:r w:rsidRPr="00951B74">
        <w:rPr>
          <w:color w:val="auto"/>
        </w:rPr>
        <w:t xml:space="preserve"> 2009</w:t>
      </w:r>
      <w:r w:rsidR="00CA2337" w:rsidRPr="00951B74">
        <w:rPr>
          <w:color w:val="auto"/>
        </w:rPr>
        <w:t>.</w:t>
      </w:r>
      <w:r w:rsidRPr="00951B74">
        <w:rPr>
          <w:color w:val="auto"/>
        </w:rPr>
        <w:t xml:space="preserve"> On sexual dimorphism in immune function. Phil</w:t>
      </w:r>
      <w:r w:rsidR="00E100D3">
        <w:rPr>
          <w:color w:val="auto"/>
        </w:rPr>
        <w:t>os</w:t>
      </w:r>
      <w:r w:rsidRPr="00951B74">
        <w:rPr>
          <w:color w:val="auto"/>
        </w:rPr>
        <w:t>. T</w:t>
      </w:r>
      <w:r w:rsidR="00CA2337" w:rsidRPr="00951B74">
        <w:rPr>
          <w:color w:val="auto"/>
        </w:rPr>
        <w:t>rans</w:t>
      </w:r>
      <w:r w:rsidRPr="00951B74">
        <w:rPr>
          <w:color w:val="auto"/>
        </w:rPr>
        <w:t xml:space="preserve">. R. Soc. </w:t>
      </w:r>
      <w:r w:rsidR="00E100D3">
        <w:rPr>
          <w:color w:val="auto"/>
        </w:rPr>
        <w:t xml:space="preserve">Lond. </w:t>
      </w:r>
      <w:r w:rsidRPr="00951B74">
        <w:rPr>
          <w:color w:val="auto"/>
        </w:rPr>
        <w:t>B</w:t>
      </w:r>
      <w:r w:rsidR="00E100D3">
        <w:rPr>
          <w:color w:val="auto"/>
        </w:rPr>
        <w:t xml:space="preserve"> Biol. Sci. No</w:t>
      </w:r>
      <w:r w:rsidRPr="00951B74">
        <w:rPr>
          <w:color w:val="auto"/>
        </w:rPr>
        <w:t xml:space="preserve">. </w:t>
      </w:r>
      <w:r w:rsidRPr="00951B74">
        <w:rPr>
          <w:b/>
          <w:bCs/>
          <w:color w:val="auto"/>
        </w:rPr>
        <w:t>364</w:t>
      </w:r>
      <w:r w:rsidR="0056479E">
        <w:rPr>
          <w:color w:val="auto"/>
        </w:rPr>
        <w:t>(1513)</w:t>
      </w:r>
      <w:r w:rsidRPr="00951B74">
        <w:rPr>
          <w:color w:val="auto"/>
        </w:rPr>
        <w:t>:</w:t>
      </w:r>
      <w:r w:rsidR="007B7D76" w:rsidRPr="00951B74">
        <w:rPr>
          <w:color w:val="auto"/>
        </w:rPr>
        <w:t xml:space="preserve"> </w:t>
      </w:r>
      <w:r w:rsidRPr="00951B74">
        <w:rPr>
          <w:color w:val="auto"/>
        </w:rPr>
        <w:t>61-69.</w:t>
      </w:r>
      <w:r w:rsidR="00536477">
        <w:rPr>
          <w:color w:val="auto"/>
        </w:rPr>
        <w:t xml:space="preserve"> </w:t>
      </w:r>
      <w:r w:rsidR="00536477" w:rsidRPr="00536477">
        <w:rPr>
          <w:color w:val="auto"/>
        </w:rPr>
        <w:t>doi: 10.1098/rstb.2008.0148</w:t>
      </w:r>
      <w:r w:rsidR="00536477">
        <w:rPr>
          <w:color w:val="auto"/>
        </w:rPr>
        <w:t>.</w:t>
      </w:r>
    </w:p>
    <w:p w14:paraId="68C02FE9" w14:textId="62E730EF" w:rsidR="00974D88" w:rsidRPr="00951B74" w:rsidRDefault="00974D88" w:rsidP="00BE4D72">
      <w:pPr>
        <w:autoSpaceDE w:val="0"/>
        <w:autoSpaceDN w:val="0"/>
        <w:adjustRightInd w:val="0"/>
        <w:spacing w:after="0"/>
        <w:ind w:left="720" w:hanging="720"/>
        <w:rPr>
          <w:color w:val="auto"/>
        </w:rPr>
      </w:pPr>
      <w:r w:rsidRPr="00951B74">
        <w:rPr>
          <w:color w:val="auto"/>
        </w:rPr>
        <w:lastRenderedPageBreak/>
        <w:t>Perez-Orella, C. and Schulte-Hostedde, A.I. 2005. Effects of sex and body size on ectoparasite loads in the northern flying squirrel (</w:t>
      </w:r>
      <w:r w:rsidRPr="00951B74">
        <w:rPr>
          <w:i/>
          <w:color w:val="auto"/>
        </w:rPr>
        <w:t>Glaucomys sabrinus</w:t>
      </w:r>
      <w:r w:rsidRPr="00951B74">
        <w:rPr>
          <w:color w:val="auto"/>
        </w:rPr>
        <w:t xml:space="preserve">). Can. J. Zool. </w:t>
      </w:r>
      <w:r w:rsidRPr="00951B74">
        <w:rPr>
          <w:b/>
          <w:bCs/>
          <w:color w:val="auto"/>
        </w:rPr>
        <w:t>83</w:t>
      </w:r>
      <w:r w:rsidR="00BD4E34" w:rsidRPr="00951B74">
        <w:rPr>
          <w:color w:val="auto"/>
        </w:rPr>
        <w:t>(10)</w:t>
      </w:r>
      <w:r w:rsidRPr="00951B74">
        <w:rPr>
          <w:color w:val="auto"/>
        </w:rPr>
        <w:t>: 1381-1385.</w:t>
      </w:r>
      <w:r w:rsidR="000F000C">
        <w:rPr>
          <w:color w:val="auto"/>
        </w:rPr>
        <w:t xml:space="preserve"> </w:t>
      </w:r>
      <w:r w:rsidR="000F000C" w:rsidRPr="000F000C">
        <w:rPr>
          <w:color w:val="auto"/>
        </w:rPr>
        <w:t>doi: 10.1139/Z05-126</w:t>
      </w:r>
      <w:r w:rsidR="000F000C">
        <w:rPr>
          <w:color w:val="auto"/>
        </w:rPr>
        <w:t>.</w:t>
      </w:r>
    </w:p>
    <w:p w14:paraId="2FFAFB9A" w14:textId="16C5337E" w:rsidR="00974D88" w:rsidRPr="00951B74" w:rsidRDefault="00974D88" w:rsidP="000F000C">
      <w:pPr>
        <w:pStyle w:val="NormalWeb"/>
        <w:spacing w:before="0" w:beforeAutospacing="0" w:after="0" w:afterAutospacing="0" w:line="480" w:lineRule="auto"/>
        <w:ind w:left="480" w:hanging="480"/>
        <w:rPr>
          <w:rFonts w:asciiTheme="majorBidi" w:hAnsiTheme="majorBidi" w:cstheme="majorBidi"/>
        </w:rPr>
      </w:pPr>
      <w:r w:rsidRPr="00951B74">
        <w:rPr>
          <w:rFonts w:asciiTheme="majorBidi" w:hAnsiTheme="majorBidi" w:cstheme="majorBidi"/>
        </w:rPr>
        <w:t>Reiczigel, J., Abonyi-Tóth, Z. and Singer J. 2008. An exact confidence set for two binomial proportions and exact unconditional confidence intervals for the difference and ratio of proportions. Comput. Stat. Data An</w:t>
      </w:r>
      <w:r w:rsidR="00E100D3">
        <w:rPr>
          <w:rFonts w:asciiTheme="majorBidi" w:hAnsiTheme="majorBidi" w:cstheme="majorBidi"/>
        </w:rPr>
        <w:t>al</w:t>
      </w:r>
      <w:r w:rsidRPr="00951B74">
        <w:rPr>
          <w:rFonts w:asciiTheme="majorBidi" w:hAnsiTheme="majorBidi" w:cstheme="majorBidi"/>
        </w:rPr>
        <w:t xml:space="preserve">. </w:t>
      </w:r>
      <w:r w:rsidRPr="00951B74">
        <w:rPr>
          <w:rFonts w:asciiTheme="majorBidi" w:hAnsiTheme="majorBidi" w:cstheme="majorBidi"/>
          <w:b/>
          <w:bCs/>
        </w:rPr>
        <w:t>52</w:t>
      </w:r>
      <w:r w:rsidRPr="00951B74">
        <w:rPr>
          <w:rFonts w:asciiTheme="majorBidi" w:hAnsiTheme="majorBidi" w:cstheme="majorBidi"/>
        </w:rPr>
        <w:t>(11): 5046–5053.</w:t>
      </w:r>
      <w:r w:rsidR="000F000C">
        <w:rPr>
          <w:rFonts w:asciiTheme="majorBidi" w:hAnsiTheme="majorBidi" w:cstheme="majorBidi"/>
        </w:rPr>
        <w:t xml:space="preserve"> doi: </w:t>
      </w:r>
      <w:r w:rsidR="000F000C" w:rsidRPr="000F000C">
        <w:rPr>
          <w:rFonts w:asciiTheme="majorBidi" w:hAnsiTheme="majorBidi" w:cstheme="majorBidi"/>
        </w:rPr>
        <w:t>http://dx.doi.org/10.1016/j.csda.2008.04.032</w:t>
      </w:r>
      <w:r w:rsidR="000F000C">
        <w:rPr>
          <w:rFonts w:asciiTheme="majorBidi" w:hAnsiTheme="majorBidi" w:cstheme="majorBidi"/>
        </w:rPr>
        <w:t>.</w:t>
      </w:r>
      <w:hyperlink w:history="1"/>
    </w:p>
    <w:p w14:paraId="4A930362" w14:textId="4CF47C1E" w:rsidR="00CA2337" w:rsidRPr="00951B74" w:rsidRDefault="00CA2337" w:rsidP="00F65096">
      <w:pPr>
        <w:pStyle w:val="NormalWeb"/>
        <w:spacing w:before="0" w:beforeAutospacing="0" w:after="0" w:afterAutospacing="0" w:line="480" w:lineRule="auto"/>
        <w:ind w:left="480" w:hanging="480"/>
        <w:rPr>
          <w:rFonts w:asciiTheme="majorBidi" w:hAnsiTheme="majorBidi" w:cstheme="majorBidi"/>
        </w:rPr>
      </w:pPr>
      <w:r w:rsidRPr="00951B74">
        <w:rPr>
          <w:rFonts w:asciiTheme="majorBidi" w:hAnsiTheme="majorBidi" w:cstheme="majorBidi"/>
        </w:rPr>
        <w:t>Risch, T.S., Michener, G.R. and Dobson, F.S. 2007. Variation in litter size: a test of hypotheses in Richardson's ground squirrels. Ecology</w:t>
      </w:r>
      <w:r w:rsidR="00E100D3">
        <w:rPr>
          <w:rFonts w:asciiTheme="majorBidi" w:hAnsiTheme="majorBidi" w:cstheme="majorBidi"/>
        </w:rPr>
        <w:t>,</w:t>
      </w:r>
      <w:r w:rsidRPr="00951B74">
        <w:rPr>
          <w:rFonts w:asciiTheme="majorBidi" w:hAnsiTheme="majorBidi" w:cstheme="majorBidi"/>
        </w:rPr>
        <w:t xml:space="preserve"> </w:t>
      </w:r>
      <w:r w:rsidRPr="00951B74">
        <w:rPr>
          <w:rFonts w:asciiTheme="majorBidi" w:hAnsiTheme="majorBidi" w:cstheme="majorBidi"/>
          <w:b/>
          <w:bCs/>
        </w:rPr>
        <w:t>88</w:t>
      </w:r>
      <w:r w:rsidRPr="00951B74">
        <w:rPr>
          <w:rFonts w:asciiTheme="majorBidi" w:hAnsiTheme="majorBidi" w:cstheme="majorBidi"/>
        </w:rPr>
        <w:t>(2): 306-314.</w:t>
      </w:r>
      <w:r w:rsidR="00F65096">
        <w:rPr>
          <w:rFonts w:asciiTheme="majorBidi" w:hAnsiTheme="majorBidi" w:cstheme="majorBidi"/>
        </w:rPr>
        <w:t xml:space="preserve"> doi: </w:t>
      </w:r>
      <w:r w:rsidR="00F65096" w:rsidRPr="00F65096">
        <w:rPr>
          <w:rFonts w:asciiTheme="majorBidi" w:hAnsiTheme="majorBidi" w:cstheme="majorBidi"/>
        </w:rPr>
        <w:t>http://dx.doi.org/10.1890/06-0249</w:t>
      </w:r>
      <w:r w:rsidR="00F65096">
        <w:rPr>
          <w:rFonts w:asciiTheme="majorBidi" w:hAnsiTheme="majorBidi" w:cstheme="majorBidi"/>
        </w:rPr>
        <w:t>.</w:t>
      </w:r>
    </w:p>
    <w:p w14:paraId="04F5A889" w14:textId="2CDFD827" w:rsidR="00974D88" w:rsidRPr="00951B74" w:rsidRDefault="00974D88" w:rsidP="001F781A">
      <w:pPr>
        <w:autoSpaceDE w:val="0"/>
        <w:autoSpaceDN w:val="0"/>
        <w:adjustRightInd w:val="0"/>
        <w:spacing w:after="0"/>
        <w:ind w:left="720" w:hanging="720"/>
        <w:rPr>
          <w:color w:val="auto"/>
        </w:rPr>
      </w:pPr>
      <w:r w:rsidRPr="00951B74">
        <w:rPr>
          <w:color w:val="auto"/>
        </w:rPr>
        <w:t xml:space="preserve">Roberts, M.L., Buchanan, K.L., Hasselquist, D. and Evans, M.R. 2007. Effects of testosterone and corticosterone on immunocompetence in the zebra finch. Horm. Behav. </w:t>
      </w:r>
      <w:r w:rsidRPr="00951B74">
        <w:rPr>
          <w:b/>
          <w:bCs/>
          <w:color w:val="auto"/>
        </w:rPr>
        <w:t>51</w:t>
      </w:r>
      <w:r w:rsidRPr="00951B74">
        <w:rPr>
          <w:color w:val="auto"/>
        </w:rPr>
        <w:t>(1): 126-134.</w:t>
      </w:r>
      <w:r w:rsidR="00F65096">
        <w:rPr>
          <w:color w:val="auto"/>
        </w:rPr>
        <w:t xml:space="preserve"> doi: </w:t>
      </w:r>
      <w:r w:rsidR="00F65096" w:rsidRPr="00F65096">
        <w:rPr>
          <w:color w:val="auto"/>
        </w:rPr>
        <w:t>http://dx.doi.org/10.1016/j.yhbeh.2006.09.004</w:t>
      </w:r>
      <w:r w:rsidR="00F65096">
        <w:rPr>
          <w:color w:val="auto"/>
        </w:rPr>
        <w:t>.</w:t>
      </w:r>
    </w:p>
    <w:p w14:paraId="5F4F52C1" w14:textId="17277FFA" w:rsidR="00974D88" w:rsidRPr="00951B74" w:rsidRDefault="00974D88" w:rsidP="00BE4D72">
      <w:pPr>
        <w:autoSpaceDE w:val="0"/>
        <w:autoSpaceDN w:val="0"/>
        <w:adjustRightInd w:val="0"/>
        <w:spacing w:after="0"/>
        <w:ind w:left="720" w:hanging="720"/>
        <w:rPr>
          <w:color w:val="auto"/>
        </w:rPr>
      </w:pPr>
      <w:r w:rsidRPr="00951B74">
        <w:rPr>
          <w:color w:val="auto"/>
        </w:rPr>
        <w:t>Rolff, J. 2002. Bateman's principle and immunity. P</w:t>
      </w:r>
      <w:r w:rsidR="00E100D3">
        <w:rPr>
          <w:color w:val="auto"/>
        </w:rPr>
        <w:t>roc</w:t>
      </w:r>
      <w:r w:rsidRPr="00951B74">
        <w:rPr>
          <w:color w:val="auto"/>
        </w:rPr>
        <w:t>. R. Soc. Lond. B. Bio</w:t>
      </w:r>
      <w:r w:rsidR="00E100D3">
        <w:rPr>
          <w:color w:val="auto"/>
        </w:rPr>
        <w:t>l</w:t>
      </w:r>
      <w:r w:rsidRPr="00951B74">
        <w:rPr>
          <w:color w:val="auto"/>
        </w:rPr>
        <w:t>.</w:t>
      </w:r>
      <w:r w:rsidR="00E100D3">
        <w:rPr>
          <w:color w:val="auto"/>
        </w:rPr>
        <w:t xml:space="preserve"> Sci.</w:t>
      </w:r>
      <w:r w:rsidRPr="00951B74">
        <w:rPr>
          <w:color w:val="auto"/>
        </w:rPr>
        <w:t xml:space="preserve"> </w:t>
      </w:r>
      <w:r w:rsidRPr="00951B74">
        <w:rPr>
          <w:b/>
          <w:bCs/>
          <w:color w:val="auto"/>
        </w:rPr>
        <w:t>269</w:t>
      </w:r>
      <w:r w:rsidR="0056479E">
        <w:rPr>
          <w:color w:val="auto"/>
        </w:rPr>
        <w:t>(1493)</w:t>
      </w:r>
      <w:r w:rsidRPr="00951B74">
        <w:rPr>
          <w:color w:val="auto"/>
        </w:rPr>
        <w:t>: 867-872.</w:t>
      </w:r>
      <w:r w:rsidR="00F65096">
        <w:rPr>
          <w:color w:val="auto"/>
        </w:rPr>
        <w:t xml:space="preserve"> </w:t>
      </w:r>
      <w:r w:rsidR="00F65096" w:rsidRPr="00F65096">
        <w:rPr>
          <w:color w:val="auto"/>
        </w:rPr>
        <w:t>doi: 10.1098/rspb.2002.1959</w:t>
      </w:r>
      <w:r w:rsidR="00F65096">
        <w:rPr>
          <w:color w:val="auto"/>
        </w:rPr>
        <w:t>.</w:t>
      </w:r>
    </w:p>
    <w:p w14:paraId="01269ECB" w14:textId="49DC1625" w:rsidR="00974D88" w:rsidRPr="00951B74" w:rsidRDefault="00974D88" w:rsidP="00F65096">
      <w:pPr>
        <w:autoSpaceDE w:val="0"/>
        <w:autoSpaceDN w:val="0"/>
        <w:adjustRightInd w:val="0"/>
        <w:spacing w:after="0"/>
        <w:ind w:left="720" w:hanging="720"/>
        <w:rPr>
          <w:color w:val="auto"/>
        </w:rPr>
      </w:pPr>
      <w:r w:rsidRPr="00951B74">
        <w:rPr>
          <w:color w:val="auto"/>
        </w:rPr>
        <w:t xml:space="preserve">Rózsa, L., Reiczigel, J. and Majoros, G. 2000. Quantifying Parasites in Samples of Hosts. J. Parasitol. </w:t>
      </w:r>
      <w:r w:rsidRPr="00951B74">
        <w:rPr>
          <w:b/>
          <w:bCs/>
          <w:color w:val="auto"/>
        </w:rPr>
        <w:t>86</w:t>
      </w:r>
      <w:r w:rsidRPr="00951B74">
        <w:rPr>
          <w:color w:val="auto"/>
        </w:rPr>
        <w:t>(2): 228–32. doi:10.1645/0022-3395(2000)086[0228:QPISOH]2.0.CO;2.</w:t>
      </w:r>
    </w:p>
    <w:p w14:paraId="243E9436" w14:textId="58EE3429" w:rsidR="00BD4E34" w:rsidRPr="00951B74" w:rsidRDefault="00BD4E34" w:rsidP="00BD4E34">
      <w:pPr>
        <w:spacing w:after="0"/>
        <w:ind w:left="709" w:hanging="709"/>
        <w:rPr>
          <w:rStyle w:val="apple-style-span"/>
          <w:color w:val="auto"/>
        </w:rPr>
      </w:pPr>
      <w:r w:rsidRPr="00951B74">
        <w:rPr>
          <w:rStyle w:val="apple-style-span"/>
          <w:color w:val="auto"/>
        </w:rPr>
        <w:t xml:space="preserve">Scantlebury, M., Waterman, J.M., Hillegass, M., Speakman, J.R., and Bennett, N.C. 2007. Energetic costs of parasitism in the Cape ground squirrel </w:t>
      </w:r>
      <w:r w:rsidRPr="00951B74">
        <w:rPr>
          <w:rStyle w:val="apple-style-span"/>
          <w:i/>
          <w:color w:val="auto"/>
        </w:rPr>
        <w:t>Xerus inauris</w:t>
      </w:r>
      <w:r w:rsidRPr="00951B74">
        <w:rPr>
          <w:rStyle w:val="apple-style-span"/>
          <w:color w:val="auto"/>
        </w:rPr>
        <w:t xml:space="preserve">. Proc. R. Soc. </w:t>
      </w:r>
      <w:r w:rsidR="00E100D3">
        <w:rPr>
          <w:rStyle w:val="apple-style-span"/>
          <w:color w:val="auto"/>
        </w:rPr>
        <w:t xml:space="preserve">Lond. </w:t>
      </w:r>
      <w:r w:rsidRPr="00951B74">
        <w:rPr>
          <w:rStyle w:val="apple-style-span"/>
          <w:color w:val="auto"/>
        </w:rPr>
        <w:t>B</w:t>
      </w:r>
      <w:r w:rsidR="00E100D3">
        <w:rPr>
          <w:rStyle w:val="apple-style-span"/>
          <w:color w:val="auto"/>
        </w:rPr>
        <w:t xml:space="preserve"> </w:t>
      </w:r>
      <w:r w:rsidRPr="00951B74">
        <w:rPr>
          <w:rStyle w:val="apple-style-span"/>
          <w:color w:val="auto"/>
        </w:rPr>
        <w:t xml:space="preserve">Biol. Sci. B </w:t>
      </w:r>
      <w:r w:rsidRPr="00951B74">
        <w:rPr>
          <w:rStyle w:val="apple-style-span"/>
          <w:b/>
          <w:bCs/>
          <w:color w:val="auto"/>
        </w:rPr>
        <w:t>274</w:t>
      </w:r>
      <w:r w:rsidR="00813920">
        <w:rPr>
          <w:rStyle w:val="apple-style-span"/>
          <w:color w:val="auto"/>
        </w:rPr>
        <w:t>(1622)</w:t>
      </w:r>
      <w:r w:rsidRPr="00951B74">
        <w:rPr>
          <w:rStyle w:val="apple-style-span"/>
          <w:color w:val="auto"/>
        </w:rPr>
        <w:t>: 2169-2177.</w:t>
      </w:r>
      <w:r w:rsidR="00F65096">
        <w:rPr>
          <w:rStyle w:val="apple-style-span"/>
          <w:color w:val="auto"/>
        </w:rPr>
        <w:t xml:space="preserve"> </w:t>
      </w:r>
      <w:r w:rsidR="00F65096" w:rsidRPr="00F65096">
        <w:rPr>
          <w:rStyle w:val="apple-style-span"/>
          <w:color w:val="auto"/>
        </w:rPr>
        <w:t>doi: 10.1098/rspb.2007.0690</w:t>
      </w:r>
      <w:r w:rsidR="00F65096">
        <w:rPr>
          <w:rStyle w:val="apple-style-span"/>
          <w:color w:val="auto"/>
        </w:rPr>
        <w:t>.</w:t>
      </w:r>
    </w:p>
    <w:p w14:paraId="41A67BB5" w14:textId="7E8264FF" w:rsidR="00974D88" w:rsidRPr="00951B74" w:rsidRDefault="00974D88" w:rsidP="00BE4D72">
      <w:pPr>
        <w:spacing w:after="0"/>
        <w:ind w:left="709" w:hanging="709"/>
        <w:rPr>
          <w:rStyle w:val="apple-style-span"/>
          <w:color w:val="auto"/>
        </w:rPr>
      </w:pPr>
      <w:r w:rsidRPr="00951B74">
        <w:rPr>
          <w:color w:val="auto"/>
        </w:rPr>
        <w:t xml:space="preserve">Scantlebury, M., McWilliams, M.M., Marks, N.J., Dick, J.T.A., Edgar, H. and Lutermann, H. 2010. Effects of life-history traits on parasite load in grey squirrels. J. Zool. </w:t>
      </w:r>
      <w:r w:rsidR="00E100D3">
        <w:rPr>
          <w:color w:val="auto"/>
        </w:rPr>
        <w:t xml:space="preserve">{Lond.} </w:t>
      </w:r>
      <w:r w:rsidRPr="00951B74">
        <w:rPr>
          <w:rStyle w:val="apple-style-span"/>
          <w:b/>
          <w:bCs/>
          <w:color w:val="auto"/>
        </w:rPr>
        <w:t>282</w:t>
      </w:r>
      <w:r w:rsidRPr="00951B74">
        <w:rPr>
          <w:rStyle w:val="apple-style-span"/>
          <w:color w:val="auto"/>
        </w:rPr>
        <w:t>(4): 246–255.</w:t>
      </w:r>
      <w:r w:rsidR="00F65096">
        <w:rPr>
          <w:rStyle w:val="apple-style-span"/>
          <w:color w:val="auto"/>
        </w:rPr>
        <w:t xml:space="preserve"> doi</w:t>
      </w:r>
      <w:r w:rsidR="00F65096" w:rsidRPr="00F65096">
        <w:rPr>
          <w:rStyle w:val="apple-style-span"/>
          <w:color w:val="auto"/>
        </w:rPr>
        <w:t>: 10.1111/j.1469-7998.2010.00734.x</w:t>
      </w:r>
      <w:r w:rsidR="00F65096">
        <w:rPr>
          <w:rStyle w:val="apple-style-span"/>
          <w:color w:val="auto"/>
        </w:rPr>
        <w:t>.</w:t>
      </w:r>
    </w:p>
    <w:p w14:paraId="1F86BEFB" w14:textId="7EB083C7" w:rsidR="00974D88" w:rsidRPr="00951B74" w:rsidRDefault="00974D88" w:rsidP="00E100D3">
      <w:pPr>
        <w:pStyle w:val="NormalWeb"/>
        <w:spacing w:before="0" w:beforeAutospacing="0" w:after="0" w:afterAutospacing="0" w:line="480" w:lineRule="auto"/>
        <w:ind w:left="480" w:hanging="480"/>
        <w:rPr>
          <w:rStyle w:val="apple-style-span"/>
          <w:rFonts w:asciiTheme="majorBidi" w:hAnsiTheme="majorBidi" w:cstheme="majorBidi"/>
        </w:rPr>
      </w:pPr>
      <w:r w:rsidRPr="00951B74">
        <w:rPr>
          <w:rFonts w:asciiTheme="majorBidi" w:hAnsiTheme="majorBidi" w:cstheme="majorBidi"/>
        </w:rPr>
        <w:lastRenderedPageBreak/>
        <w:t xml:space="preserve">Schulte-Hostedde, A.I. and Elsasser S.C. 2011. Spleen </w:t>
      </w:r>
      <w:r w:rsidR="00CD3502">
        <w:rPr>
          <w:rFonts w:asciiTheme="majorBidi" w:hAnsiTheme="majorBidi" w:cstheme="majorBidi"/>
        </w:rPr>
        <w:t>m</w:t>
      </w:r>
      <w:r w:rsidR="00CD3502" w:rsidRPr="00951B74">
        <w:rPr>
          <w:rFonts w:asciiTheme="majorBidi" w:hAnsiTheme="majorBidi" w:cstheme="majorBidi"/>
        </w:rPr>
        <w:t>ass</w:t>
      </w:r>
      <w:r w:rsidRPr="00951B74">
        <w:rPr>
          <w:rFonts w:asciiTheme="majorBidi" w:hAnsiTheme="majorBidi" w:cstheme="majorBidi"/>
        </w:rPr>
        <w:t xml:space="preserve">, </w:t>
      </w:r>
      <w:r w:rsidR="00CD3502">
        <w:rPr>
          <w:rFonts w:asciiTheme="majorBidi" w:hAnsiTheme="majorBidi" w:cstheme="majorBidi"/>
        </w:rPr>
        <w:t>b</w:t>
      </w:r>
      <w:r w:rsidR="00CD3502" w:rsidRPr="00951B74">
        <w:rPr>
          <w:rFonts w:asciiTheme="majorBidi" w:hAnsiTheme="majorBidi" w:cstheme="majorBidi"/>
        </w:rPr>
        <w:t xml:space="preserve">ody </w:t>
      </w:r>
      <w:r w:rsidR="00CD3502">
        <w:rPr>
          <w:rFonts w:asciiTheme="majorBidi" w:hAnsiTheme="majorBidi" w:cstheme="majorBidi"/>
        </w:rPr>
        <w:t>c</w:t>
      </w:r>
      <w:r w:rsidR="00CD3502" w:rsidRPr="00951B74">
        <w:rPr>
          <w:rFonts w:asciiTheme="majorBidi" w:hAnsiTheme="majorBidi" w:cstheme="majorBidi"/>
        </w:rPr>
        <w:t>ondition</w:t>
      </w:r>
      <w:r w:rsidRPr="00951B74">
        <w:rPr>
          <w:rFonts w:asciiTheme="majorBidi" w:hAnsiTheme="majorBidi" w:cstheme="majorBidi"/>
        </w:rPr>
        <w:t xml:space="preserve">, and </w:t>
      </w:r>
      <w:r w:rsidR="00CD3502">
        <w:rPr>
          <w:rFonts w:asciiTheme="majorBidi" w:hAnsiTheme="majorBidi" w:cstheme="majorBidi"/>
        </w:rPr>
        <w:t>p</w:t>
      </w:r>
      <w:r w:rsidR="00CD3502" w:rsidRPr="00951B74">
        <w:rPr>
          <w:rFonts w:asciiTheme="majorBidi" w:hAnsiTheme="majorBidi" w:cstheme="majorBidi"/>
        </w:rPr>
        <w:t>arasi</w:t>
      </w:r>
      <w:r w:rsidR="00CD3502">
        <w:rPr>
          <w:rFonts w:asciiTheme="majorBidi" w:hAnsiTheme="majorBidi" w:cstheme="majorBidi"/>
        </w:rPr>
        <w:t xml:space="preserve">te load </w:t>
      </w:r>
      <w:r w:rsidR="00F65096">
        <w:rPr>
          <w:rFonts w:asciiTheme="majorBidi" w:hAnsiTheme="majorBidi" w:cstheme="majorBidi"/>
        </w:rPr>
        <w:t xml:space="preserve">in </w:t>
      </w:r>
      <w:r w:rsidR="00CD3502">
        <w:rPr>
          <w:rFonts w:asciiTheme="majorBidi" w:hAnsiTheme="majorBidi" w:cstheme="majorBidi"/>
        </w:rPr>
        <w:t xml:space="preserve">male </w:t>
      </w:r>
      <w:r w:rsidR="00F65096">
        <w:rPr>
          <w:rFonts w:asciiTheme="majorBidi" w:hAnsiTheme="majorBidi" w:cstheme="majorBidi"/>
        </w:rPr>
        <w:t xml:space="preserve">American </w:t>
      </w:r>
      <w:r w:rsidR="00CD3502">
        <w:rPr>
          <w:rFonts w:asciiTheme="majorBidi" w:hAnsiTheme="majorBidi" w:cstheme="majorBidi"/>
        </w:rPr>
        <w:t xml:space="preserve">mink </w:t>
      </w:r>
      <w:r w:rsidR="00F65096">
        <w:rPr>
          <w:rFonts w:asciiTheme="majorBidi" w:hAnsiTheme="majorBidi" w:cstheme="majorBidi"/>
        </w:rPr>
        <w:t>(</w:t>
      </w:r>
      <w:r w:rsidRPr="00F65096">
        <w:rPr>
          <w:rFonts w:asciiTheme="majorBidi" w:hAnsiTheme="majorBidi" w:cstheme="majorBidi"/>
          <w:i/>
          <w:iCs/>
        </w:rPr>
        <w:t xml:space="preserve">Neovison </w:t>
      </w:r>
      <w:r w:rsidR="00F65096">
        <w:rPr>
          <w:rFonts w:asciiTheme="majorBidi" w:hAnsiTheme="majorBidi" w:cstheme="majorBidi"/>
          <w:i/>
          <w:iCs/>
        </w:rPr>
        <w:t>v</w:t>
      </w:r>
      <w:r w:rsidRPr="00F65096">
        <w:rPr>
          <w:rFonts w:asciiTheme="majorBidi" w:hAnsiTheme="majorBidi" w:cstheme="majorBidi"/>
          <w:i/>
          <w:iCs/>
        </w:rPr>
        <w:t>ison</w:t>
      </w:r>
      <w:r w:rsidRPr="00951B74">
        <w:rPr>
          <w:rFonts w:asciiTheme="majorBidi" w:hAnsiTheme="majorBidi" w:cstheme="majorBidi"/>
        </w:rPr>
        <w:t>). J. Mamm</w:t>
      </w:r>
      <w:r w:rsidR="00E100D3">
        <w:rPr>
          <w:rFonts w:asciiTheme="majorBidi" w:hAnsiTheme="majorBidi" w:cstheme="majorBidi"/>
        </w:rPr>
        <w:t>al,</w:t>
      </w:r>
      <w:r w:rsidRPr="00951B74">
        <w:rPr>
          <w:rFonts w:asciiTheme="majorBidi" w:hAnsiTheme="majorBidi" w:cstheme="majorBidi"/>
        </w:rPr>
        <w:t xml:space="preserve"> </w:t>
      </w:r>
      <w:r w:rsidRPr="00951B74">
        <w:rPr>
          <w:rFonts w:asciiTheme="majorBidi" w:hAnsiTheme="majorBidi" w:cstheme="majorBidi"/>
          <w:b/>
          <w:bCs/>
        </w:rPr>
        <w:t>92</w:t>
      </w:r>
      <w:r w:rsidRPr="00951B74">
        <w:rPr>
          <w:rFonts w:asciiTheme="majorBidi" w:hAnsiTheme="majorBidi" w:cstheme="majorBidi"/>
        </w:rPr>
        <w:t>(1): 221–22</w:t>
      </w:r>
      <w:r w:rsidR="00F65096">
        <w:rPr>
          <w:rFonts w:asciiTheme="majorBidi" w:hAnsiTheme="majorBidi" w:cstheme="majorBidi"/>
        </w:rPr>
        <w:t>6. doi:10.1644/10-MAMM-A-020.1.</w:t>
      </w:r>
    </w:p>
    <w:p w14:paraId="0F59602E" w14:textId="4327E70A" w:rsidR="00974D88" w:rsidRPr="00951B74" w:rsidRDefault="00974D88" w:rsidP="001F781A">
      <w:pPr>
        <w:autoSpaceDE w:val="0"/>
        <w:autoSpaceDN w:val="0"/>
        <w:adjustRightInd w:val="0"/>
        <w:spacing w:after="0"/>
        <w:ind w:left="720" w:hanging="720"/>
        <w:rPr>
          <w:color w:val="auto"/>
        </w:rPr>
      </w:pPr>
      <w:r w:rsidRPr="00951B74">
        <w:rPr>
          <w:color w:val="auto"/>
        </w:rPr>
        <w:t>Schulte-Hostedde, A.I., Millar, J.S. and Hickling, G.J. 2005. Condition dependence of testis size in small mammals. Evol. Eco</w:t>
      </w:r>
      <w:r w:rsidR="00E100D3">
        <w:rPr>
          <w:color w:val="auto"/>
        </w:rPr>
        <w:t>.</w:t>
      </w:r>
      <w:r w:rsidRPr="00951B74">
        <w:rPr>
          <w:color w:val="auto"/>
        </w:rPr>
        <w:t xml:space="preserve"> Res. </w:t>
      </w:r>
      <w:r w:rsidRPr="00951B74">
        <w:rPr>
          <w:b/>
          <w:bCs/>
          <w:color w:val="auto"/>
        </w:rPr>
        <w:t>7</w:t>
      </w:r>
      <w:r w:rsidR="00813920">
        <w:rPr>
          <w:color w:val="auto"/>
        </w:rPr>
        <w:t>(1)</w:t>
      </w:r>
      <w:r w:rsidRPr="00951B74">
        <w:rPr>
          <w:color w:val="auto"/>
        </w:rPr>
        <w:t>:143-149.</w:t>
      </w:r>
    </w:p>
    <w:p w14:paraId="72CB72A4" w14:textId="7A83AE89" w:rsidR="00974D88" w:rsidRPr="00951B74" w:rsidRDefault="00974D88" w:rsidP="00F65096">
      <w:pPr>
        <w:autoSpaceDE w:val="0"/>
        <w:autoSpaceDN w:val="0"/>
        <w:adjustRightInd w:val="0"/>
        <w:spacing w:after="0"/>
        <w:ind w:left="720" w:hanging="720"/>
        <w:rPr>
          <w:color w:val="auto"/>
        </w:rPr>
      </w:pPr>
      <w:r w:rsidRPr="00951B74">
        <w:rPr>
          <w:color w:val="auto"/>
        </w:rPr>
        <w:t xml:space="preserve">Sheldon, B.C. and Verhulst, S. 1996. Ecological immunology: costly parasite defences and trade-offs in evolutionary ecology. Trends Ecol. Evol. </w:t>
      </w:r>
      <w:r w:rsidRPr="00951B74">
        <w:rPr>
          <w:b/>
          <w:bCs/>
          <w:color w:val="auto"/>
        </w:rPr>
        <w:t>11</w:t>
      </w:r>
      <w:r w:rsidRPr="00951B74">
        <w:rPr>
          <w:color w:val="auto"/>
        </w:rPr>
        <w:t>(8): 317-321.</w:t>
      </w:r>
      <w:r w:rsidR="00F65096">
        <w:rPr>
          <w:color w:val="auto"/>
        </w:rPr>
        <w:t xml:space="preserve"> doi: </w:t>
      </w:r>
      <w:r w:rsidR="00F65096" w:rsidRPr="00F65096">
        <w:rPr>
          <w:color w:val="auto"/>
        </w:rPr>
        <w:t>http://dx.doi.org/10.1016/0169-5347(96)10039-2</w:t>
      </w:r>
      <w:r w:rsidR="00F65096">
        <w:rPr>
          <w:color w:val="auto"/>
        </w:rPr>
        <w:t>.</w:t>
      </w:r>
    </w:p>
    <w:p w14:paraId="01F9E4AF" w14:textId="3E977DA1" w:rsidR="00CA2337" w:rsidRPr="00951B74" w:rsidRDefault="00CA2337" w:rsidP="00BE4D72">
      <w:pPr>
        <w:autoSpaceDE w:val="0"/>
        <w:autoSpaceDN w:val="0"/>
        <w:adjustRightInd w:val="0"/>
        <w:spacing w:after="0"/>
        <w:ind w:left="720" w:hanging="720"/>
        <w:rPr>
          <w:color w:val="auto"/>
        </w:rPr>
      </w:pPr>
      <w:r w:rsidRPr="00951B74">
        <w:rPr>
          <w:color w:val="auto"/>
        </w:rPr>
        <w:t>Sheppard, D.H. 1972. Reproduction of Richardson's ground squirrel (</w:t>
      </w:r>
      <w:r w:rsidRPr="00951B74">
        <w:rPr>
          <w:i/>
          <w:color w:val="auto"/>
        </w:rPr>
        <w:t>Spermophilus richardsonii</w:t>
      </w:r>
      <w:r w:rsidRPr="00951B74">
        <w:rPr>
          <w:color w:val="auto"/>
        </w:rPr>
        <w:t xml:space="preserve">) in southern Saskatchewan. Can. J. Zool. </w:t>
      </w:r>
      <w:r w:rsidRPr="00951B74">
        <w:rPr>
          <w:b/>
          <w:bCs/>
          <w:color w:val="auto"/>
        </w:rPr>
        <w:t>50</w:t>
      </w:r>
      <w:r w:rsidR="00BD4E34" w:rsidRPr="00951B74">
        <w:rPr>
          <w:color w:val="auto"/>
        </w:rPr>
        <w:t>(12)</w:t>
      </w:r>
      <w:r w:rsidRPr="00951B74">
        <w:rPr>
          <w:color w:val="auto"/>
        </w:rPr>
        <w:t>: 1577-1581.</w:t>
      </w:r>
      <w:r w:rsidR="00F65096">
        <w:rPr>
          <w:color w:val="auto"/>
        </w:rPr>
        <w:t xml:space="preserve"> doi: </w:t>
      </w:r>
      <w:r w:rsidR="00F65096" w:rsidRPr="00F65096">
        <w:rPr>
          <w:color w:val="auto"/>
        </w:rPr>
        <w:t>10.1139/z72-207</w:t>
      </w:r>
      <w:r w:rsidR="00F65096">
        <w:rPr>
          <w:color w:val="auto"/>
        </w:rPr>
        <w:t>.</w:t>
      </w:r>
    </w:p>
    <w:p w14:paraId="6169F90A" w14:textId="3DFBC14F" w:rsidR="009D741F" w:rsidRPr="00951B74" w:rsidRDefault="00465621" w:rsidP="00D02C55">
      <w:pPr>
        <w:autoSpaceDE w:val="0"/>
        <w:autoSpaceDN w:val="0"/>
        <w:adjustRightInd w:val="0"/>
        <w:spacing w:after="0"/>
        <w:ind w:left="720" w:hanging="720"/>
        <w:rPr>
          <w:color w:val="auto"/>
        </w:rPr>
      </w:pPr>
      <w:hyperlink w:history="1"/>
      <w:r w:rsidR="009D741F">
        <w:rPr>
          <w:color w:val="auto"/>
        </w:rPr>
        <w:t xml:space="preserve">Ver Hoef, J.M. and Boveng, P.L. 2007.  Quasi-poisson vs. negative binomial regression: How should we model overdispersed count data?  Ecology. </w:t>
      </w:r>
      <w:r w:rsidR="009D741F" w:rsidRPr="00DF7434">
        <w:rPr>
          <w:b/>
          <w:color w:val="auto"/>
        </w:rPr>
        <w:t>88</w:t>
      </w:r>
      <w:r w:rsidR="009D741F">
        <w:rPr>
          <w:color w:val="auto"/>
        </w:rPr>
        <w:t>(11): 2766-2772.</w:t>
      </w:r>
    </w:p>
    <w:p w14:paraId="658CE589" w14:textId="77777777" w:rsidR="00974D88" w:rsidRPr="00951B74" w:rsidRDefault="00974D88" w:rsidP="00BE4D72">
      <w:pPr>
        <w:autoSpaceDE w:val="0"/>
        <w:autoSpaceDN w:val="0"/>
        <w:adjustRightInd w:val="0"/>
        <w:spacing w:after="0"/>
        <w:ind w:left="720" w:hanging="720"/>
        <w:rPr>
          <w:color w:val="auto"/>
        </w:rPr>
      </w:pPr>
      <w:r w:rsidRPr="00951B74">
        <w:rPr>
          <w:color w:val="auto"/>
        </w:rPr>
        <w:t xml:space="preserve">Weil, Z.M., Martin II, L.B. and Nelson, R.J. 2006. Interactions among immune, endocrine, and behavioural response to infection. </w:t>
      </w:r>
      <w:r w:rsidRPr="00951B74">
        <w:rPr>
          <w:i/>
          <w:iCs/>
          <w:color w:val="auto"/>
        </w:rPr>
        <w:t>In</w:t>
      </w:r>
      <w:r w:rsidRPr="00951B74">
        <w:rPr>
          <w:color w:val="auto"/>
        </w:rPr>
        <w:t xml:space="preserve"> Micromammals and Macroparasites. </w:t>
      </w:r>
      <w:r w:rsidRPr="00951B74">
        <w:rPr>
          <w:i/>
          <w:iCs/>
          <w:color w:val="auto"/>
        </w:rPr>
        <w:t>Edited by</w:t>
      </w:r>
      <w:r w:rsidRPr="00951B74">
        <w:rPr>
          <w:color w:val="auto"/>
        </w:rPr>
        <w:t xml:space="preserve"> S. Morand, B.R. Krasnov and R. Poulin</w:t>
      </w:r>
      <w:r w:rsidRPr="00951B74">
        <w:rPr>
          <w:i/>
          <w:iCs/>
          <w:color w:val="auto"/>
        </w:rPr>
        <w:t xml:space="preserve">. </w:t>
      </w:r>
      <w:r w:rsidRPr="00951B74">
        <w:rPr>
          <w:color w:val="auto"/>
        </w:rPr>
        <w:t>Springer-Verlag Tokyo. pp. 443-473.</w:t>
      </w:r>
    </w:p>
    <w:p w14:paraId="06837A89" w14:textId="77777777" w:rsidR="00CE388C" w:rsidRPr="00951B74" w:rsidRDefault="00CE388C" w:rsidP="00BE4D72">
      <w:pPr>
        <w:autoSpaceDE w:val="0"/>
        <w:autoSpaceDN w:val="0"/>
        <w:adjustRightInd w:val="0"/>
        <w:spacing w:after="0"/>
        <w:ind w:left="720" w:hanging="720"/>
        <w:rPr>
          <w:color w:val="auto"/>
        </w:rPr>
      </w:pPr>
      <w:r w:rsidRPr="00951B74">
        <w:rPr>
          <w:color w:val="auto"/>
        </w:rPr>
        <w:t>Zar, J.H. 1999.  Biostatistical Analysis.  4</w:t>
      </w:r>
      <w:r w:rsidRPr="00951B74">
        <w:rPr>
          <w:color w:val="auto"/>
          <w:vertAlign w:val="superscript"/>
        </w:rPr>
        <w:t>th</w:t>
      </w:r>
      <w:r w:rsidRPr="00951B74">
        <w:rPr>
          <w:color w:val="auto"/>
        </w:rPr>
        <w:t xml:space="preserve"> ed. Prentice-Hall, Inc., Upper Saddle River, New Jersey.</w:t>
      </w:r>
    </w:p>
    <w:p w14:paraId="1C005B7D" w14:textId="4A4C81A1" w:rsidR="009C08B4" w:rsidRPr="00951B74" w:rsidRDefault="00A771A2" w:rsidP="009D522B">
      <w:pPr>
        <w:spacing w:after="0"/>
        <w:ind w:left="709" w:hanging="709"/>
        <w:rPr>
          <w:color w:val="auto"/>
        </w:rPr>
      </w:pPr>
      <w:r w:rsidRPr="00951B74">
        <w:rPr>
          <w:color w:val="auto"/>
        </w:rPr>
        <w:br w:type="page"/>
      </w:r>
    </w:p>
    <w:p w14:paraId="32BAD871" w14:textId="315B20C7" w:rsidR="00A771A2" w:rsidRPr="00951B74" w:rsidRDefault="00A771A2" w:rsidP="00BE4D72">
      <w:pPr>
        <w:pStyle w:val="Caption"/>
        <w:keepNext/>
        <w:spacing w:after="0" w:line="480" w:lineRule="auto"/>
        <w:rPr>
          <w:rFonts w:asciiTheme="majorBidi" w:hAnsiTheme="majorBidi" w:cstheme="majorBidi"/>
          <w:color w:val="auto"/>
          <w:sz w:val="24"/>
          <w:szCs w:val="24"/>
        </w:rPr>
      </w:pPr>
      <w:r w:rsidRPr="00951B74">
        <w:rPr>
          <w:rFonts w:asciiTheme="majorBidi" w:hAnsiTheme="majorBidi" w:cstheme="majorBidi"/>
          <w:color w:val="auto"/>
          <w:sz w:val="24"/>
          <w:szCs w:val="24"/>
        </w:rPr>
        <w:lastRenderedPageBreak/>
        <w:t xml:space="preserve">Table </w:t>
      </w:r>
      <w:r w:rsidR="00B3439B" w:rsidRPr="00951B74">
        <w:rPr>
          <w:rFonts w:asciiTheme="majorBidi" w:hAnsiTheme="majorBidi" w:cstheme="majorBidi"/>
          <w:color w:val="auto"/>
          <w:sz w:val="24"/>
          <w:szCs w:val="24"/>
        </w:rPr>
        <w:fldChar w:fldCharType="begin"/>
      </w:r>
      <w:r w:rsidRPr="00951B74">
        <w:rPr>
          <w:rFonts w:asciiTheme="majorBidi" w:hAnsiTheme="majorBidi" w:cstheme="majorBidi"/>
          <w:color w:val="auto"/>
          <w:sz w:val="24"/>
          <w:szCs w:val="24"/>
        </w:rPr>
        <w:instrText xml:space="preserve"> SEQ Table \* ARABIC </w:instrText>
      </w:r>
      <w:r w:rsidR="00B3439B" w:rsidRPr="00951B74">
        <w:rPr>
          <w:rFonts w:asciiTheme="majorBidi" w:hAnsiTheme="majorBidi" w:cstheme="majorBidi"/>
          <w:color w:val="auto"/>
          <w:sz w:val="24"/>
          <w:szCs w:val="24"/>
        </w:rPr>
        <w:fldChar w:fldCharType="separate"/>
      </w:r>
      <w:r w:rsidR="00E100D3">
        <w:rPr>
          <w:rFonts w:asciiTheme="majorBidi" w:hAnsiTheme="majorBidi" w:cstheme="majorBidi"/>
          <w:noProof/>
          <w:color w:val="auto"/>
          <w:sz w:val="24"/>
          <w:szCs w:val="24"/>
        </w:rPr>
        <w:t>1</w:t>
      </w:r>
      <w:r w:rsidR="00B3439B" w:rsidRPr="00951B74">
        <w:rPr>
          <w:rFonts w:asciiTheme="majorBidi" w:hAnsiTheme="majorBidi" w:cstheme="majorBidi"/>
          <w:noProof/>
          <w:color w:val="auto"/>
          <w:sz w:val="24"/>
          <w:szCs w:val="24"/>
        </w:rPr>
        <w:fldChar w:fldCharType="end"/>
      </w:r>
      <w:r w:rsidRPr="00951B74">
        <w:rPr>
          <w:rFonts w:asciiTheme="majorBidi" w:hAnsiTheme="majorBidi" w:cstheme="majorBidi"/>
          <w:noProof/>
          <w:color w:val="auto"/>
          <w:sz w:val="24"/>
          <w:szCs w:val="24"/>
        </w:rPr>
        <w:t xml:space="preserve">. </w:t>
      </w:r>
      <w:r w:rsidR="006F2F85" w:rsidRPr="00951B74">
        <w:rPr>
          <w:rFonts w:asciiTheme="majorBidi" w:hAnsiTheme="majorBidi" w:cstheme="majorBidi"/>
          <w:noProof/>
          <w:color w:val="auto"/>
          <w:sz w:val="24"/>
          <w:szCs w:val="24"/>
        </w:rPr>
        <w:t xml:space="preserve">Prevalence and </w:t>
      </w:r>
      <w:r w:rsidR="00641C71" w:rsidRPr="00951B74">
        <w:rPr>
          <w:rFonts w:asciiTheme="majorBidi" w:hAnsiTheme="majorBidi" w:cstheme="majorBidi"/>
          <w:noProof/>
          <w:color w:val="auto"/>
          <w:sz w:val="24"/>
          <w:szCs w:val="24"/>
        </w:rPr>
        <w:t xml:space="preserve">mean </w:t>
      </w:r>
      <w:r w:rsidR="00361532" w:rsidRPr="00951B74">
        <w:rPr>
          <w:rFonts w:asciiTheme="majorBidi" w:hAnsiTheme="majorBidi" w:cstheme="majorBidi"/>
          <w:noProof/>
          <w:color w:val="auto"/>
          <w:sz w:val="24"/>
          <w:szCs w:val="24"/>
        </w:rPr>
        <w:t>intensity</w:t>
      </w:r>
      <w:r w:rsidR="00450725" w:rsidRPr="00951B74">
        <w:rPr>
          <w:rFonts w:asciiTheme="majorBidi" w:hAnsiTheme="majorBidi" w:cstheme="majorBidi"/>
          <w:noProof/>
          <w:color w:val="auto"/>
          <w:sz w:val="24"/>
          <w:szCs w:val="24"/>
        </w:rPr>
        <w:t xml:space="preserve"> (with 95% confidence intervals)</w:t>
      </w:r>
      <w:r w:rsidR="006F2F85" w:rsidRPr="00951B74">
        <w:rPr>
          <w:rFonts w:asciiTheme="majorBidi" w:hAnsiTheme="majorBidi" w:cstheme="majorBidi"/>
          <w:noProof/>
          <w:color w:val="auto"/>
          <w:sz w:val="24"/>
          <w:szCs w:val="24"/>
        </w:rPr>
        <w:t xml:space="preserve"> of parasites in</w:t>
      </w:r>
      <w:r w:rsidRPr="00951B74">
        <w:rPr>
          <w:rFonts w:asciiTheme="majorBidi" w:hAnsiTheme="majorBidi" w:cstheme="majorBidi"/>
          <w:noProof/>
          <w:color w:val="auto"/>
          <w:sz w:val="24"/>
          <w:szCs w:val="24"/>
        </w:rPr>
        <w:t xml:space="preserve"> male</w:t>
      </w:r>
      <w:r w:rsidR="00CA4BBF" w:rsidRPr="00951B74">
        <w:rPr>
          <w:rFonts w:asciiTheme="majorBidi" w:hAnsiTheme="majorBidi" w:cstheme="majorBidi"/>
          <w:noProof/>
          <w:color w:val="auto"/>
          <w:sz w:val="24"/>
          <w:szCs w:val="24"/>
        </w:rPr>
        <w:t xml:space="preserve"> (</w:t>
      </w:r>
      <w:r w:rsidR="00CA4BBF" w:rsidRPr="00E100D3">
        <w:rPr>
          <w:rFonts w:asciiTheme="majorBidi" w:hAnsiTheme="majorBidi" w:cstheme="majorBidi"/>
          <w:i/>
          <w:iCs/>
          <w:noProof/>
          <w:color w:val="auto"/>
          <w:sz w:val="24"/>
          <w:szCs w:val="24"/>
        </w:rPr>
        <w:t>N</w:t>
      </w:r>
      <w:r w:rsidR="00CA4BBF" w:rsidRPr="00951B74">
        <w:rPr>
          <w:rFonts w:asciiTheme="majorBidi" w:hAnsiTheme="majorBidi" w:cstheme="majorBidi"/>
          <w:noProof/>
          <w:color w:val="auto"/>
          <w:sz w:val="24"/>
          <w:szCs w:val="24"/>
        </w:rPr>
        <w:t xml:space="preserve"> = 32)</w:t>
      </w:r>
      <w:r w:rsidRPr="00951B74">
        <w:rPr>
          <w:rFonts w:asciiTheme="majorBidi" w:hAnsiTheme="majorBidi" w:cstheme="majorBidi"/>
          <w:noProof/>
          <w:color w:val="auto"/>
          <w:sz w:val="24"/>
          <w:szCs w:val="24"/>
        </w:rPr>
        <w:t xml:space="preserve"> and female</w:t>
      </w:r>
      <w:r w:rsidR="00CA4BBF" w:rsidRPr="00951B74">
        <w:rPr>
          <w:rFonts w:asciiTheme="majorBidi" w:hAnsiTheme="majorBidi" w:cstheme="majorBidi"/>
          <w:noProof/>
          <w:color w:val="auto"/>
          <w:sz w:val="24"/>
          <w:szCs w:val="24"/>
        </w:rPr>
        <w:t xml:space="preserve"> (</w:t>
      </w:r>
      <w:r w:rsidR="00CA4BBF" w:rsidRPr="00E100D3">
        <w:rPr>
          <w:rFonts w:asciiTheme="majorBidi" w:hAnsiTheme="majorBidi" w:cstheme="majorBidi"/>
          <w:i/>
          <w:iCs/>
          <w:noProof/>
          <w:color w:val="auto"/>
          <w:sz w:val="24"/>
          <w:szCs w:val="24"/>
        </w:rPr>
        <w:t>N</w:t>
      </w:r>
      <w:r w:rsidR="00CA4BBF" w:rsidRPr="00951B74">
        <w:rPr>
          <w:rFonts w:asciiTheme="majorBidi" w:hAnsiTheme="majorBidi" w:cstheme="majorBidi"/>
          <w:noProof/>
          <w:color w:val="auto"/>
          <w:sz w:val="24"/>
          <w:szCs w:val="24"/>
        </w:rPr>
        <w:t xml:space="preserve"> = 32)</w:t>
      </w:r>
      <w:r w:rsidRPr="00951B74">
        <w:rPr>
          <w:rFonts w:asciiTheme="majorBidi" w:hAnsiTheme="majorBidi" w:cstheme="majorBidi"/>
          <w:noProof/>
          <w:color w:val="auto"/>
          <w:sz w:val="24"/>
          <w:szCs w:val="24"/>
        </w:rPr>
        <w:t xml:space="preserve"> Richardson’s ground squirrels</w:t>
      </w:r>
      <w:r w:rsidR="004713B8" w:rsidRPr="00E100D3">
        <w:rPr>
          <w:rFonts w:asciiTheme="majorBidi" w:hAnsiTheme="majorBidi" w:cstheme="majorBidi"/>
          <w:noProof/>
          <w:color w:val="auto"/>
          <w:sz w:val="36"/>
          <w:szCs w:val="36"/>
        </w:rPr>
        <w:t xml:space="preserve"> </w:t>
      </w:r>
      <w:r w:rsidR="004713B8" w:rsidRPr="00E100D3">
        <w:rPr>
          <w:rFonts w:asciiTheme="majorBidi" w:hAnsiTheme="majorBidi" w:cstheme="majorBidi"/>
          <w:noProof/>
          <w:color w:val="auto"/>
          <w:sz w:val="24"/>
          <w:szCs w:val="24"/>
        </w:rPr>
        <w:t>(</w:t>
      </w:r>
      <w:r w:rsidR="004713B8" w:rsidRPr="00E100D3">
        <w:rPr>
          <w:rFonts w:asciiTheme="majorBidi" w:hAnsiTheme="majorBidi" w:cstheme="majorBidi"/>
          <w:i/>
          <w:iCs/>
          <w:noProof/>
          <w:color w:val="auto"/>
          <w:sz w:val="24"/>
          <w:szCs w:val="24"/>
        </w:rPr>
        <w:t>Urocitellus richardsonii)</w:t>
      </w:r>
      <w:r w:rsidR="00951B74">
        <w:rPr>
          <w:rFonts w:asciiTheme="majorBidi" w:hAnsiTheme="majorBidi" w:cstheme="majorBidi"/>
          <w:noProof/>
          <w:color w:val="auto"/>
          <w:sz w:val="24"/>
          <w:szCs w:val="24"/>
        </w:rPr>
        <w:t>.</w:t>
      </w:r>
    </w:p>
    <w:tbl>
      <w:tblPr>
        <w:tblStyle w:val="TableGrid"/>
        <w:tblpPr w:leftFromText="180" w:rightFromText="180" w:horzAnchor="margin" w:tblpXSpec="center" w:tblpY="1920"/>
        <w:tblW w:w="6217"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737"/>
        <w:gridCol w:w="533"/>
        <w:gridCol w:w="1560"/>
        <w:gridCol w:w="1415"/>
        <w:gridCol w:w="567"/>
        <w:gridCol w:w="1419"/>
        <w:gridCol w:w="1276"/>
        <w:gridCol w:w="564"/>
        <w:gridCol w:w="1419"/>
        <w:gridCol w:w="1417"/>
      </w:tblGrid>
      <w:tr w:rsidR="00951B74" w:rsidRPr="00951B74" w14:paraId="20615A17" w14:textId="77777777" w:rsidTr="002C3632">
        <w:trPr>
          <w:trHeight w:val="297"/>
        </w:trPr>
        <w:tc>
          <w:tcPr>
            <w:tcW w:w="729" w:type="pct"/>
            <w:tcBorders>
              <w:right w:val="single" w:sz="4" w:space="0" w:color="auto"/>
            </w:tcBorders>
            <w:noWrap/>
            <w:hideMark/>
          </w:tcPr>
          <w:p w14:paraId="450E3F51" w14:textId="77777777" w:rsidR="00965EAE" w:rsidRPr="00951B74" w:rsidRDefault="00965EAE" w:rsidP="002C3632">
            <w:pPr>
              <w:rPr>
                <w:rFonts w:eastAsia="Times New Roman"/>
                <w:color w:val="auto"/>
                <w:lang w:eastAsia="en-CA"/>
              </w:rPr>
            </w:pPr>
          </w:p>
        </w:tc>
        <w:tc>
          <w:tcPr>
            <w:tcW w:w="1473" w:type="pct"/>
            <w:gridSpan w:val="3"/>
            <w:tcBorders>
              <w:left w:val="single" w:sz="4" w:space="0" w:color="auto"/>
              <w:bottom w:val="single" w:sz="4" w:space="0" w:color="auto"/>
            </w:tcBorders>
            <w:noWrap/>
            <w:hideMark/>
          </w:tcPr>
          <w:p w14:paraId="4E9FDF37" w14:textId="77777777" w:rsidR="00965EAE" w:rsidRPr="00951B74" w:rsidRDefault="00965EAE" w:rsidP="002C3632">
            <w:pPr>
              <w:rPr>
                <w:rFonts w:eastAsia="Times New Roman"/>
                <w:color w:val="auto"/>
                <w:lang w:eastAsia="en-CA"/>
              </w:rPr>
            </w:pPr>
            <w:r w:rsidRPr="00951B74">
              <w:rPr>
                <w:rFonts w:eastAsia="Times New Roman"/>
                <w:color w:val="auto"/>
                <w:lang w:eastAsia="en-CA"/>
              </w:rPr>
              <w:t>TOTAL</w:t>
            </w:r>
          </w:p>
        </w:tc>
        <w:tc>
          <w:tcPr>
            <w:tcW w:w="1370" w:type="pct"/>
            <w:gridSpan w:val="3"/>
            <w:tcBorders>
              <w:bottom w:val="single" w:sz="4" w:space="0" w:color="auto"/>
            </w:tcBorders>
            <w:noWrap/>
            <w:hideMark/>
          </w:tcPr>
          <w:p w14:paraId="6643242F" w14:textId="77777777" w:rsidR="00965EAE" w:rsidRPr="00951B74" w:rsidRDefault="00965EAE" w:rsidP="002C3632">
            <w:pPr>
              <w:rPr>
                <w:rFonts w:eastAsia="Times New Roman"/>
                <w:color w:val="auto"/>
                <w:lang w:eastAsia="en-CA"/>
              </w:rPr>
            </w:pPr>
            <w:r w:rsidRPr="00951B74">
              <w:rPr>
                <w:rFonts w:eastAsia="Times New Roman"/>
                <w:color w:val="auto"/>
                <w:lang w:eastAsia="en-CA"/>
              </w:rPr>
              <w:t>MALE</w:t>
            </w:r>
          </w:p>
        </w:tc>
        <w:tc>
          <w:tcPr>
            <w:tcW w:w="1428" w:type="pct"/>
            <w:gridSpan w:val="3"/>
            <w:tcBorders>
              <w:bottom w:val="single" w:sz="4" w:space="0" w:color="auto"/>
            </w:tcBorders>
            <w:noWrap/>
            <w:hideMark/>
          </w:tcPr>
          <w:p w14:paraId="38D00BCC" w14:textId="77777777" w:rsidR="00965EAE" w:rsidRPr="00951B74" w:rsidRDefault="00965EAE" w:rsidP="002C3632">
            <w:pPr>
              <w:rPr>
                <w:rFonts w:eastAsia="Times New Roman"/>
                <w:color w:val="auto"/>
                <w:lang w:eastAsia="en-CA"/>
              </w:rPr>
            </w:pPr>
            <w:r w:rsidRPr="00951B74">
              <w:rPr>
                <w:rFonts w:eastAsia="Times New Roman"/>
                <w:color w:val="auto"/>
                <w:lang w:eastAsia="en-CA"/>
              </w:rPr>
              <w:t>FEMALE</w:t>
            </w:r>
          </w:p>
        </w:tc>
      </w:tr>
      <w:tr w:rsidR="00951B74" w:rsidRPr="00951B74" w14:paraId="0EC0CF6A" w14:textId="77777777" w:rsidTr="002C3632">
        <w:trPr>
          <w:trHeight w:val="291"/>
        </w:trPr>
        <w:tc>
          <w:tcPr>
            <w:tcW w:w="729" w:type="pct"/>
            <w:tcBorders>
              <w:bottom w:val="single" w:sz="4" w:space="0" w:color="auto"/>
              <w:right w:val="single" w:sz="4" w:space="0" w:color="auto"/>
            </w:tcBorders>
            <w:noWrap/>
            <w:hideMark/>
          </w:tcPr>
          <w:p w14:paraId="51C9FB0C" w14:textId="77777777" w:rsidR="00675BBC" w:rsidRPr="00951B74" w:rsidRDefault="00675BBC" w:rsidP="002C3632">
            <w:pPr>
              <w:rPr>
                <w:rFonts w:eastAsia="Times New Roman"/>
                <w:color w:val="auto"/>
                <w:lang w:eastAsia="en-CA"/>
              </w:rPr>
            </w:pPr>
          </w:p>
        </w:tc>
        <w:tc>
          <w:tcPr>
            <w:tcW w:w="224" w:type="pct"/>
            <w:tcBorders>
              <w:top w:val="single" w:sz="4" w:space="0" w:color="auto"/>
              <w:left w:val="single" w:sz="4" w:space="0" w:color="auto"/>
              <w:bottom w:val="single" w:sz="4" w:space="0" w:color="auto"/>
            </w:tcBorders>
            <w:noWrap/>
            <w:hideMark/>
          </w:tcPr>
          <w:p w14:paraId="4CB0DB44" w14:textId="57E28DE8" w:rsidR="00675BBC" w:rsidRPr="00E100D3" w:rsidRDefault="00E100D3" w:rsidP="002C3632">
            <w:pPr>
              <w:jc w:val="center"/>
              <w:rPr>
                <w:rFonts w:eastAsia="Times New Roman"/>
                <w:i/>
                <w:iCs/>
                <w:color w:val="auto"/>
                <w:lang w:eastAsia="en-CA"/>
              </w:rPr>
            </w:pPr>
            <w:r>
              <w:rPr>
                <w:rFonts w:eastAsia="Times New Roman"/>
                <w:i/>
                <w:iCs/>
                <w:color w:val="auto"/>
                <w:lang w:eastAsia="en-CA"/>
              </w:rPr>
              <w:t>N</w:t>
            </w:r>
          </w:p>
        </w:tc>
        <w:tc>
          <w:tcPr>
            <w:tcW w:w="655" w:type="pct"/>
            <w:tcBorders>
              <w:top w:val="single" w:sz="4" w:space="0" w:color="auto"/>
              <w:bottom w:val="single" w:sz="4" w:space="0" w:color="auto"/>
            </w:tcBorders>
            <w:noWrap/>
            <w:hideMark/>
          </w:tcPr>
          <w:p w14:paraId="37D8ACBA" w14:textId="77777777" w:rsidR="00675BBC" w:rsidRPr="00951B74" w:rsidRDefault="00DF0006" w:rsidP="002C3632">
            <w:pPr>
              <w:jc w:val="center"/>
              <w:rPr>
                <w:rFonts w:eastAsia="Times New Roman"/>
                <w:color w:val="auto"/>
                <w:lang w:eastAsia="en-CA"/>
              </w:rPr>
            </w:pPr>
            <w:r w:rsidRPr="00951B74">
              <w:rPr>
                <w:rFonts w:eastAsia="Times New Roman"/>
                <w:color w:val="auto"/>
                <w:lang w:eastAsia="en-CA"/>
              </w:rPr>
              <w:t xml:space="preserve">Prevalence </w:t>
            </w:r>
            <w:r w:rsidR="00675BBC" w:rsidRPr="00951B74">
              <w:rPr>
                <w:rFonts w:eastAsia="Times New Roman"/>
                <w:color w:val="auto"/>
                <w:lang w:eastAsia="en-CA"/>
              </w:rPr>
              <w:t>(%) (95% CI)</w:t>
            </w:r>
          </w:p>
        </w:tc>
        <w:tc>
          <w:tcPr>
            <w:tcW w:w="594" w:type="pct"/>
            <w:tcBorders>
              <w:top w:val="single" w:sz="4" w:space="0" w:color="auto"/>
              <w:bottom w:val="single" w:sz="4" w:space="0" w:color="auto"/>
            </w:tcBorders>
          </w:tcPr>
          <w:p w14:paraId="0E671A10" w14:textId="77777777" w:rsidR="00675BBC" w:rsidRPr="00951B74" w:rsidRDefault="00675BBC" w:rsidP="002C3632">
            <w:pPr>
              <w:jc w:val="center"/>
              <w:rPr>
                <w:rFonts w:eastAsia="Times New Roman"/>
                <w:color w:val="auto"/>
                <w:lang w:eastAsia="en-CA"/>
              </w:rPr>
            </w:pPr>
            <w:r w:rsidRPr="00951B74">
              <w:rPr>
                <w:rFonts w:eastAsia="Times New Roman"/>
                <w:color w:val="auto"/>
                <w:lang w:eastAsia="en-CA"/>
              </w:rPr>
              <w:t>Intensity (95% CI)</w:t>
            </w:r>
          </w:p>
        </w:tc>
        <w:tc>
          <w:tcPr>
            <w:tcW w:w="238" w:type="pct"/>
            <w:tcBorders>
              <w:top w:val="single" w:sz="4" w:space="0" w:color="auto"/>
              <w:bottom w:val="single" w:sz="4" w:space="0" w:color="auto"/>
            </w:tcBorders>
            <w:noWrap/>
            <w:hideMark/>
          </w:tcPr>
          <w:p w14:paraId="245F9E06" w14:textId="7F19E3C3" w:rsidR="00675BBC" w:rsidRPr="00E100D3" w:rsidRDefault="00E100D3" w:rsidP="002C3632">
            <w:pPr>
              <w:jc w:val="center"/>
              <w:rPr>
                <w:rFonts w:eastAsia="Times New Roman"/>
                <w:i/>
                <w:iCs/>
                <w:color w:val="auto"/>
                <w:lang w:eastAsia="en-CA"/>
              </w:rPr>
            </w:pPr>
            <w:r>
              <w:rPr>
                <w:rFonts w:eastAsia="Times New Roman"/>
                <w:i/>
                <w:iCs/>
                <w:color w:val="auto"/>
                <w:lang w:eastAsia="en-CA"/>
              </w:rPr>
              <w:t>N</w:t>
            </w:r>
          </w:p>
        </w:tc>
        <w:tc>
          <w:tcPr>
            <w:tcW w:w="596" w:type="pct"/>
            <w:tcBorders>
              <w:top w:val="single" w:sz="4" w:space="0" w:color="auto"/>
              <w:bottom w:val="single" w:sz="4" w:space="0" w:color="auto"/>
            </w:tcBorders>
            <w:noWrap/>
            <w:hideMark/>
          </w:tcPr>
          <w:p w14:paraId="033E073A" w14:textId="77777777" w:rsidR="00675BBC" w:rsidRPr="00951B74" w:rsidRDefault="00675BBC" w:rsidP="002C3632">
            <w:pPr>
              <w:jc w:val="center"/>
              <w:rPr>
                <w:rFonts w:eastAsia="Times New Roman"/>
                <w:color w:val="auto"/>
                <w:lang w:eastAsia="en-CA"/>
              </w:rPr>
            </w:pPr>
            <w:r w:rsidRPr="00951B74">
              <w:rPr>
                <w:rFonts w:eastAsia="Times New Roman"/>
                <w:color w:val="auto"/>
                <w:lang w:eastAsia="en-CA"/>
              </w:rPr>
              <w:t>Prevalence (%) (95% CI)</w:t>
            </w:r>
          </w:p>
        </w:tc>
        <w:tc>
          <w:tcPr>
            <w:tcW w:w="536" w:type="pct"/>
            <w:tcBorders>
              <w:top w:val="single" w:sz="4" w:space="0" w:color="auto"/>
              <w:bottom w:val="single" w:sz="4" w:space="0" w:color="auto"/>
            </w:tcBorders>
          </w:tcPr>
          <w:p w14:paraId="7DA7F4A3" w14:textId="77777777" w:rsidR="00675BBC" w:rsidRPr="00951B74" w:rsidRDefault="00675BBC" w:rsidP="002C3632">
            <w:pPr>
              <w:jc w:val="center"/>
              <w:rPr>
                <w:rFonts w:eastAsia="Times New Roman"/>
                <w:color w:val="auto"/>
                <w:lang w:eastAsia="en-CA"/>
              </w:rPr>
            </w:pPr>
            <w:r w:rsidRPr="00951B74">
              <w:rPr>
                <w:rFonts w:eastAsia="Times New Roman"/>
                <w:color w:val="auto"/>
                <w:lang w:eastAsia="en-CA"/>
              </w:rPr>
              <w:t>Intensity (95% CI)</w:t>
            </w:r>
          </w:p>
        </w:tc>
        <w:tc>
          <w:tcPr>
            <w:tcW w:w="237" w:type="pct"/>
            <w:tcBorders>
              <w:top w:val="single" w:sz="4" w:space="0" w:color="auto"/>
              <w:bottom w:val="single" w:sz="4" w:space="0" w:color="auto"/>
            </w:tcBorders>
            <w:noWrap/>
            <w:hideMark/>
          </w:tcPr>
          <w:p w14:paraId="2F6116BE" w14:textId="688D106A" w:rsidR="00675BBC" w:rsidRPr="00E100D3" w:rsidRDefault="00E100D3" w:rsidP="002C3632">
            <w:pPr>
              <w:jc w:val="center"/>
              <w:rPr>
                <w:rFonts w:eastAsia="Times New Roman"/>
                <w:i/>
                <w:iCs/>
                <w:color w:val="auto"/>
                <w:lang w:eastAsia="en-CA"/>
              </w:rPr>
            </w:pPr>
            <w:r>
              <w:rPr>
                <w:rFonts w:eastAsia="Times New Roman"/>
                <w:i/>
                <w:iCs/>
                <w:color w:val="auto"/>
                <w:lang w:eastAsia="en-CA"/>
              </w:rPr>
              <w:t>N</w:t>
            </w:r>
          </w:p>
        </w:tc>
        <w:tc>
          <w:tcPr>
            <w:tcW w:w="596" w:type="pct"/>
            <w:tcBorders>
              <w:top w:val="single" w:sz="4" w:space="0" w:color="auto"/>
              <w:bottom w:val="single" w:sz="4" w:space="0" w:color="auto"/>
            </w:tcBorders>
            <w:noWrap/>
            <w:hideMark/>
          </w:tcPr>
          <w:p w14:paraId="3AB23570" w14:textId="77777777" w:rsidR="00675BBC" w:rsidRPr="00951B74" w:rsidRDefault="00675BBC" w:rsidP="002C3632">
            <w:pPr>
              <w:jc w:val="center"/>
              <w:rPr>
                <w:rFonts w:eastAsia="Times New Roman"/>
                <w:color w:val="auto"/>
                <w:lang w:eastAsia="en-CA"/>
              </w:rPr>
            </w:pPr>
            <w:r w:rsidRPr="00951B74">
              <w:rPr>
                <w:rFonts w:eastAsia="Times New Roman"/>
                <w:color w:val="auto"/>
                <w:lang w:eastAsia="en-CA"/>
              </w:rPr>
              <w:t xml:space="preserve">Prevalence </w:t>
            </w:r>
            <w:r w:rsidR="00965EAE" w:rsidRPr="00951B74">
              <w:rPr>
                <w:rFonts w:eastAsia="Times New Roman"/>
                <w:color w:val="auto"/>
                <w:lang w:eastAsia="en-CA"/>
              </w:rPr>
              <w:t xml:space="preserve">(%) </w:t>
            </w:r>
            <w:r w:rsidRPr="00951B74">
              <w:rPr>
                <w:rFonts w:eastAsia="Times New Roman"/>
                <w:color w:val="auto"/>
                <w:lang w:eastAsia="en-CA"/>
              </w:rPr>
              <w:t>(95% CI)</w:t>
            </w:r>
          </w:p>
        </w:tc>
        <w:tc>
          <w:tcPr>
            <w:tcW w:w="595" w:type="pct"/>
            <w:tcBorders>
              <w:top w:val="single" w:sz="4" w:space="0" w:color="auto"/>
              <w:bottom w:val="single" w:sz="4" w:space="0" w:color="auto"/>
            </w:tcBorders>
          </w:tcPr>
          <w:p w14:paraId="61B8EF4A" w14:textId="77777777" w:rsidR="00675BBC" w:rsidRPr="00951B74" w:rsidRDefault="00675BBC" w:rsidP="002C3632">
            <w:pPr>
              <w:jc w:val="center"/>
              <w:rPr>
                <w:rFonts w:eastAsia="Times New Roman"/>
                <w:color w:val="auto"/>
                <w:lang w:eastAsia="en-CA"/>
              </w:rPr>
            </w:pPr>
            <w:r w:rsidRPr="00951B74">
              <w:rPr>
                <w:rFonts w:eastAsia="Times New Roman"/>
                <w:color w:val="auto"/>
                <w:lang w:eastAsia="en-CA"/>
              </w:rPr>
              <w:t>Intensity (95% CI)</w:t>
            </w:r>
          </w:p>
        </w:tc>
      </w:tr>
      <w:tr w:rsidR="00951B74" w:rsidRPr="00951B74" w14:paraId="58157266" w14:textId="77777777" w:rsidTr="002C3632">
        <w:trPr>
          <w:trHeight w:val="266"/>
        </w:trPr>
        <w:tc>
          <w:tcPr>
            <w:tcW w:w="729" w:type="pct"/>
            <w:tcBorders>
              <w:top w:val="single" w:sz="4" w:space="0" w:color="auto"/>
              <w:right w:val="single" w:sz="4" w:space="0" w:color="auto"/>
            </w:tcBorders>
            <w:noWrap/>
            <w:vAlign w:val="bottom"/>
          </w:tcPr>
          <w:p w14:paraId="15E1CDB5" w14:textId="77777777" w:rsidR="00675BBC" w:rsidRPr="00951B74" w:rsidRDefault="00675BBC" w:rsidP="002C3632">
            <w:pPr>
              <w:rPr>
                <w:rFonts w:eastAsia="Times New Roman"/>
                <w:color w:val="auto"/>
                <w:lang w:eastAsia="en-CA"/>
              </w:rPr>
            </w:pPr>
            <w:r w:rsidRPr="00951B74">
              <w:rPr>
                <w:rFonts w:eastAsia="Times New Roman"/>
                <w:color w:val="auto"/>
                <w:lang w:eastAsia="en-CA"/>
              </w:rPr>
              <w:t>Endoparasites</w:t>
            </w:r>
          </w:p>
        </w:tc>
        <w:tc>
          <w:tcPr>
            <w:tcW w:w="224" w:type="pct"/>
            <w:tcBorders>
              <w:top w:val="single" w:sz="4" w:space="0" w:color="auto"/>
              <w:left w:val="single" w:sz="4" w:space="0" w:color="auto"/>
            </w:tcBorders>
            <w:noWrap/>
          </w:tcPr>
          <w:p w14:paraId="129D5513" w14:textId="77777777" w:rsidR="00675BBC" w:rsidRPr="00951B74" w:rsidRDefault="00675BBC" w:rsidP="002C3632">
            <w:pPr>
              <w:jc w:val="center"/>
              <w:rPr>
                <w:rFonts w:eastAsia="Times New Roman"/>
                <w:color w:val="auto"/>
                <w:lang w:eastAsia="en-CA"/>
              </w:rPr>
            </w:pPr>
          </w:p>
        </w:tc>
        <w:tc>
          <w:tcPr>
            <w:tcW w:w="655" w:type="pct"/>
            <w:tcBorders>
              <w:top w:val="single" w:sz="4" w:space="0" w:color="auto"/>
            </w:tcBorders>
            <w:noWrap/>
          </w:tcPr>
          <w:p w14:paraId="38D575D9" w14:textId="77777777" w:rsidR="00675BBC" w:rsidRPr="00951B74" w:rsidRDefault="00675BBC" w:rsidP="002C3632">
            <w:pPr>
              <w:jc w:val="center"/>
              <w:rPr>
                <w:rFonts w:eastAsia="Times New Roman"/>
                <w:color w:val="auto"/>
                <w:lang w:eastAsia="en-CA"/>
              </w:rPr>
            </w:pPr>
          </w:p>
        </w:tc>
        <w:tc>
          <w:tcPr>
            <w:tcW w:w="594" w:type="pct"/>
            <w:tcBorders>
              <w:top w:val="single" w:sz="4" w:space="0" w:color="auto"/>
            </w:tcBorders>
          </w:tcPr>
          <w:p w14:paraId="7016C54B" w14:textId="77777777" w:rsidR="00675BBC" w:rsidRPr="00951B74" w:rsidRDefault="00675BBC" w:rsidP="002C3632">
            <w:pPr>
              <w:jc w:val="center"/>
              <w:rPr>
                <w:rFonts w:eastAsia="Times New Roman"/>
                <w:color w:val="auto"/>
                <w:lang w:eastAsia="en-CA"/>
              </w:rPr>
            </w:pPr>
          </w:p>
        </w:tc>
        <w:tc>
          <w:tcPr>
            <w:tcW w:w="238" w:type="pct"/>
            <w:tcBorders>
              <w:top w:val="single" w:sz="4" w:space="0" w:color="auto"/>
            </w:tcBorders>
            <w:noWrap/>
          </w:tcPr>
          <w:p w14:paraId="349BC8AE" w14:textId="77777777" w:rsidR="00675BBC" w:rsidRPr="00951B74" w:rsidRDefault="00675BBC" w:rsidP="002C3632">
            <w:pPr>
              <w:jc w:val="center"/>
              <w:rPr>
                <w:rFonts w:eastAsia="Times New Roman"/>
                <w:color w:val="auto"/>
                <w:lang w:eastAsia="en-CA"/>
              </w:rPr>
            </w:pPr>
          </w:p>
        </w:tc>
        <w:tc>
          <w:tcPr>
            <w:tcW w:w="596" w:type="pct"/>
            <w:tcBorders>
              <w:top w:val="single" w:sz="4" w:space="0" w:color="auto"/>
            </w:tcBorders>
            <w:noWrap/>
          </w:tcPr>
          <w:p w14:paraId="576E8D8E" w14:textId="77777777" w:rsidR="00675BBC" w:rsidRPr="00951B74" w:rsidRDefault="00675BBC" w:rsidP="002C3632">
            <w:pPr>
              <w:jc w:val="center"/>
              <w:rPr>
                <w:rFonts w:eastAsia="Times New Roman"/>
                <w:color w:val="auto"/>
                <w:lang w:eastAsia="en-CA"/>
              </w:rPr>
            </w:pPr>
          </w:p>
        </w:tc>
        <w:tc>
          <w:tcPr>
            <w:tcW w:w="536" w:type="pct"/>
            <w:tcBorders>
              <w:top w:val="single" w:sz="4" w:space="0" w:color="auto"/>
            </w:tcBorders>
          </w:tcPr>
          <w:p w14:paraId="47397254" w14:textId="77777777" w:rsidR="00675BBC" w:rsidRPr="00951B74" w:rsidRDefault="00675BBC" w:rsidP="002C3632">
            <w:pPr>
              <w:jc w:val="center"/>
              <w:rPr>
                <w:rFonts w:eastAsia="Times New Roman"/>
                <w:color w:val="auto"/>
                <w:lang w:eastAsia="en-CA"/>
              </w:rPr>
            </w:pPr>
          </w:p>
        </w:tc>
        <w:tc>
          <w:tcPr>
            <w:tcW w:w="237" w:type="pct"/>
            <w:tcBorders>
              <w:top w:val="single" w:sz="4" w:space="0" w:color="auto"/>
            </w:tcBorders>
            <w:noWrap/>
          </w:tcPr>
          <w:p w14:paraId="01E3D005" w14:textId="77777777" w:rsidR="00675BBC" w:rsidRPr="00951B74" w:rsidRDefault="00675BBC" w:rsidP="002C3632">
            <w:pPr>
              <w:jc w:val="center"/>
              <w:rPr>
                <w:rFonts w:eastAsia="Times New Roman"/>
                <w:color w:val="auto"/>
                <w:lang w:eastAsia="en-CA"/>
              </w:rPr>
            </w:pPr>
          </w:p>
        </w:tc>
        <w:tc>
          <w:tcPr>
            <w:tcW w:w="596" w:type="pct"/>
            <w:tcBorders>
              <w:top w:val="single" w:sz="4" w:space="0" w:color="auto"/>
            </w:tcBorders>
            <w:noWrap/>
          </w:tcPr>
          <w:p w14:paraId="1BAFF894" w14:textId="77777777" w:rsidR="00675BBC" w:rsidRPr="00951B74" w:rsidRDefault="00675BBC" w:rsidP="002C3632">
            <w:pPr>
              <w:jc w:val="center"/>
              <w:rPr>
                <w:rFonts w:eastAsia="Times New Roman"/>
                <w:color w:val="auto"/>
                <w:lang w:eastAsia="en-CA"/>
              </w:rPr>
            </w:pPr>
          </w:p>
        </w:tc>
        <w:tc>
          <w:tcPr>
            <w:tcW w:w="595" w:type="pct"/>
            <w:tcBorders>
              <w:top w:val="single" w:sz="4" w:space="0" w:color="auto"/>
            </w:tcBorders>
          </w:tcPr>
          <w:p w14:paraId="48E0186A" w14:textId="77777777" w:rsidR="00675BBC" w:rsidRPr="00951B74" w:rsidRDefault="00675BBC" w:rsidP="002C3632">
            <w:pPr>
              <w:jc w:val="center"/>
              <w:rPr>
                <w:rFonts w:eastAsia="Times New Roman"/>
                <w:color w:val="auto"/>
                <w:lang w:eastAsia="en-CA"/>
              </w:rPr>
            </w:pPr>
          </w:p>
        </w:tc>
      </w:tr>
      <w:tr w:rsidR="00951B74" w:rsidRPr="00951B74" w14:paraId="70AD0071" w14:textId="77777777" w:rsidTr="002C3632">
        <w:trPr>
          <w:trHeight w:val="281"/>
        </w:trPr>
        <w:tc>
          <w:tcPr>
            <w:tcW w:w="729" w:type="pct"/>
            <w:tcBorders>
              <w:right w:val="single" w:sz="4" w:space="0" w:color="auto"/>
            </w:tcBorders>
            <w:noWrap/>
          </w:tcPr>
          <w:p w14:paraId="49D28F5E" w14:textId="77777777" w:rsidR="00675BBC" w:rsidRPr="00951B74" w:rsidRDefault="00675BBC" w:rsidP="002C3632">
            <w:pPr>
              <w:jc w:val="right"/>
              <w:rPr>
                <w:rFonts w:eastAsia="Times New Roman"/>
                <w:color w:val="auto"/>
                <w:lang w:eastAsia="en-CA"/>
              </w:rPr>
            </w:pPr>
            <w:r w:rsidRPr="00951B74">
              <w:rPr>
                <w:rFonts w:eastAsia="Times New Roman"/>
                <w:color w:val="auto"/>
                <w:lang w:eastAsia="en-CA"/>
              </w:rPr>
              <w:t>Nematode count</w:t>
            </w:r>
          </w:p>
        </w:tc>
        <w:tc>
          <w:tcPr>
            <w:tcW w:w="224" w:type="pct"/>
            <w:tcBorders>
              <w:left w:val="single" w:sz="4" w:space="0" w:color="auto"/>
            </w:tcBorders>
            <w:noWrap/>
          </w:tcPr>
          <w:p w14:paraId="2DD2DA99" w14:textId="77777777" w:rsidR="00675BBC" w:rsidRPr="00951B74" w:rsidRDefault="00675BBC" w:rsidP="002C3632">
            <w:pPr>
              <w:jc w:val="center"/>
              <w:rPr>
                <w:rFonts w:eastAsia="Times New Roman"/>
                <w:color w:val="auto"/>
                <w:lang w:eastAsia="en-CA"/>
              </w:rPr>
            </w:pPr>
            <w:r w:rsidRPr="00951B74">
              <w:rPr>
                <w:rFonts w:eastAsia="Times New Roman"/>
                <w:color w:val="auto"/>
                <w:lang w:eastAsia="en-CA"/>
              </w:rPr>
              <w:t>64</w:t>
            </w:r>
          </w:p>
        </w:tc>
        <w:tc>
          <w:tcPr>
            <w:tcW w:w="655" w:type="pct"/>
            <w:noWrap/>
          </w:tcPr>
          <w:p w14:paraId="0D18E412" w14:textId="77777777" w:rsidR="00675BBC" w:rsidRPr="00951B74" w:rsidRDefault="00675BBC" w:rsidP="002C3632">
            <w:pPr>
              <w:jc w:val="center"/>
              <w:rPr>
                <w:rFonts w:eastAsia="Times New Roman"/>
                <w:color w:val="auto"/>
                <w:lang w:eastAsia="en-CA"/>
              </w:rPr>
            </w:pPr>
            <w:r w:rsidRPr="00951B74">
              <w:rPr>
                <w:rFonts w:eastAsia="Times New Roman"/>
                <w:color w:val="auto"/>
                <w:lang w:eastAsia="en-CA"/>
              </w:rPr>
              <w:t>56.3 (43.3-68.6)</w:t>
            </w:r>
          </w:p>
        </w:tc>
        <w:tc>
          <w:tcPr>
            <w:tcW w:w="594" w:type="pct"/>
          </w:tcPr>
          <w:p w14:paraId="0EF23AC4" w14:textId="77777777" w:rsidR="00675BBC" w:rsidRPr="00951B74" w:rsidRDefault="00675BBC" w:rsidP="002C3632">
            <w:pPr>
              <w:jc w:val="center"/>
              <w:rPr>
                <w:rFonts w:eastAsia="Times New Roman"/>
                <w:color w:val="auto"/>
                <w:lang w:eastAsia="en-CA"/>
              </w:rPr>
            </w:pPr>
            <w:r w:rsidRPr="00951B74">
              <w:rPr>
                <w:rFonts w:eastAsia="Times New Roman"/>
                <w:color w:val="auto"/>
                <w:lang w:eastAsia="en-CA"/>
              </w:rPr>
              <w:t>8.38 (5.61-12.33)</w:t>
            </w:r>
          </w:p>
        </w:tc>
        <w:tc>
          <w:tcPr>
            <w:tcW w:w="238" w:type="pct"/>
            <w:noWrap/>
          </w:tcPr>
          <w:p w14:paraId="7DC53BD4" w14:textId="77777777" w:rsidR="00675BBC" w:rsidRPr="00951B74" w:rsidRDefault="00675BBC" w:rsidP="002C3632">
            <w:pPr>
              <w:jc w:val="center"/>
              <w:rPr>
                <w:rFonts w:eastAsia="Times New Roman"/>
                <w:color w:val="auto"/>
                <w:lang w:eastAsia="en-CA"/>
              </w:rPr>
            </w:pPr>
            <w:r w:rsidRPr="00951B74">
              <w:rPr>
                <w:rFonts w:eastAsia="Times New Roman"/>
                <w:color w:val="auto"/>
                <w:lang w:eastAsia="en-CA"/>
              </w:rPr>
              <w:t>32</w:t>
            </w:r>
          </w:p>
        </w:tc>
        <w:tc>
          <w:tcPr>
            <w:tcW w:w="596" w:type="pct"/>
            <w:noWrap/>
          </w:tcPr>
          <w:p w14:paraId="129530ED" w14:textId="77777777" w:rsidR="00675BBC" w:rsidRPr="00951B74" w:rsidRDefault="00675BBC" w:rsidP="002C3632">
            <w:pPr>
              <w:jc w:val="center"/>
              <w:rPr>
                <w:rFonts w:eastAsia="Times New Roman"/>
                <w:color w:val="auto"/>
                <w:lang w:eastAsia="en-CA"/>
              </w:rPr>
            </w:pPr>
            <w:r w:rsidRPr="00951B74">
              <w:rPr>
                <w:rFonts w:eastAsia="Times New Roman"/>
                <w:color w:val="auto"/>
                <w:lang w:eastAsia="en-CA"/>
              </w:rPr>
              <w:t>78.1 (61.0-89.5)</w:t>
            </w:r>
          </w:p>
        </w:tc>
        <w:tc>
          <w:tcPr>
            <w:tcW w:w="536" w:type="pct"/>
          </w:tcPr>
          <w:p w14:paraId="00829FC9" w14:textId="77777777" w:rsidR="00675BBC" w:rsidRPr="00951B74" w:rsidRDefault="00675BBC" w:rsidP="002C3632">
            <w:pPr>
              <w:jc w:val="center"/>
              <w:rPr>
                <w:rFonts w:eastAsia="Times New Roman"/>
                <w:color w:val="auto"/>
                <w:lang w:eastAsia="en-CA"/>
              </w:rPr>
            </w:pPr>
            <w:r w:rsidRPr="00951B74">
              <w:rPr>
                <w:rFonts w:eastAsia="Times New Roman"/>
                <w:color w:val="auto"/>
                <w:lang w:eastAsia="en-CA"/>
              </w:rPr>
              <w:t>8.96 (6.04-13.0)</w:t>
            </w:r>
          </w:p>
        </w:tc>
        <w:tc>
          <w:tcPr>
            <w:tcW w:w="237" w:type="pct"/>
            <w:noWrap/>
          </w:tcPr>
          <w:p w14:paraId="2E389187" w14:textId="77777777" w:rsidR="00675BBC" w:rsidRPr="00951B74" w:rsidRDefault="00675BBC" w:rsidP="002C3632">
            <w:pPr>
              <w:jc w:val="center"/>
              <w:rPr>
                <w:rFonts w:eastAsia="Times New Roman"/>
                <w:color w:val="auto"/>
                <w:lang w:eastAsia="en-CA"/>
              </w:rPr>
            </w:pPr>
            <w:r w:rsidRPr="00951B74">
              <w:rPr>
                <w:rFonts w:eastAsia="Times New Roman"/>
                <w:color w:val="auto"/>
                <w:lang w:eastAsia="en-CA"/>
              </w:rPr>
              <w:t>32</w:t>
            </w:r>
          </w:p>
        </w:tc>
        <w:tc>
          <w:tcPr>
            <w:tcW w:w="596" w:type="pct"/>
            <w:noWrap/>
          </w:tcPr>
          <w:p w14:paraId="4B33A1AA" w14:textId="77777777" w:rsidR="00675BBC" w:rsidRPr="00951B74" w:rsidRDefault="00675BBC" w:rsidP="002C3632">
            <w:pPr>
              <w:jc w:val="center"/>
              <w:rPr>
                <w:rFonts w:eastAsia="Times New Roman"/>
                <w:color w:val="auto"/>
                <w:lang w:eastAsia="en-CA"/>
              </w:rPr>
            </w:pPr>
            <w:r w:rsidRPr="00951B74">
              <w:rPr>
                <w:rFonts w:eastAsia="Times New Roman"/>
                <w:color w:val="auto"/>
                <w:lang w:eastAsia="en-CA"/>
              </w:rPr>
              <w:t>34.4 (20.0-52.7)</w:t>
            </w:r>
          </w:p>
        </w:tc>
        <w:tc>
          <w:tcPr>
            <w:tcW w:w="595" w:type="pct"/>
          </w:tcPr>
          <w:p w14:paraId="16CDCFE3" w14:textId="77777777" w:rsidR="00675BBC" w:rsidRPr="00951B74" w:rsidRDefault="00675BBC" w:rsidP="002C3632">
            <w:pPr>
              <w:jc w:val="center"/>
              <w:rPr>
                <w:rFonts w:eastAsia="Times New Roman"/>
                <w:color w:val="auto"/>
                <w:lang w:eastAsia="en-CA"/>
              </w:rPr>
            </w:pPr>
            <w:r w:rsidRPr="00951B74">
              <w:rPr>
                <w:rFonts w:eastAsia="Times New Roman"/>
                <w:color w:val="auto"/>
                <w:lang w:eastAsia="en-CA"/>
              </w:rPr>
              <w:t>6.73 (2.36-21.09)</w:t>
            </w:r>
          </w:p>
        </w:tc>
      </w:tr>
      <w:tr w:rsidR="00951B74" w:rsidRPr="00951B74" w14:paraId="7020416A" w14:textId="77777777" w:rsidTr="002C3632">
        <w:trPr>
          <w:trHeight w:val="209"/>
        </w:trPr>
        <w:tc>
          <w:tcPr>
            <w:tcW w:w="729" w:type="pct"/>
            <w:tcBorders>
              <w:right w:val="single" w:sz="4" w:space="0" w:color="auto"/>
            </w:tcBorders>
            <w:noWrap/>
            <w:vAlign w:val="bottom"/>
          </w:tcPr>
          <w:p w14:paraId="37F6EC1B" w14:textId="77777777" w:rsidR="00675BBC" w:rsidRPr="00951B74" w:rsidRDefault="00675BBC" w:rsidP="002C3632">
            <w:pPr>
              <w:rPr>
                <w:rFonts w:eastAsia="Times New Roman"/>
                <w:color w:val="auto"/>
                <w:lang w:eastAsia="en-CA"/>
              </w:rPr>
            </w:pPr>
            <w:r w:rsidRPr="00951B74">
              <w:rPr>
                <w:rFonts w:eastAsia="Times New Roman"/>
                <w:color w:val="auto"/>
                <w:lang w:eastAsia="en-CA"/>
              </w:rPr>
              <w:t>Ectoparasites</w:t>
            </w:r>
          </w:p>
        </w:tc>
        <w:tc>
          <w:tcPr>
            <w:tcW w:w="224" w:type="pct"/>
            <w:tcBorders>
              <w:left w:val="single" w:sz="4" w:space="0" w:color="auto"/>
            </w:tcBorders>
            <w:noWrap/>
          </w:tcPr>
          <w:p w14:paraId="16CCA7CB" w14:textId="77777777" w:rsidR="00675BBC" w:rsidRPr="00951B74" w:rsidRDefault="00675BBC" w:rsidP="002C3632">
            <w:pPr>
              <w:jc w:val="center"/>
              <w:rPr>
                <w:rFonts w:eastAsia="Times New Roman"/>
                <w:color w:val="auto"/>
                <w:lang w:eastAsia="en-CA"/>
              </w:rPr>
            </w:pPr>
          </w:p>
        </w:tc>
        <w:tc>
          <w:tcPr>
            <w:tcW w:w="655" w:type="pct"/>
            <w:noWrap/>
          </w:tcPr>
          <w:p w14:paraId="444DE45F" w14:textId="77777777" w:rsidR="00675BBC" w:rsidRPr="00951B74" w:rsidRDefault="00675BBC" w:rsidP="002C3632">
            <w:pPr>
              <w:jc w:val="center"/>
              <w:rPr>
                <w:rFonts w:eastAsia="Times New Roman"/>
                <w:color w:val="auto"/>
                <w:lang w:eastAsia="en-CA"/>
              </w:rPr>
            </w:pPr>
          </w:p>
        </w:tc>
        <w:tc>
          <w:tcPr>
            <w:tcW w:w="594" w:type="pct"/>
          </w:tcPr>
          <w:p w14:paraId="7B3EF13E" w14:textId="77777777" w:rsidR="00675BBC" w:rsidRPr="00951B74" w:rsidRDefault="00675BBC" w:rsidP="002C3632">
            <w:pPr>
              <w:rPr>
                <w:rFonts w:eastAsia="Times New Roman"/>
                <w:color w:val="auto"/>
                <w:lang w:eastAsia="en-CA"/>
              </w:rPr>
            </w:pPr>
          </w:p>
        </w:tc>
        <w:tc>
          <w:tcPr>
            <w:tcW w:w="238" w:type="pct"/>
            <w:noWrap/>
          </w:tcPr>
          <w:p w14:paraId="38B9C478" w14:textId="77777777" w:rsidR="00675BBC" w:rsidRPr="00951B74" w:rsidRDefault="00675BBC" w:rsidP="002C3632">
            <w:pPr>
              <w:jc w:val="center"/>
              <w:rPr>
                <w:rFonts w:eastAsia="Times New Roman"/>
                <w:color w:val="auto"/>
                <w:lang w:eastAsia="en-CA"/>
              </w:rPr>
            </w:pPr>
          </w:p>
        </w:tc>
        <w:tc>
          <w:tcPr>
            <w:tcW w:w="596" w:type="pct"/>
            <w:noWrap/>
          </w:tcPr>
          <w:p w14:paraId="49B30DA1" w14:textId="77777777" w:rsidR="00675BBC" w:rsidRPr="00951B74" w:rsidRDefault="00675BBC" w:rsidP="002C3632">
            <w:pPr>
              <w:jc w:val="center"/>
              <w:rPr>
                <w:rFonts w:eastAsia="Times New Roman"/>
                <w:color w:val="auto"/>
                <w:lang w:eastAsia="en-CA"/>
              </w:rPr>
            </w:pPr>
          </w:p>
        </w:tc>
        <w:tc>
          <w:tcPr>
            <w:tcW w:w="536" w:type="pct"/>
          </w:tcPr>
          <w:p w14:paraId="751EB1C0" w14:textId="77777777" w:rsidR="00675BBC" w:rsidRPr="00951B74" w:rsidRDefault="00675BBC" w:rsidP="002C3632">
            <w:pPr>
              <w:jc w:val="center"/>
              <w:rPr>
                <w:rFonts w:eastAsia="Times New Roman"/>
                <w:color w:val="auto"/>
                <w:lang w:eastAsia="en-CA"/>
              </w:rPr>
            </w:pPr>
          </w:p>
        </w:tc>
        <w:tc>
          <w:tcPr>
            <w:tcW w:w="237" w:type="pct"/>
            <w:noWrap/>
          </w:tcPr>
          <w:p w14:paraId="359611E7" w14:textId="77777777" w:rsidR="00675BBC" w:rsidRPr="00951B74" w:rsidRDefault="00675BBC" w:rsidP="002C3632">
            <w:pPr>
              <w:jc w:val="center"/>
              <w:rPr>
                <w:rFonts w:eastAsia="Times New Roman"/>
                <w:color w:val="auto"/>
                <w:lang w:eastAsia="en-CA"/>
              </w:rPr>
            </w:pPr>
          </w:p>
        </w:tc>
        <w:tc>
          <w:tcPr>
            <w:tcW w:w="596" w:type="pct"/>
            <w:noWrap/>
          </w:tcPr>
          <w:p w14:paraId="5939AE32" w14:textId="77777777" w:rsidR="00675BBC" w:rsidRPr="00951B74" w:rsidRDefault="00675BBC" w:rsidP="002C3632">
            <w:pPr>
              <w:jc w:val="center"/>
              <w:rPr>
                <w:rFonts w:eastAsia="Times New Roman"/>
                <w:color w:val="auto"/>
                <w:lang w:eastAsia="en-CA"/>
              </w:rPr>
            </w:pPr>
          </w:p>
        </w:tc>
        <w:tc>
          <w:tcPr>
            <w:tcW w:w="595" w:type="pct"/>
          </w:tcPr>
          <w:p w14:paraId="14DCA7DB" w14:textId="77777777" w:rsidR="00675BBC" w:rsidRPr="00951B74" w:rsidRDefault="00675BBC" w:rsidP="002C3632">
            <w:pPr>
              <w:jc w:val="center"/>
              <w:rPr>
                <w:rFonts w:eastAsia="Times New Roman"/>
                <w:color w:val="auto"/>
                <w:lang w:eastAsia="en-CA"/>
              </w:rPr>
            </w:pPr>
          </w:p>
        </w:tc>
      </w:tr>
      <w:tr w:rsidR="00951B74" w:rsidRPr="00951B74" w14:paraId="08158A5C" w14:textId="77777777" w:rsidTr="002C3632">
        <w:trPr>
          <w:trHeight w:val="274"/>
        </w:trPr>
        <w:tc>
          <w:tcPr>
            <w:tcW w:w="729" w:type="pct"/>
            <w:tcBorders>
              <w:right w:val="single" w:sz="4" w:space="0" w:color="auto"/>
            </w:tcBorders>
            <w:noWrap/>
            <w:hideMark/>
          </w:tcPr>
          <w:p w14:paraId="207A7CF1" w14:textId="77777777" w:rsidR="00675BBC" w:rsidRPr="00951B74" w:rsidRDefault="00675BBC" w:rsidP="002C3632">
            <w:pPr>
              <w:jc w:val="right"/>
              <w:rPr>
                <w:rFonts w:eastAsia="Times New Roman"/>
                <w:color w:val="auto"/>
                <w:lang w:eastAsia="en-CA"/>
              </w:rPr>
            </w:pPr>
            <w:r w:rsidRPr="00951B74">
              <w:rPr>
                <w:rFonts w:eastAsia="Times New Roman"/>
                <w:color w:val="auto"/>
                <w:lang w:eastAsia="en-CA"/>
              </w:rPr>
              <w:t>Fleas</w:t>
            </w:r>
          </w:p>
        </w:tc>
        <w:tc>
          <w:tcPr>
            <w:tcW w:w="224" w:type="pct"/>
            <w:tcBorders>
              <w:left w:val="single" w:sz="4" w:space="0" w:color="auto"/>
            </w:tcBorders>
            <w:noWrap/>
            <w:hideMark/>
          </w:tcPr>
          <w:p w14:paraId="1617DFBA" w14:textId="77777777" w:rsidR="00675BBC" w:rsidRPr="00951B74" w:rsidRDefault="00675BBC" w:rsidP="002C3632">
            <w:pPr>
              <w:jc w:val="center"/>
              <w:rPr>
                <w:rFonts w:eastAsia="Times New Roman"/>
                <w:color w:val="auto"/>
                <w:lang w:eastAsia="en-CA"/>
              </w:rPr>
            </w:pPr>
            <w:r w:rsidRPr="00951B74">
              <w:rPr>
                <w:rFonts w:eastAsia="Times New Roman"/>
                <w:color w:val="auto"/>
                <w:lang w:eastAsia="en-CA"/>
              </w:rPr>
              <w:t>64</w:t>
            </w:r>
          </w:p>
        </w:tc>
        <w:tc>
          <w:tcPr>
            <w:tcW w:w="655" w:type="pct"/>
            <w:noWrap/>
            <w:hideMark/>
          </w:tcPr>
          <w:p w14:paraId="2CEEA290" w14:textId="77777777" w:rsidR="00675BBC" w:rsidRPr="00951B74" w:rsidRDefault="00675BBC" w:rsidP="002C3632">
            <w:pPr>
              <w:jc w:val="center"/>
              <w:rPr>
                <w:rFonts w:eastAsia="Times New Roman"/>
                <w:color w:val="auto"/>
                <w:lang w:eastAsia="en-CA"/>
              </w:rPr>
            </w:pPr>
            <w:r w:rsidRPr="00951B74">
              <w:rPr>
                <w:rFonts w:eastAsia="Times New Roman"/>
                <w:color w:val="auto"/>
                <w:lang w:eastAsia="en-CA"/>
              </w:rPr>
              <w:t>65.6 (53.1-76.7)</w:t>
            </w:r>
          </w:p>
        </w:tc>
        <w:tc>
          <w:tcPr>
            <w:tcW w:w="594" w:type="pct"/>
          </w:tcPr>
          <w:p w14:paraId="59DF266F" w14:textId="77777777" w:rsidR="00675BBC" w:rsidRPr="00951B74" w:rsidRDefault="00675BBC" w:rsidP="002C3632">
            <w:pPr>
              <w:jc w:val="center"/>
              <w:rPr>
                <w:rFonts w:eastAsia="Times New Roman"/>
                <w:color w:val="auto"/>
                <w:lang w:eastAsia="en-CA"/>
              </w:rPr>
            </w:pPr>
            <w:r w:rsidRPr="00951B74">
              <w:rPr>
                <w:rFonts w:eastAsia="Times New Roman"/>
                <w:color w:val="auto"/>
                <w:lang w:eastAsia="en-CA"/>
              </w:rPr>
              <w:t>4.55 (2.38-12.64)</w:t>
            </w:r>
          </w:p>
        </w:tc>
        <w:tc>
          <w:tcPr>
            <w:tcW w:w="238" w:type="pct"/>
            <w:noWrap/>
            <w:hideMark/>
          </w:tcPr>
          <w:p w14:paraId="60D24C09" w14:textId="77777777" w:rsidR="00675BBC" w:rsidRPr="00951B74" w:rsidRDefault="00675BBC" w:rsidP="002C3632">
            <w:pPr>
              <w:jc w:val="center"/>
              <w:rPr>
                <w:rFonts w:eastAsia="Times New Roman"/>
                <w:color w:val="auto"/>
                <w:lang w:eastAsia="en-CA"/>
              </w:rPr>
            </w:pPr>
            <w:r w:rsidRPr="00951B74">
              <w:rPr>
                <w:rFonts w:eastAsia="Times New Roman"/>
                <w:color w:val="auto"/>
                <w:lang w:eastAsia="en-CA"/>
              </w:rPr>
              <w:t>32</w:t>
            </w:r>
          </w:p>
        </w:tc>
        <w:tc>
          <w:tcPr>
            <w:tcW w:w="596" w:type="pct"/>
            <w:noWrap/>
            <w:hideMark/>
          </w:tcPr>
          <w:p w14:paraId="7EBBDBB1" w14:textId="77777777" w:rsidR="00675BBC" w:rsidRPr="00951B74" w:rsidRDefault="00675BBC" w:rsidP="002C3632">
            <w:pPr>
              <w:jc w:val="center"/>
              <w:rPr>
                <w:rFonts w:eastAsia="Times New Roman"/>
                <w:color w:val="auto"/>
                <w:lang w:eastAsia="en-CA"/>
              </w:rPr>
            </w:pPr>
            <w:r w:rsidRPr="00951B74">
              <w:rPr>
                <w:rFonts w:eastAsia="Times New Roman"/>
                <w:color w:val="auto"/>
                <w:lang w:eastAsia="en-CA"/>
              </w:rPr>
              <w:t>50.0 (32.6-67.4)</w:t>
            </w:r>
          </w:p>
        </w:tc>
        <w:tc>
          <w:tcPr>
            <w:tcW w:w="536" w:type="pct"/>
          </w:tcPr>
          <w:p w14:paraId="07E8211F" w14:textId="77777777" w:rsidR="00675BBC" w:rsidRPr="00951B74" w:rsidRDefault="00675BBC" w:rsidP="002C3632">
            <w:pPr>
              <w:jc w:val="center"/>
              <w:rPr>
                <w:rFonts w:eastAsia="Times New Roman"/>
                <w:color w:val="auto"/>
                <w:lang w:eastAsia="en-CA"/>
              </w:rPr>
            </w:pPr>
            <w:r w:rsidRPr="00951B74">
              <w:rPr>
                <w:rFonts w:eastAsia="Times New Roman"/>
                <w:color w:val="auto"/>
                <w:lang w:eastAsia="en-CA"/>
              </w:rPr>
              <w:t>2.25 (1.69-3.25)</w:t>
            </w:r>
          </w:p>
        </w:tc>
        <w:tc>
          <w:tcPr>
            <w:tcW w:w="237" w:type="pct"/>
            <w:noWrap/>
            <w:hideMark/>
          </w:tcPr>
          <w:p w14:paraId="6F4B53A3" w14:textId="77777777" w:rsidR="00675BBC" w:rsidRPr="00951B74" w:rsidRDefault="00675BBC" w:rsidP="002C3632">
            <w:pPr>
              <w:jc w:val="center"/>
              <w:rPr>
                <w:rFonts w:eastAsia="Times New Roman"/>
                <w:color w:val="auto"/>
                <w:lang w:eastAsia="en-CA"/>
              </w:rPr>
            </w:pPr>
            <w:r w:rsidRPr="00951B74">
              <w:rPr>
                <w:rFonts w:eastAsia="Times New Roman"/>
                <w:color w:val="auto"/>
                <w:lang w:eastAsia="en-CA"/>
              </w:rPr>
              <w:t>32</w:t>
            </w:r>
          </w:p>
        </w:tc>
        <w:tc>
          <w:tcPr>
            <w:tcW w:w="596" w:type="pct"/>
            <w:noWrap/>
            <w:hideMark/>
          </w:tcPr>
          <w:p w14:paraId="37D488F4" w14:textId="77777777" w:rsidR="00675BBC" w:rsidRPr="00951B74" w:rsidRDefault="00675BBC" w:rsidP="002C3632">
            <w:pPr>
              <w:jc w:val="center"/>
              <w:rPr>
                <w:rFonts w:eastAsia="Times New Roman"/>
                <w:color w:val="auto"/>
                <w:lang w:eastAsia="en-CA"/>
              </w:rPr>
            </w:pPr>
            <w:r w:rsidRPr="00951B74">
              <w:rPr>
                <w:rFonts w:eastAsia="Times New Roman"/>
                <w:color w:val="auto"/>
                <w:lang w:eastAsia="en-CA"/>
              </w:rPr>
              <w:t>81.3 (64.2-91.5)</w:t>
            </w:r>
          </w:p>
        </w:tc>
        <w:tc>
          <w:tcPr>
            <w:tcW w:w="595" w:type="pct"/>
          </w:tcPr>
          <w:p w14:paraId="6F96D27A" w14:textId="77777777" w:rsidR="00675BBC" w:rsidRPr="00951B74" w:rsidRDefault="00675BBC" w:rsidP="002C3632">
            <w:pPr>
              <w:jc w:val="center"/>
              <w:rPr>
                <w:rFonts w:eastAsia="Times New Roman"/>
                <w:color w:val="auto"/>
                <w:lang w:eastAsia="en-CA"/>
              </w:rPr>
            </w:pPr>
            <w:r w:rsidRPr="00951B74">
              <w:rPr>
                <w:rFonts w:eastAsia="Times New Roman"/>
                <w:color w:val="auto"/>
                <w:lang w:eastAsia="en-CA"/>
              </w:rPr>
              <w:t>5.96 (2.5-17.96)</w:t>
            </w:r>
          </w:p>
        </w:tc>
      </w:tr>
      <w:tr w:rsidR="00951B74" w:rsidRPr="00951B74" w14:paraId="748C6525" w14:textId="77777777" w:rsidTr="002C3632">
        <w:trPr>
          <w:trHeight w:val="292"/>
        </w:trPr>
        <w:tc>
          <w:tcPr>
            <w:tcW w:w="729" w:type="pct"/>
            <w:tcBorders>
              <w:bottom w:val="single" w:sz="4" w:space="0" w:color="auto"/>
              <w:right w:val="single" w:sz="4" w:space="0" w:color="auto"/>
            </w:tcBorders>
            <w:noWrap/>
            <w:hideMark/>
          </w:tcPr>
          <w:p w14:paraId="3D699E99" w14:textId="77777777" w:rsidR="00675BBC" w:rsidRPr="00951B74" w:rsidRDefault="00675BBC" w:rsidP="002C3632">
            <w:pPr>
              <w:jc w:val="right"/>
              <w:rPr>
                <w:rFonts w:eastAsia="Times New Roman"/>
                <w:color w:val="auto"/>
                <w:lang w:eastAsia="en-CA"/>
              </w:rPr>
            </w:pPr>
            <w:r w:rsidRPr="00951B74">
              <w:rPr>
                <w:rFonts w:eastAsia="Times New Roman"/>
                <w:color w:val="auto"/>
                <w:lang w:eastAsia="en-CA"/>
              </w:rPr>
              <w:t>Lice</w:t>
            </w:r>
          </w:p>
        </w:tc>
        <w:tc>
          <w:tcPr>
            <w:tcW w:w="224" w:type="pct"/>
            <w:tcBorders>
              <w:left w:val="single" w:sz="4" w:space="0" w:color="auto"/>
              <w:bottom w:val="single" w:sz="4" w:space="0" w:color="auto"/>
            </w:tcBorders>
            <w:noWrap/>
            <w:hideMark/>
          </w:tcPr>
          <w:p w14:paraId="17F62FBF" w14:textId="77777777" w:rsidR="00675BBC" w:rsidRPr="00951B74" w:rsidRDefault="00675BBC" w:rsidP="002C3632">
            <w:pPr>
              <w:jc w:val="center"/>
              <w:rPr>
                <w:rFonts w:eastAsia="Times New Roman"/>
                <w:color w:val="auto"/>
                <w:lang w:eastAsia="en-CA"/>
              </w:rPr>
            </w:pPr>
            <w:r w:rsidRPr="00951B74">
              <w:rPr>
                <w:rFonts w:eastAsia="Times New Roman"/>
                <w:color w:val="auto"/>
                <w:lang w:eastAsia="en-CA"/>
              </w:rPr>
              <w:t>64</w:t>
            </w:r>
          </w:p>
        </w:tc>
        <w:tc>
          <w:tcPr>
            <w:tcW w:w="655" w:type="pct"/>
            <w:tcBorders>
              <w:bottom w:val="single" w:sz="4" w:space="0" w:color="auto"/>
            </w:tcBorders>
            <w:noWrap/>
            <w:hideMark/>
          </w:tcPr>
          <w:p w14:paraId="5A9275E5" w14:textId="77777777" w:rsidR="00675BBC" w:rsidRPr="00951B74" w:rsidRDefault="00675BBC" w:rsidP="002C3632">
            <w:pPr>
              <w:jc w:val="center"/>
              <w:rPr>
                <w:rFonts w:eastAsia="Times New Roman"/>
                <w:color w:val="auto"/>
                <w:lang w:eastAsia="en-CA"/>
              </w:rPr>
            </w:pPr>
            <w:r w:rsidRPr="00951B74">
              <w:rPr>
                <w:rFonts w:eastAsia="Times New Roman"/>
                <w:color w:val="auto"/>
                <w:lang w:eastAsia="en-CA"/>
              </w:rPr>
              <w:t>059.4 (47.0-71.2)</w:t>
            </w:r>
          </w:p>
        </w:tc>
        <w:tc>
          <w:tcPr>
            <w:tcW w:w="594" w:type="pct"/>
            <w:tcBorders>
              <w:bottom w:val="single" w:sz="4" w:space="0" w:color="auto"/>
            </w:tcBorders>
          </w:tcPr>
          <w:p w14:paraId="3FC1C548" w14:textId="77777777" w:rsidR="00675BBC" w:rsidRPr="00951B74" w:rsidRDefault="00675BBC" w:rsidP="002C3632">
            <w:pPr>
              <w:jc w:val="center"/>
              <w:rPr>
                <w:rFonts w:eastAsia="Times New Roman"/>
                <w:color w:val="auto"/>
                <w:lang w:eastAsia="en-CA"/>
              </w:rPr>
            </w:pPr>
            <w:r w:rsidRPr="00951B74">
              <w:rPr>
                <w:rFonts w:eastAsia="Times New Roman"/>
                <w:color w:val="auto"/>
                <w:lang w:eastAsia="en-CA"/>
              </w:rPr>
              <w:t>6.53 (4.21-10.45)</w:t>
            </w:r>
          </w:p>
        </w:tc>
        <w:tc>
          <w:tcPr>
            <w:tcW w:w="238" w:type="pct"/>
            <w:tcBorders>
              <w:bottom w:val="single" w:sz="4" w:space="0" w:color="auto"/>
            </w:tcBorders>
            <w:noWrap/>
            <w:hideMark/>
          </w:tcPr>
          <w:p w14:paraId="07BA3500" w14:textId="77777777" w:rsidR="00675BBC" w:rsidRPr="00951B74" w:rsidRDefault="00675BBC" w:rsidP="002C3632">
            <w:pPr>
              <w:jc w:val="center"/>
              <w:rPr>
                <w:rFonts w:eastAsia="Times New Roman"/>
                <w:color w:val="auto"/>
                <w:lang w:eastAsia="en-CA"/>
              </w:rPr>
            </w:pPr>
            <w:r w:rsidRPr="00951B74">
              <w:rPr>
                <w:rFonts w:eastAsia="Times New Roman"/>
                <w:color w:val="auto"/>
                <w:lang w:eastAsia="en-CA"/>
              </w:rPr>
              <w:t>32</w:t>
            </w:r>
          </w:p>
        </w:tc>
        <w:tc>
          <w:tcPr>
            <w:tcW w:w="596" w:type="pct"/>
            <w:tcBorders>
              <w:bottom w:val="single" w:sz="4" w:space="0" w:color="auto"/>
            </w:tcBorders>
            <w:noWrap/>
            <w:hideMark/>
          </w:tcPr>
          <w:p w14:paraId="0D8FEC50" w14:textId="77777777" w:rsidR="00675BBC" w:rsidRPr="00951B74" w:rsidRDefault="00675BBC" w:rsidP="002C3632">
            <w:pPr>
              <w:jc w:val="center"/>
              <w:rPr>
                <w:rFonts w:eastAsia="Times New Roman"/>
                <w:color w:val="auto"/>
                <w:lang w:eastAsia="en-CA"/>
              </w:rPr>
            </w:pPr>
            <w:r w:rsidRPr="00951B74">
              <w:rPr>
                <w:rFonts w:eastAsia="Times New Roman"/>
                <w:color w:val="auto"/>
                <w:lang w:eastAsia="en-CA"/>
              </w:rPr>
              <w:t>56.3 (39.0-72.1)</w:t>
            </w:r>
          </w:p>
        </w:tc>
        <w:tc>
          <w:tcPr>
            <w:tcW w:w="536" w:type="pct"/>
            <w:tcBorders>
              <w:bottom w:val="single" w:sz="4" w:space="0" w:color="auto"/>
            </w:tcBorders>
          </w:tcPr>
          <w:p w14:paraId="65696C16" w14:textId="77777777" w:rsidR="00675BBC" w:rsidRPr="00951B74" w:rsidRDefault="00675BBC" w:rsidP="002C3632">
            <w:pPr>
              <w:jc w:val="center"/>
              <w:rPr>
                <w:rFonts w:eastAsia="Times New Roman"/>
                <w:color w:val="auto"/>
                <w:lang w:eastAsia="en-CA"/>
              </w:rPr>
            </w:pPr>
            <w:r w:rsidRPr="00951B74">
              <w:rPr>
                <w:rFonts w:eastAsia="Times New Roman"/>
                <w:color w:val="auto"/>
                <w:lang w:eastAsia="en-CA"/>
              </w:rPr>
              <w:t>8.17 (4.39-14.94)</w:t>
            </w:r>
          </w:p>
        </w:tc>
        <w:tc>
          <w:tcPr>
            <w:tcW w:w="237" w:type="pct"/>
            <w:tcBorders>
              <w:bottom w:val="single" w:sz="4" w:space="0" w:color="auto"/>
            </w:tcBorders>
            <w:noWrap/>
            <w:hideMark/>
          </w:tcPr>
          <w:p w14:paraId="18647C95" w14:textId="77777777" w:rsidR="00675BBC" w:rsidRPr="00951B74" w:rsidRDefault="00675BBC" w:rsidP="002C3632">
            <w:pPr>
              <w:jc w:val="center"/>
              <w:rPr>
                <w:rFonts w:eastAsia="Times New Roman"/>
                <w:color w:val="auto"/>
                <w:lang w:eastAsia="en-CA"/>
              </w:rPr>
            </w:pPr>
            <w:r w:rsidRPr="00951B74">
              <w:rPr>
                <w:rFonts w:eastAsia="Times New Roman"/>
                <w:color w:val="auto"/>
                <w:lang w:eastAsia="en-CA"/>
              </w:rPr>
              <w:t>32</w:t>
            </w:r>
          </w:p>
        </w:tc>
        <w:tc>
          <w:tcPr>
            <w:tcW w:w="596" w:type="pct"/>
            <w:tcBorders>
              <w:bottom w:val="single" w:sz="4" w:space="0" w:color="auto"/>
            </w:tcBorders>
            <w:noWrap/>
            <w:hideMark/>
          </w:tcPr>
          <w:p w14:paraId="620C2BE1" w14:textId="77777777" w:rsidR="00675BBC" w:rsidRPr="00951B74" w:rsidRDefault="00675BBC" w:rsidP="002C3632">
            <w:pPr>
              <w:jc w:val="center"/>
              <w:rPr>
                <w:rFonts w:eastAsia="Times New Roman"/>
                <w:color w:val="auto"/>
                <w:lang w:eastAsia="en-CA"/>
              </w:rPr>
            </w:pPr>
            <w:r w:rsidRPr="00951B74">
              <w:rPr>
                <w:rFonts w:eastAsia="Times New Roman"/>
                <w:color w:val="auto"/>
                <w:lang w:eastAsia="en-CA"/>
              </w:rPr>
              <w:t>62.5 (44.6-78.2)</w:t>
            </w:r>
          </w:p>
        </w:tc>
        <w:tc>
          <w:tcPr>
            <w:tcW w:w="595" w:type="pct"/>
            <w:tcBorders>
              <w:bottom w:val="single" w:sz="4" w:space="0" w:color="auto"/>
            </w:tcBorders>
          </w:tcPr>
          <w:p w14:paraId="07FC4915" w14:textId="77777777" w:rsidR="00675BBC" w:rsidRPr="00951B74" w:rsidRDefault="00675BBC" w:rsidP="002C3632">
            <w:pPr>
              <w:jc w:val="center"/>
              <w:rPr>
                <w:rFonts w:eastAsia="Times New Roman"/>
                <w:color w:val="auto"/>
                <w:lang w:eastAsia="en-CA"/>
              </w:rPr>
            </w:pPr>
            <w:r w:rsidRPr="00951B74">
              <w:rPr>
                <w:rFonts w:eastAsia="Times New Roman"/>
                <w:color w:val="auto"/>
                <w:lang w:eastAsia="en-CA"/>
              </w:rPr>
              <w:t>5.05 (2.8-10.25)</w:t>
            </w:r>
          </w:p>
        </w:tc>
      </w:tr>
    </w:tbl>
    <w:p w14:paraId="49113753" w14:textId="77777777" w:rsidR="00974D88" w:rsidRPr="00951B74" w:rsidRDefault="00974D88" w:rsidP="00BE4D72">
      <w:pPr>
        <w:spacing w:after="0"/>
        <w:rPr>
          <w:b/>
          <w:bCs/>
          <w:color w:val="auto"/>
          <w:lang w:bidi="ar-SA"/>
        </w:rPr>
      </w:pPr>
      <w:r w:rsidRPr="00951B74">
        <w:rPr>
          <w:color w:val="auto"/>
        </w:rPr>
        <w:br w:type="page"/>
      </w:r>
    </w:p>
    <w:p w14:paraId="348440CC" w14:textId="496C3E21" w:rsidR="00A771A2" w:rsidRPr="00951B74" w:rsidRDefault="00A771A2" w:rsidP="00BE4D72">
      <w:pPr>
        <w:pStyle w:val="Caption"/>
        <w:keepNext/>
        <w:spacing w:after="0" w:line="480" w:lineRule="auto"/>
        <w:rPr>
          <w:rFonts w:asciiTheme="majorBidi" w:hAnsiTheme="majorBidi" w:cstheme="majorBidi"/>
          <w:color w:val="auto"/>
          <w:sz w:val="24"/>
          <w:szCs w:val="24"/>
        </w:rPr>
      </w:pPr>
      <w:r w:rsidRPr="00951B74">
        <w:rPr>
          <w:rFonts w:asciiTheme="majorBidi" w:hAnsiTheme="majorBidi" w:cstheme="majorBidi"/>
          <w:color w:val="auto"/>
          <w:sz w:val="24"/>
          <w:szCs w:val="24"/>
        </w:rPr>
        <w:lastRenderedPageBreak/>
        <w:t xml:space="preserve">Table </w:t>
      </w:r>
      <w:r w:rsidR="00B3439B" w:rsidRPr="00951B74">
        <w:rPr>
          <w:rFonts w:asciiTheme="majorBidi" w:hAnsiTheme="majorBidi" w:cstheme="majorBidi"/>
          <w:color w:val="auto"/>
          <w:sz w:val="24"/>
          <w:szCs w:val="24"/>
        </w:rPr>
        <w:fldChar w:fldCharType="begin"/>
      </w:r>
      <w:r w:rsidRPr="00951B74">
        <w:rPr>
          <w:rFonts w:asciiTheme="majorBidi" w:hAnsiTheme="majorBidi" w:cstheme="majorBidi"/>
          <w:color w:val="auto"/>
          <w:sz w:val="24"/>
          <w:szCs w:val="24"/>
        </w:rPr>
        <w:instrText xml:space="preserve"> SEQ Table \* ARABIC </w:instrText>
      </w:r>
      <w:r w:rsidR="00B3439B" w:rsidRPr="00951B74">
        <w:rPr>
          <w:rFonts w:asciiTheme="majorBidi" w:hAnsiTheme="majorBidi" w:cstheme="majorBidi"/>
          <w:color w:val="auto"/>
          <w:sz w:val="24"/>
          <w:szCs w:val="24"/>
        </w:rPr>
        <w:fldChar w:fldCharType="separate"/>
      </w:r>
      <w:r w:rsidR="00E100D3">
        <w:rPr>
          <w:rFonts w:asciiTheme="majorBidi" w:hAnsiTheme="majorBidi" w:cstheme="majorBidi"/>
          <w:noProof/>
          <w:color w:val="auto"/>
          <w:sz w:val="24"/>
          <w:szCs w:val="24"/>
        </w:rPr>
        <w:t>2</w:t>
      </w:r>
      <w:r w:rsidR="00B3439B" w:rsidRPr="00951B74">
        <w:rPr>
          <w:rFonts w:asciiTheme="majorBidi" w:hAnsiTheme="majorBidi" w:cstheme="majorBidi"/>
          <w:noProof/>
          <w:color w:val="auto"/>
          <w:sz w:val="24"/>
          <w:szCs w:val="24"/>
        </w:rPr>
        <w:fldChar w:fldCharType="end"/>
      </w:r>
      <w:r w:rsidRPr="00951B74">
        <w:rPr>
          <w:rFonts w:asciiTheme="majorBidi" w:hAnsiTheme="majorBidi" w:cstheme="majorBidi"/>
          <w:noProof/>
          <w:color w:val="auto"/>
          <w:sz w:val="24"/>
          <w:szCs w:val="24"/>
        </w:rPr>
        <w:t xml:space="preserve">. Mean and standard error (mean ± SE), Wilcoxon </w:t>
      </w:r>
      <w:r w:rsidRPr="00E100D3">
        <w:rPr>
          <w:rFonts w:asciiTheme="majorBidi" w:hAnsiTheme="majorBidi" w:cstheme="majorBidi"/>
          <w:i/>
          <w:iCs/>
          <w:noProof/>
          <w:color w:val="auto"/>
          <w:sz w:val="24"/>
          <w:szCs w:val="24"/>
        </w:rPr>
        <w:t>Z</w:t>
      </w:r>
      <w:r w:rsidRPr="00951B74">
        <w:rPr>
          <w:rFonts w:asciiTheme="majorBidi" w:hAnsiTheme="majorBidi" w:cstheme="majorBidi"/>
          <w:noProof/>
          <w:color w:val="auto"/>
          <w:sz w:val="24"/>
          <w:szCs w:val="24"/>
        </w:rPr>
        <w:t xml:space="preserve">-values and </w:t>
      </w:r>
      <w:r w:rsidRPr="00E100D3">
        <w:rPr>
          <w:rFonts w:asciiTheme="majorBidi" w:hAnsiTheme="majorBidi" w:cstheme="majorBidi"/>
          <w:i/>
          <w:iCs/>
          <w:noProof/>
          <w:color w:val="auto"/>
          <w:sz w:val="24"/>
          <w:szCs w:val="24"/>
        </w:rPr>
        <w:t>P</w:t>
      </w:r>
      <w:r w:rsidRPr="00951B74">
        <w:rPr>
          <w:rFonts w:asciiTheme="majorBidi" w:hAnsiTheme="majorBidi" w:cstheme="majorBidi"/>
          <w:noProof/>
          <w:color w:val="auto"/>
          <w:sz w:val="24"/>
          <w:szCs w:val="24"/>
        </w:rPr>
        <w:t>-values for white blood cell counts between male</w:t>
      </w:r>
      <w:r w:rsidR="00CA4BBF" w:rsidRPr="00951B74">
        <w:rPr>
          <w:rFonts w:asciiTheme="majorBidi" w:hAnsiTheme="majorBidi" w:cstheme="majorBidi"/>
          <w:noProof/>
          <w:color w:val="auto"/>
          <w:sz w:val="24"/>
          <w:szCs w:val="24"/>
        </w:rPr>
        <w:t xml:space="preserve"> (</w:t>
      </w:r>
      <w:r w:rsidR="00CA4BBF" w:rsidRPr="00E100D3">
        <w:rPr>
          <w:rFonts w:asciiTheme="majorBidi" w:hAnsiTheme="majorBidi" w:cstheme="majorBidi"/>
          <w:i/>
          <w:iCs/>
          <w:noProof/>
          <w:color w:val="auto"/>
          <w:sz w:val="24"/>
          <w:szCs w:val="24"/>
        </w:rPr>
        <w:t>N</w:t>
      </w:r>
      <w:r w:rsidR="00CA4BBF" w:rsidRPr="00951B74">
        <w:rPr>
          <w:rFonts w:asciiTheme="majorBidi" w:hAnsiTheme="majorBidi" w:cstheme="majorBidi"/>
          <w:noProof/>
          <w:color w:val="auto"/>
          <w:sz w:val="24"/>
          <w:szCs w:val="24"/>
        </w:rPr>
        <w:t xml:space="preserve"> = 32)</w:t>
      </w:r>
      <w:r w:rsidRPr="00951B74">
        <w:rPr>
          <w:rFonts w:asciiTheme="majorBidi" w:hAnsiTheme="majorBidi" w:cstheme="majorBidi"/>
          <w:noProof/>
          <w:color w:val="auto"/>
          <w:sz w:val="24"/>
          <w:szCs w:val="24"/>
        </w:rPr>
        <w:t xml:space="preserve"> and female</w:t>
      </w:r>
      <w:r w:rsidR="00CA4BBF" w:rsidRPr="00951B74">
        <w:rPr>
          <w:rFonts w:asciiTheme="majorBidi" w:hAnsiTheme="majorBidi" w:cstheme="majorBidi"/>
          <w:noProof/>
          <w:color w:val="auto"/>
          <w:sz w:val="24"/>
          <w:szCs w:val="24"/>
        </w:rPr>
        <w:t xml:space="preserve"> (</w:t>
      </w:r>
      <w:r w:rsidR="00CA4BBF" w:rsidRPr="00E100D3">
        <w:rPr>
          <w:rFonts w:asciiTheme="majorBidi" w:hAnsiTheme="majorBidi" w:cstheme="majorBidi"/>
          <w:i/>
          <w:iCs/>
          <w:noProof/>
          <w:color w:val="auto"/>
          <w:sz w:val="24"/>
          <w:szCs w:val="24"/>
        </w:rPr>
        <w:t>N</w:t>
      </w:r>
      <w:r w:rsidR="00CA4BBF" w:rsidRPr="00951B74">
        <w:rPr>
          <w:rFonts w:asciiTheme="majorBidi" w:hAnsiTheme="majorBidi" w:cstheme="majorBidi"/>
          <w:noProof/>
          <w:color w:val="auto"/>
          <w:sz w:val="24"/>
          <w:szCs w:val="24"/>
        </w:rPr>
        <w:t xml:space="preserve"> = 32)</w:t>
      </w:r>
      <w:r w:rsidRPr="00951B74">
        <w:rPr>
          <w:rFonts w:asciiTheme="majorBidi" w:hAnsiTheme="majorBidi" w:cstheme="majorBidi"/>
          <w:noProof/>
          <w:color w:val="auto"/>
          <w:sz w:val="24"/>
          <w:szCs w:val="24"/>
        </w:rPr>
        <w:t xml:space="preserve"> Richardson’s ground squirrels</w:t>
      </w:r>
      <w:r w:rsidR="004713B8">
        <w:rPr>
          <w:rFonts w:asciiTheme="majorBidi" w:hAnsiTheme="majorBidi" w:cstheme="majorBidi"/>
          <w:noProof/>
          <w:color w:val="auto"/>
          <w:sz w:val="24"/>
          <w:szCs w:val="24"/>
        </w:rPr>
        <w:t xml:space="preserve"> </w:t>
      </w:r>
      <w:r w:rsidR="004713B8" w:rsidRPr="00E100D3">
        <w:rPr>
          <w:rFonts w:asciiTheme="majorBidi" w:hAnsiTheme="majorBidi" w:cstheme="majorBidi"/>
          <w:noProof/>
          <w:color w:val="auto"/>
          <w:sz w:val="24"/>
          <w:szCs w:val="24"/>
        </w:rPr>
        <w:t>(</w:t>
      </w:r>
      <w:r w:rsidR="004713B8" w:rsidRPr="00E100D3">
        <w:rPr>
          <w:rFonts w:asciiTheme="majorBidi" w:hAnsiTheme="majorBidi" w:cstheme="majorBidi"/>
          <w:i/>
          <w:iCs/>
          <w:noProof/>
          <w:color w:val="auto"/>
          <w:sz w:val="24"/>
          <w:szCs w:val="24"/>
        </w:rPr>
        <w:t>Urocitellus richardsonii)</w:t>
      </w:r>
      <w:r w:rsidRPr="004713B8">
        <w:rPr>
          <w:rFonts w:asciiTheme="majorBidi" w:hAnsiTheme="majorBidi" w:cstheme="majorBidi"/>
          <w:noProof/>
          <w:color w:val="auto"/>
          <w:sz w:val="24"/>
          <w:szCs w:val="24"/>
        </w:rPr>
        <w:t>.</w:t>
      </w:r>
      <w:r w:rsidRPr="00951B74">
        <w:rPr>
          <w:rFonts w:asciiTheme="majorBidi" w:hAnsiTheme="majorBidi" w:cstheme="majorBidi"/>
          <w:noProof/>
          <w:color w:val="auto"/>
          <w:sz w:val="24"/>
          <w:szCs w:val="24"/>
        </w:rPr>
        <w:t xml:space="preserve"> Note: basophils were not found in any measurable amount. </w:t>
      </w:r>
    </w:p>
    <w:tbl>
      <w:tblPr>
        <w:tblStyle w:val="TableGrid"/>
        <w:tblW w:w="97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660"/>
        <w:gridCol w:w="2551"/>
        <w:gridCol w:w="2127"/>
        <w:gridCol w:w="1134"/>
        <w:gridCol w:w="1275"/>
      </w:tblGrid>
      <w:tr w:rsidR="00951B74" w:rsidRPr="00951B74" w14:paraId="18381C67" w14:textId="77777777" w:rsidTr="00A771A2">
        <w:trPr>
          <w:trHeight w:val="345"/>
        </w:trPr>
        <w:tc>
          <w:tcPr>
            <w:tcW w:w="2660" w:type="dxa"/>
            <w:tcBorders>
              <w:bottom w:val="single" w:sz="4" w:space="0" w:color="auto"/>
              <w:right w:val="single" w:sz="4" w:space="0" w:color="auto"/>
            </w:tcBorders>
          </w:tcPr>
          <w:p w14:paraId="50B69D30" w14:textId="77777777" w:rsidR="00A771A2" w:rsidRPr="00951B74" w:rsidRDefault="00A771A2" w:rsidP="001F781A">
            <w:pPr>
              <w:rPr>
                <w:color w:val="auto"/>
              </w:rPr>
            </w:pPr>
            <w:r w:rsidRPr="00951B74">
              <w:rPr>
                <w:color w:val="auto"/>
              </w:rPr>
              <w:t>White blood cells</w:t>
            </w:r>
          </w:p>
        </w:tc>
        <w:tc>
          <w:tcPr>
            <w:tcW w:w="2551" w:type="dxa"/>
            <w:tcBorders>
              <w:left w:val="single" w:sz="4" w:space="0" w:color="auto"/>
              <w:bottom w:val="single" w:sz="4" w:space="0" w:color="auto"/>
            </w:tcBorders>
          </w:tcPr>
          <w:p w14:paraId="08B9146E" w14:textId="77777777" w:rsidR="00A771A2" w:rsidRPr="00951B74" w:rsidRDefault="00A771A2" w:rsidP="00BE4D72">
            <w:pPr>
              <w:rPr>
                <w:color w:val="auto"/>
              </w:rPr>
            </w:pPr>
            <w:r w:rsidRPr="00951B74">
              <w:rPr>
                <w:color w:val="auto"/>
              </w:rPr>
              <w:t>Males (</w:t>
            </w:r>
            <w:r w:rsidRPr="00E100D3">
              <w:rPr>
                <w:i/>
                <w:iCs/>
                <w:color w:val="auto"/>
              </w:rPr>
              <w:t>N</w:t>
            </w:r>
            <w:r w:rsidRPr="00951B74">
              <w:rPr>
                <w:color w:val="auto"/>
              </w:rPr>
              <w:t>=32)</w:t>
            </w:r>
          </w:p>
        </w:tc>
        <w:tc>
          <w:tcPr>
            <w:tcW w:w="2127" w:type="dxa"/>
            <w:tcBorders>
              <w:bottom w:val="single" w:sz="4" w:space="0" w:color="auto"/>
            </w:tcBorders>
          </w:tcPr>
          <w:p w14:paraId="3F517935" w14:textId="77777777" w:rsidR="00A771A2" w:rsidRPr="00951B74" w:rsidRDefault="00A771A2" w:rsidP="00BE4D72">
            <w:pPr>
              <w:rPr>
                <w:color w:val="auto"/>
              </w:rPr>
            </w:pPr>
            <w:r w:rsidRPr="00951B74">
              <w:rPr>
                <w:color w:val="auto"/>
              </w:rPr>
              <w:t>Females (</w:t>
            </w:r>
            <w:r w:rsidRPr="00E100D3">
              <w:rPr>
                <w:i/>
                <w:iCs/>
                <w:color w:val="auto"/>
              </w:rPr>
              <w:t>N</w:t>
            </w:r>
            <w:r w:rsidRPr="00951B74">
              <w:rPr>
                <w:color w:val="auto"/>
              </w:rPr>
              <w:t>=32)</w:t>
            </w:r>
          </w:p>
        </w:tc>
        <w:tc>
          <w:tcPr>
            <w:tcW w:w="1134" w:type="dxa"/>
            <w:tcBorders>
              <w:bottom w:val="single" w:sz="4" w:space="0" w:color="auto"/>
            </w:tcBorders>
          </w:tcPr>
          <w:p w14:paraId="33A3B767" w14:textId="77777777" w:rsidR="00A771A2" w:rsidRPr="00951B74" w:rsidRDefault="00A771A2" w:rsidP="00BE4D72">
            <w:pPr>
              <w:rPr>
                <w:color w:val="auto"/>
              </w:rPr>
            </w:pPr>
            <w:r w:rsidRPr="00E100D3">
              <w:rPr>
                <w:i/>
                <w:iCs/>
                <w:color w:val="auto"/>
              </w:rPr>
              <w:t>Z</w:t>
            </w:r>
            <w:r w:rsidRPr="00951B74">
              <w:rPr>
                <w:color w:val="auto"/>
              </w:rPr>
              <w:t>- value</w:t>
            </w:r>
          </w:p>
        </w:tc>
        <w:tc>
          <w:tcPr>
            <w:tcW w:w="1275" w:type="dxa"/>
            <w:tcBorders>
              <w:bottom w:val="single" w:sz="4" w:space="0" w:color="auto"/>
            </w:tcBorders>
          </w:tcPr>
          <w:p w14:paraId="2ABFB965" w14:textId="77777777" w:rsidR="00A771A2" w:rsidRPr="00951B74" w:rsidRDefault="00A771A2" w:rsidP="00BE4D72">
            <w:pPr>
              <w:rPr>
                <w:color w:val="auto"/>
              </w:rPr>
            </w:pPr>
            <w:r w:rsidRPr="00E100D3">
              <w:rPr>
                <w:i/>
                <w:iCs/>
                <w:color w:val="auto"/>
              </w:rPr>
              <w:t>P</w:t>
            </w:r>
            <w:r w:rsidRPr="00951B74">
              <w:rPr>
                <w:color w:val="auto"/>
              </w:rPr>
              <w:t>-value</w:t>
            </w:r>
          </w:p>
        </w:tc>
      </w:tr>
      <w:tr w:rsidR="00951B74" w:rsidRPr="00951B74" w14:paraId="14E786C1" w14:textId="77777777" w:rsidTr="000C0931">
        <w:trPr>
          <w:trHeight w:val="275"/>
        </w:trPr>
        <w:tc>
          <w:tcPr>
            <w:tcW w:w="2660" w:type="dxa"/>
            <w:tcBorders>
              <w:right w:val="single" w:sz="4" w:space="0" w:color="auto"/>
            </w:tcBorders>
          </w:tcPr>
          <w:p w14:paraId="3BA6648C" w14:textId="77777777" w:rsidR="00A771A2" w:rsidRPr="00951B74" w:rsidRDefault="00A771A2" w:rsidP="001F781A">
            <w:pPr>
              <w:rPr>
                <w:color w:val="auto"/>
              </w:rPr>
            </w:pPr>
            <w:r w:rsidRPr="00951B74">
              <w:rPr>
                <w:color w:val="auto"/>
              </w:rPr>
              <w:t>Lymphocytes</w:t>
            </w:r>
          </w:p>
        </w:tc>
        <w:tc>
          <w:tcPr>
            <w:tcW w:w="2551" w:type="dxa"/>
            <w:tcBorders>
              <w:left w:val="single" w:sz="4" w:space="0" w:color="auto"/>
            </w:tcBorders>
          </w:tcPr>
          <w:p w14:paraId="796C337C" w14:textId="77777777" w:rsidR="00A771A2" w:rsidRPr="00951B74" w:rsidRDefault="00A771A2" w:rsidP="00BE4D72">
            <w:pPr>
              <w:rPr>
                <w:color w:val="auto"/>
              </w:rPr>
            </w:pPr>
            <w:r w:rsidRPr="00951B74">
              <w:rPr>
                <w:color w:val="auto"/>
                <w:lang w:eastAsia="en-CA"/>
              </w:rPr>
              <w:t>21.63 ± 2.16</w:t>
            </w:r>
          </w:p>
        </w:tc>
        <w:tc>
          <w:tcPr>
            <w:tcW w:w="2127" w:type="dxa"/>
          </w:tcPr>
          <w:p w14:paraId="47001A13" w14:textId="77777777" w:rsidR="00A771A2" w:rsidRPr="00951B74" w:rsidRDefault="00A771A2" w:rsidP="00BE4D72">
            <w:pPr>
              <w:rPr>
                <w:color w:val="auto"/>
              </w:rPr>
            </w:pPr>
            <w:r w:rsidRPr="00951B74">
              <w:rPr>
                <w:color w:val="auto"/>
                <w:lang w:eastAsia="en-CA"/>
              </w:rPr>
              <w:t>37.22 ± 2.45</w:t>
            </w:r>
          </w:p>
        </w:tc>
        <w:tc>
          <w:tcPr>
            <w:tcW w:w="1134" w:type="dxa"/>
          </w:tcPr>
          <w:p w14:paraId="69F538D2" w14:textId="77777777" w:rsidR="00A771A2" w:rsidRPr="00951B74" w:rsidRDefault="00A771A2" w:rsidP="00BE4D72">
            <w:pPr>
              <w:rPr>
                <w:color w:val="auto"/>
              </w:rPr>
            </w:pPr>
            <w:r w:rsidRPr="00951B74">
              <w:rPr>
                <w:color w:val="auto"/>
              </w:rPr>
              <w:t>4.30</w:t>
            </w:r>
          </w:p>
        </w:tc>
        <w:tc>
          <w:tcPr>
            <w:tcW w:w="1275" w:type="dxa"/>
          </w:tcPr>
          <w:p w14:paraId="7F91BC08" w14:textId="77777777" w:rsidR="00A771A2" w:rsidRPr="00951B74" w:rsidRDefault="00A771A2" w:rsidP="00BE4D72">
            <w:pPr>
              <w:rPr>
                <w:color w:val="auto"/>
              </w:rPr>
            </w:pPr>
            <w:r w:rsidRPr="00951B74">
              <w:rPr>
                <w:color w:val="auto"/>
              </w:rPr>
              <w:t>&lt;0.0001</w:t>
            </w:r>
          </w:p>
        </w:tc>
      </w:tr>
      <w:tr w:rsidR="00951B74" w:rsidRPr="00951B74" w14:paraId="68354E66" w14:textId="77777777" w:rsidTr="000C0931">
        <w:trPr>
          <w:trHeight w:val="275"/>
        </w:trPr>
        <w:tc>
          <w:tcPr>
            <w:tcW w:w="2660" w:type="dxa"/>
            <w:tcBorders>
              <w:right w:val="single" w:sz="4" w:space="0" w:color="auto"/>
            </w:tcBorders>
          </w:tcPr>
          <w:p w14:paraId="112959BB" w14:textId="77777777" w:rsidR="00A771A2" w:rsidRPr="00951B74" w:rsidRDefault="00A771A2" w:rsidP="001F781A">
            <w:pPr>
              <w:rPr>
                <w:color w:val="auto"/>
              </w:rPr>
            </w:pPr>
            <w:r w:rsidRPr="00951B74">
              <w:rPr>
                <w:color w:val="auto"/>
              </w:rPr>
              <w:t>Eosinophils</w:t>
            </w:r>
          </w:p>
        </w:tc>
        <w:tc>
          <w:tcPr>
            <w:tcW w:w="2551" w:type="dxa"/>
            <w:tcBorders>
              <w:left w:val="single" w:sz="4" w:space="0" w:color="auto"/>
            </w:tcBorders>
          </w:tcPr>
          <w:p w14:paraId="7A641693" w14:textId="77777777" w:rsidR="00A771A2" w:rsidRPr="00951B74" w:rsidRDefault="00A771A2" w:rsidP="00BE4D72">
            <w:pPr>
              <w:rPr>
                <w:color w:val="auto"/>
              </w:rPr>
            </w:pPr>
            <w:r w:rsidRPr="00951B74">
              <w:rPr>
                <w:color w:val="auto"/>
                <w:lang w:eastAsia="en-CA"/>
              </w:rPr>
              <w:t>1.57 ± 0.09</w:t>
            </w:r>
          </w:p>
        </w:tc>
        <w:tc>
          <w:tcPr>
            <w:tcW w:w="2127" w:type="dxa"/>
          </w:tcPr>
          <w:p w14:paraId="6CC2F5B8" w14:textId="77777777" w:rsidR="00A771A2" w:rsidRPr="00951B74" w:rsidRDefault="00A771A2" w:rsidP="00BE4D72">
            <w:pPr>
              <w:rPr>
                <w:color w:val="auto"/>
              </w:rPr>
            </w:pPr>
            <w:r w:rsidRPr="00951B74">
              <w:rPr>
                <w:color w:val="auto"/>
                <w:lang w:eastAsia="en-CA"/>
              </w:rPr>
              <w:t>3.04 ± 0.33</w:t>
            </w:r>
          </w:p>
        </w:tc>
        <w:tc>
          <w:tcPr>
            <w:tcW w:w="1134" w:type="dxa"/>
          </w:tcPr>
          <w:p w14:paraId="0E59787A" w14:textId="77777777" w:rsidR="00A771A2" w:rsidRPr="00951B74" w:rsidRDefault="00A771A2" w:rsidP="00BE4D72">
            <w:pPr>
              <w:rPr>
                <w:color w:val="auto"/>
              </w:rPr>
            </w:pPr>
            <w:r w:rsidRPr="00951B74">
              <w:rPr>
                <w:color w:val="auto"/>
              </w:rPr>
              <w:t>-1.99</w:t>
            </w:r>
          </w:p>
        </w:tc>
        <w:tc>
          <w:tcPr>
            <w:tcW w:w="1275" w:type="dxa"/>
          </w:tcPr>
          <w:p w14:paraId="196F91B3" w14:textId="77777777" w:rsidR="00A771A2" w:rsidRPr="00951B74" w:rsidRDefault="00A771A2" w:rsidP="00BE4D72">
            <w:pPr>
              <w:rPr>
                <w:color w:val="auto"/>
              </w:rPr>
            </w:pPr>
            <w:r w:rsidRPr="00951B74">
              <w:rPr>
                <w:color w:val="auto"/>
              </w:rPr>
              <w:t>0.04</w:t>
            </w:r>
          </w:p>
        </w:tc>
      </w:tr>
      <w:tr w:rsidR="00951B74" w:rsidRPr="00951B74" w14:paraId="3AFC574B" w14:textId="77777777" w:rsidTr="000C0931">
        <w:trPr>
          <w:trHeight w:val="275"/>
        </w:trPr>
        <w:tc>
          <w:tcPr>
            <w:tcW w:w="2660" w:type="dxa"/>
            <w:tcBorders>
              <w:right w:val="single" w:sz="4" w:space="0" w:color="auto"/>
            </w:tcBorders>
          </w:tcPr>
          <w:p w14:paraId="600D9F1B" w14:textId="77777777" w:rsidR="00A771A2" w:rsidRPr="00951B74" w:rsidRDefault="00A771A2" w:rsidP="001F781A">
            <w:pPr>
              <w:rPr>
                <w:color w:val="auto"/>
              </w:rPr>
            </w:pPr>
            <w:r w:rsidRPr="00951B74">
              <w:rPr>
                <w:color w:val="auto"/>
              </w:rPr>
              <w:t>Monocytes</w:t>
            </w:r>
          </w:p>
        </w:tc>
        <w:tc>
          <w:tcPr>
            <w:tcW w:w="2551" w:type="dxa"/>
            <w:tcBorders>
              <w:left w:val="single" w:sz="4" w:space="0" w:color="auto"/>
            </w:tcBorders>
          </w:tcPr>
          <w:p w14:paraId="059DB8E9" w14:textId="77777777" w:rsidR="00A771A2" w:rsidRPr="00951B74" w:rsidRDefault="00A771A2" w:rsidP="00BE4D72">
            <w:pPr>
              <w:rPr>
                <w:color w:val="auto"/>
              </w:rPr>
            </w:pPr>
            <w:r w:rsidRPr="00951B74">
              <w:rPr>
                <w:color w:val="auto"/>
              </w:rPr>
              <w:t>4.04 ± 0.48</w:t>
            </w:r>
          </w:p>
        </w:tc>
        <w:tc>
          <w:tcPr>
            <w:tcW w:w="2127" w:type="dxa"/>
          </w:tcPr>
          <w:p w14:paraId="0ECB7DEB" w14:textId="77777777" w:rsidR="00A771A2" w:rsidRPr="00951B74" w:rsidRDefault="00A771A2" w:rsidP="00BE4D72">
            <w:pPr>
              <w:rPr>
                <w:color w:val="auto"/>
              </w:rPr>
            </w:pPr>
            <w:r w:rsidRPr="00951B74">
              <w:rPr>
                <w:color w:val="auto"/>
              </w:rPr>
              <w:t>3.19 ± 0.41</w:t>
            </w:r>
          </w:p>
        </w:tc>
        <w:tc>
          <w:tcPr>
            <w:tcW w:w="1134" w:type="dxa"/>
          </w:tcPr>
          <w:p w14:paraId="2FAA477C" w14:textId="77777777" w:rsidR="00A771A2" w:rsidRPr="00951B74" w:rsidRDefault="00A771A2" w:rsidP="00BE4D72">
            <w:pPr>
              <w:rPr>
                <w:color w:val="auto"/>
              </w:rPr>
            </w:pPr>
            <w:r w:rsidRPr="00951B74">
              <w:rPr>
                <w:color w:val="auto"/>
              </w:rPr>
              <w:t>1.46</w:t>
            </w:r>
          </w:p>
        </w:tc>
        <w:tc>
          <w:tcPr>
            <w:tcW w:w="1275" w:type="dxa"/>
          </w:tcPr>
          <w:p w14:paraId="328532D8" w14:textId="77777777" w:rsidR="00A771A2" w:rsidRPr="00951B74" w:rsidRDefault="00A771A2" w:rsidP="00BE4D72">
            <w:pPr>
              <w:rPr>
                <w:color w:val="auto"/>
              </w:rPr>
            </w:pPr>
            <w:r w:rsidRPr="00951B74">
              <w:rPr>
                <w:color w:val="auto"/>
              </w:rPr>
              <w:t>0.15</w:t>
            </w:r>
          </w:p>
        </w:tc>
      </w:tr>
      <w:tr w:rsidR="00A771A2" w:rsidRPr="00951B74" w14:paraId="5F122A0C" w14:textId="77777777" w:rsidTr="000C0931">
        <w:trPr>
          <w:trHeight w:val="292"/>
        </w:trPr>
        <w:tc>
          <w:tcPr>
            <w:tcW w:w="2660" w:type="dxa"/>
            <w:tcBorders>
              <w:bottom w:val="single" w:sz="4" w:space="0" w:color="auto"/>
              <w:right w:val="single" w:sz="4" w:space="0" w:color="auto"/>
            </w:tcBorders>
          </w:tcPr>
          <w:p w14:paraId="7DADB561" w14:textId="77777777" w:rsidR="00A771A2" w:rsidRPr="00951B74" w:rsidRDefault="00A771A2" w:rsidP="001F781A">
            <w:pPr>
              <w:rPr>
                <w:color w:val="auto"/>
              </w:rPr>
            </w:pPr>
            <w:r w:rsidRPr="00951B74">
              <w:rPr>
                <w:color w:val="auto"/>
              </w:rPr>
              <w:t>Neutrophils</w:t>
            </w:r>
          </w:p>
        </w:tc>
        <w:tc>
          <w:tcPr>
            <w:tcW w:w="2551" w:type="dxa"/>
            <w:tcBorders>
              <w:left w:val="single" w:sz="4" w:space="0" w:color="auto"/>
              <w:bottom w:val="single" w:sz="4" w:space="0" w:color="auto"/>
            </w:tcBorders>
          </w:tcPr>
          <w:p w14:paraId="0C1441FA" w14:textId="77777777" w:rsidR="00A771A2" w:rsidRPr="00951B74" w:rsidRDefault="00A771A2" w:rsidP="00BE4D72">
            <w:pPr>
              <w:rPr>
                <w:color w:val="auto"/>
              </w:rPr>
            </w:pPr>
            <w:r w:rsidRPr="00951B74">
              <w:rPr>
                <w:color w:val="auto"/>
              </w:rPr>
              <w:t>74.38 ± 2.40</w:t>
            </w:r>
          </w:p>
        </w:tc>
        <w:tc>
          <w:tcPr>
            <w:tcW w:w="2127" w:type="dxa"/>
            <w:tcBorders>
              <w:bottom w:val="single" w:sz="4" w:space="0" w:color="auto"/>
            </w:tcBorders>
          </w:tcPr>
          <w:p w14:paraId="0033D17E" w14:textId="77777777" w:rsidR="00A771A2" w:rsidRPr="00951B74" w:rsidRDefault="00A771A2" w:rsidP="00BE4D72">
            <w:pPr>
              <w:rPr>
                <w:color w:val="auto"/>
              </w:rPr>
            </w:pPr>
            <w:r w:rsidRPr="00951B74">
              <w:rPr>
                <w:color w:val="auto"/>
              </w:rPr>
              <w:t>57.28 ± 2.47</w:t>
            </w:r>
          </w:p>
        </w:tc>
        <w:tc>
          <w:tcPr>
            <w:tcW w:w="1134" w:type="dxa"/>
            <w:tcBorders>
              <w:bottom w:val="single" w:sz="4" w:space="0" w:color="auto"/>
            </w:tcBorders>
          </w:tcPr>
          <w:p w14:paraId="5EF86EB1" w14:textId="77777777" w:rsidR="00A771A2" w:rsidRPr="00951B74" w:rsidRDefault="00A771A2" w:rsidP="00BE4D72">
            <w:pPr>
              <w:rPr>
                <w:color w:val="auto"/>
              </w:rPr>
            </w:pPr>
            <w:r w:rsidRPr="00951B74">
              <w:rPr>
                <w:color w:val="auto"/>
              </w:rPr>
              <w:t>-4.32</w:t>
            </w:r>
          </w:p>
        </w:tc>
        <w:tc>
          <w:tcPr>
            <w:tcW w:w="1275" w:type="dxa"/>
            <w:tcBorders>
              <w:bottom w:val="single" w:sz="4" w:space="0" w:color="auto"/>
            </w:tcBorders>
          </w:tcPr>
          <w:p w14:paraId="7BBB64AD" w14:textId="77777777" w:rsidR="00A771A2" w:rsidRPr="00951B74" w:rsidRDefault="00A771A2" w:rsidP="00BE4D72">
            <w:pPr>
              <w:rPr>
                <w:color w:val="auto"/>
              </w:rPr>
            </w:pPr>
            <w:r w:rsidRPr="00951B74">
              <w:rPr>
                <w:color w:val="auto"/>
              </w:rPr>
              <w:t>&lt;0.0001</w:t>
            </w:r>
          </w:p>
        </w:tc>
      </w:tr>
    </w:tbl>
    <w:p w14:paraId="56E3E919" w14:textId="77777777" w:rsidR="00974D88" w:rsidRPr="00951B74" w:rsidRDefault="00974D88" w:rsidP="00BE4D72">
      <w:pPr>
        <w:spacing w:after="0"/>
        <w:rPr>
          <w:color w:val="auto"/>
        </w:rPr>
      </w:pPr>
      <w:bookmarkStart w:id="3" w:name="_Toc292089024"/>
    </w:p>
    <w:p w14:paraId="49AA6BAA" w14:textId="77777777" w:rsidR="002958AB" w:rsidRPr="00951B74" w:rsidRDefault="002958AB">
      <w:pPr>
        <w:spacing w:line="276" w:lineRule="auto"/>
        <w:rPr>
          <w:color w:val="auto"/>
        </w:rPr>
      </w:pPr>
      <w:r w:rsidRPr="00951B74">
        <w:rPr>
          <w:color w:val="auto"/>
        </w:rPr>
        <w:br w:type="page"/>
      </w:r>
    </w:p>
    <w:p w14:paraId="6DA0CFFA" w14:textId="77777777" w:rsidR="002958AB" w:rsidRPr="00951B74" w:rsidRDefault="002958AB" w:rsidP="002958AB">
      <w:pPr>
        <w:spacing w:after="0"/>
        <w:rPr>
          <w:b/>
          <w:color w:val="auto"/>
        </w:rPr>
      </w:pPr>
      <w:r w:rsidRPr="00951B74">
        <w:rPr>
          <w:b/>
          <w:color w:val="auto"/>
        </w:rPr>
        <w:lastRenderedPageBreak/>
        <w:t>List of Figures:</w:t>
      </w:r>
    </w:p>
    <w:p w14:paraId="4D57A680" w14:textId="77777777" w:rsidR="002958AB" w:rsidRPr="00951B74" w:rsidRDefault="002958AB" w:rsidP="002958AB">
      <w:pPr>
        <w:spacing w:after="0"/>
        <w:rPr>
          <w:color w:val="auto"/>
        </w:rPr>
      </w:pPr>
    </w:p>
    <w:p w14:paraId="1B0ABC61" w14:textId="3D680854" w:rsidR="002958AB" w:rsidRPr="00951B74" w:rsidRDefault="002958AB" w:rsidP="002958AB">
      <w:pPr>
        <w:spacing w:line="276" w:lineRule="auto"/>
        <w:rPr>
          <w:noProof/>
          <w:color w:val="auto"/>
        </w:rPr>
      </w:pPr>
      <w:r w:rsidRPr="00951B74">
        <w:rPr>
          <w:color w:val="auto"/>
        </w:rPr>
        <w:t xml:space="preserve">Figure </w:t>
      </w:r>
      <w:r w:rsidRPr="00951B74">
        <w:rPr>
          <w:color w:val="auto"/>
        </w:rPr>
        <w:fldChar w:fldCharType="begin"/>
      </w:r>
      <w:r w:rsidRPr="00951B74">
        <w:rPr>
          <w:color w:val="auto"/>
        </w:rPr>
        <w:instrText xml:space="preserve"> SEQ Figure \* ARABIC </w:instrText>
      </w:r>
      <w:r w:rsidRPr="00951B74">
        <w:rPr>
          <w:color w:val="auto"/>
        </w:rPr>
        <w:fldChar w:fldCharType="separate"/>
      </w:r>
      <w:r w:rsidR="00E100D3">
        <w:rPr>
          <w:noProof/>
          <w:color w:val="auto"/>
        </w:rPr>
        <w:t>1</w:t>
      </w:r>
      <w:r w:rsidRPr="00951B74">
        <w:rPr>
          <w:noProof/>
          <w:color w:val="auto"/>
        </w:rPr>
        <w:fldChar w:fldCharType="end"/>
      </w:r>
      <w:r w:rsidRPr="00951B74">
        <w:rPr>
          <w:noProof/>
          <w:color w:val="auto"/>
        </w:rPr>
        <w:t>. Mean abundance counts of nematode (</w:t>
      </w:r>
      <w:r w:rsidRPr="00951B74">
        <w:rPr>
          <w:i/>
          <w:iCs/>
          <w:noProof/>
          <w:color w:val="auto"/>
        </w:rPr>
        <w:t>Citellinema bifurcatus</w:t>
      </w:r>
      <w:r w:rsidRPr="00951B74">
        <w:rPr>
          <w:noProof/>
          <w:color w:val="auto"/>
        </w:rPr>
        <w:t>), flea (</w:t>
      </w:r>
      <w:r w:rsidRPr="00951B74">
        <w:rPr>
          <w:i/>
          <w:iCs/>
          <w:noProof/>
          <w:color w:val="auto"/>
        </w:rPr>
        <w:t>Oropsylla bruneri and other</w:t>
      </w:r>
      <w:r w:rsidRPr="00951B74">
        <w:rPr>
          <w:noProof/>
          <w:color w:val="auto"/>
        </w:rPr>
        <w:t>) and lice (</w:t>
      </w:r>
      <w:r w:rsidRPr="00951B74">
        <w:rPr>
          <w:i/>
          <w:iCs/>
          <w:color w:val="auto"/>
        </w:rPr>
        <w:t>Linognathoides laevisculus</w:t>
      </w:r>
      <w:r w:rsidRPr="00951B74">
        <w:rPr>
          <w:color w:val="auto"/>
        </w:rPr>
        <w:t>)</w:t>
      </w:r>
      <w:r w:rsidRPr="00951B74">
        <w:rPr>
          <w:noProof/>
          <w:color w:val="auto"/>
        </w:rPr>
        <w:t xml:space="preserve"> (±SE) in male (</w:t>
      </w:r>
      <w:r w:rsidRPr="00E100D3">
        <w:rPr>
          <w:i/>
          <w:iCs/>
          <w:noProof/>
          <w:color w:val="auto"/>
        </w:rPr>
        <w:t>N</w:t>
      </w:r>
      <w:r w:rsidRPr="00951B74">
        <w:rPr>
          <w:noProof/>
          <w:color w:val="auto"/>
        </w:rPr>
        <w:t xml:space="preserve"> = 32) and female (</w:t>
      </w:r>
      <w:r w:rsidRPr="00E100D3">
        <w:rPr>
          <w:i/>
          <w:iCs/>
          <w:noProof/>
          <w:color w:val="auto"/>
        </w:rPr>
        <w:t>N</w:t>
      </w:r>
      <w:r w:rsidRPr="00951B74">
        <w:rPr>
          <w:noProof/>
          <w:color w:val="auto"/>
        </w:rPr>
        <w:t xml:space="preserve"> = 32) Richardson's ground squirrels</w:t>
      </w:r>
      <w:r w:rsidR="00A24D9D">
        <w:rPr>
          <w:noProof/>
          <w:color w:val="auto"/>
        </w:rPr>
        <w:t xml:space="preserve"> (</w:t>
      </w:r>
      <w:r w:rsidR="00A24D9D">
        <w:rPr>
          <w:i/>
          <w:iCs/>
          <w:noProof/>
          <w:color w:val="auto"/>
        </w:rPr>
        <w:t>Urocitellus richardsonii)</w:t>
      </w:r>
      <w:r w:rsidR="00951B74">
        <w:rPr>
          <w:noProof/>
          <w:color w:val="auto"/>
        </w:rPr>
        <w:t>.</w:t>
      </w:r>
    </w:p>
    <w:p w14:paraId="6F05B9EC" w14:textId="77777777" w:rsidR="002958AB" w:rsidRPr="00951B74" w:rsidRDefault="002958AB">
      <w:pPr>
        <w:spacing w:line="276" w:lineRule="auto"/>
        <w:rPr>
          <w:noProof/>
          <w:color w:val="auto"/>
        </w:rPr>
      </w:pPr>
      <w:r w:rsidRPr="00951B74">
        <w:rPr>
          <w:noProof/>
          <w:color w:val="auto"/>
        </w:rPr>
        <w:br w:type="page"/>
      </w:r>
    </w:p>
    <w:p w14:paraId="398D7A9B" w14:textId="05E9A258" w:rsidR="00974D88" w:rsidRPr="00951B74" w:rsidRDefault="00974D88" w:rsidP="00D02C55">
      <w:pPr>
        <w:spacing w:line="276" w:lineRule="auto"/>
        <w:rPr>
          <w:color w:val="auto"/>
        </w:rPr>
      </w:pPr>
      <w:r w:rsidRPr="00951B74">
        <w:rPr>
          <w:noProof/>
          <w:color w:val="auto"/>
          <w:lang w:eastAsia="en-CA" w:bidi="ar-SA"/>
        </w:rPr>
        <w:lastRenderedPageBreak/>
        <w:drawing>
          <wp:inline distT="0" distB="0" distL="0" distR="0" wp14:anchorId="7A3B8939" wp14:editId="088F1D68">
            <wp:extent cx="5380074" cy="3285460"/>
            <wp:effectExtent l="0" t="0" r="11430" b="10795"/>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bookmarkEnd w:id="3"/>
    <w:p w14:paraId="03A55F09" w14:textId="77777777" w:rsidR="00A771A2" w:rsidRPr="00951B74" w:rsidRDefault="00DC162D" w:rsidP="00BE4D72">
      <w:pPr>
        <w:spacing w:after="0"/>
        <w:rPr>
          <w:color w:val="auto"/>
        </w:rPr>
      </w:pPr>
      <w:r w:rsidRPr="00951B74">
        <w:rPr>
          <w:color w:val="auto"/>
        </w:rPr>
        <w:t>Fig. 1</w:t>
      </w:r>
    </w:p>
    <w:sectPr w:rsidR="00A771A2" w:rsidRPr="00951B74" w:rsidSect="00EE0883">
      <w:headerReference w:type="default" r:id="rId13"/>
      <w:pgSz w:w="12240" w:h="15840"/>
      <w:pgMar w:top="1440" w:right="1440" w:bottom="1440" w:left="1440" w:header="708" w:footer="708"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21FE621" w14:textId="77777777" w:rsidR="00465621" w:rsidRDefault="00465621" w:rsidP="001E737B">
      <w:pPr>
        <w:spacing w:after="0" w:line="240" w:lineRule="auto"/>
      </w:pPr>
      <w:r>
        <w:separator/>
      </w:r>
    </w:p>
  </w:endnote>
  <w:endnote w:type="continuationSeparator" w:id="0">
    <w:p w14:paraId="14828401" w14:textId="77777777" w:rsidR="00465621" w:rsidRDefault="00465621" w:rsidP="001E737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MS Mincho">
    <w:altName w:val="Yu Gothic UI"/>
    <w:panose1 w:val="02020609040205080304"/>
    <w:charset w:val="80"/>
    <w:family w:val="modern"/>
    <w:pitch w:val="fixed"/>
    <w:sig w:usb0="E00002FF" w:usb1="6AC7FDFB" w:usb2="00000012" w:usb3="00000000" w:csb0="000200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247A04A" w14:textId="77777777" w:rsidR="00465621" w:rsidRDefault="00465621" w:rsidP="001E737B">
      <w:pPr>
        <w:spacing w:after="0" w:line="240" w:lineRule="auto"/>
      </w:pPr>
      <w:r>
        <w:separator/>
      </w:r>
    </w:p>
  </w:footnote>
  <w:footnote w:type="continuationSeparator" w:id="0">
    <w:p w14:paraId="08A9DF7C" w14:textId="77777777" w:rsidR="00465621" w:rsidRDefault="00465621" w:rsidP="001E737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54985090"/>
      <w:docPartObj>
        <w:docPartGallery w:val="Page Numbers (Top of Page)"/>
        <w:docPartUnique/>
      </w:docPartObj>
    </w:sdtPr>
    <w:sdtEndPr>
      <w:rPr>
        <w:noProof/>
      </w:rPr>
    </w:sdtEndPr>
    <w:sdtContent>
      <w:p w14:paraId="1E9F6E23" w14:textId="0197E178" w:rsidR="00C056D6" w:rsidRDefault="00C056D6">
        <w:pPr>
          <w:pStyle w:val="Header"/>
          <w:jc w:val="right"/>
        </w:pPr>
        <w:r>
          <w:fldChar w:fldCharType="begin"/>
        </w:r>
        <w:r>
          <w:instrText xml:space="preserve"> PAGE   \* MERGEFORMAT </w:instrText>
        </w:r>
        <w:r>
          <w:fldChar w:fldCharType="separate"/>
        </w:r>
        <w:r w:rsidR="00D700AC">
          <w:rPr>
            <w:noProof/>
          </w:rPr>
          <w:t>1</w:t>
        </w:r>
        <w:r>
          <w:rPr>
            <w:noProof/>
          </w:rPr>
          <w:fldChar w:fldCharType="end"/>
        </w:r>
      </w:p>
    </w:sdtContent>
  </w:sdt>
  <w:p w14:paraId="52F1AF66" w14:textId="77777777" w:rsidR="00C056D6" w:rsidRDefault="00C056D6">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A0C502C"/>
    <w:multiLevelType w:val="hybridMultilevel"/>
    <w:tmpl w:val="3D2C170A"/>
    <w:lvl w:ilvl="0" w:tplc="F0384E2C">
      <w:start w:val="1"/>
      <w:numFmt w:val="lowerRoman"/>
      <w:lvlText w:val="(%1)"/>
      <w:lvlJc w:val="left"/>
      <w:pPr>
        <w:ind w:left="765" w:hanging="720"/>
      </w:pPr>
      <w:rPr>
        <w:rFonts w:hint="default"/>
        <w:i/>
      </w:rPr>
    </w:lvl>
    <w:lvl w:ilvl="1" w:tplc="10090019" w:tentative="1">
      <w:start w:val="1"/>
      <w:numFmt w:val="lowerLetter"/>
      <w:lvlText w:val="%2."/>
      <w:lvlJc w:val="left"/>
      <w:pPr>
        <w:ind w:left="1125" w:hanging="360"/>
      </w:pPr>
    </w:lvl>
    <w:lvl w:ilvl="2" w:tplc="1009001B" w:tentative="1">
      <w:start w:val="1"/>
      <w:numFmt w:val="lowerRoman"/>
      <w:lvlText w:val="%3."/>
      <w:lvlJc w:val="right"/>
      <w:pPr>
        <w:ind w:left="1845" w:hanging="180"/>
      </w:pPr>
    </w:lvl>
    <w:lvl w:ilvl="3" w:tplc="1009000F" w:tentative="1">
      <w:start w:val="1"/>
      <w:numFmt w:val="decimal"/>
      <w:lvlText w:val="%4."/>
      <w:lvlJc w:val="left"/>
      <w:pPr>
        <w:ind w:left="2565" w:hanging="360"/>
      </w:pPr>
    </w:lvl>
    <w:lvl w:ilvl="4" w:tplc="10090019" w:tentative="1">
      <w:start w:val="1"/>
      <w:numFmt w:val="lowerLetter"/>
      <w:lvlText w:val="%5."/>
      <w:lvlJc w:val="left"/>
      <w:pPr>
        <w:ind w:left="3285" w:hanging="360"/>
      </w:pPr>
    </w:lvl>
    <w:lvl w:ilvl="5" w:tplc="1009001B" w:tentative="1">
      <w:start w:val="1"/>
      <w:numFmt w:val="lowerRoman"/>
      <w:lvlText w:val="%6."/>
      <w:lvlJc w:val="right"/>
      <w:pPr>
        <w:ind w:left="4005" w:hanging="180"/>
      </w:pPr>
    </w:lvl>
    <w:lvl w:ilvl="6" w:tplc="1009000F" w:tentative="1">
      <w:start w:val="1"/>
      <w:numFmt w:val="decimal"/>
      <w:lvlText w:val="%7."/>
      <w:lvlJc w:val="left"/>
      <w:pPr>
        <w:ind w:left="4725" w:hanging="360"/>
      </w:pPr>
    </w:lvl>
    <w:lvl w:ilvl="7" w:tplc="10090019" w:tentative="1">
      <w:start w:val="1"/>
      <w:numFmt w:val="lowerLetter"/>
      <w:lvlText w:val="%8."/>
      <w:lvlJc w:val="left"/>
      <w:pPr>
        <w:ind w:left="5445" w:hanging="360"/>
      </w:pPr>
    </w:lvl>
    <w:lvl w:ilvl="8" w:tplc="1009001B" w:tentative="1">
      <w:start w:val="1"/>
      <w:numFmt w:val="lowerRoman"/>
      <w:lvlText w:val="%9."/>
      <w:lvlJc w:val="right"/>
      <w:pPr>
        <w:ind w:left="6165" w:hanging="180"/>
      </w:pPr>
    </w:lvl>
  </w:abstractNum>
  <w:abstractNum w:abstractNumId="1" w15:restartNumberingAfterBreak="0">
    <w:nsid w:val="601C5092"/>
    <w:multiLevelType w:val="hybridMultilevel"/>
    <w:tmpl w:val="8B00F3F4"/>
    <w:lvl w:ilvl="0" w:tplc="486CA80A">
      <w:start w:val="1"/>
      <w:numFmt w:val="decimal"/>
      <w:lvlText w:val="%1)"/>
      <w:lvlJc w:val="left"/>
      <w:pPr>
        <w:ind w:left="1080" w:hanging="360"/>
      </w:pPr>
      <w:rPr>
        <w:rFonts w:hint="default"/>
      </w:rPr>
    </w:lvl>
    <w:lvl w:ilvl="1" w:tplc="10090019">
      <w:start w:val="1"/>
      <w:numFmt w:val="lowerLetter"/>
      <w:lvlText w:val="%2."/>
      <w:lvlJc w:val="left"/>
      <w:pPr>
        <w:ind w:left="1800" w:hanging="360"/>
      </w:pPr>
    </w:lvl>
    <w:lvl w:ilvl="2" w:tplc="572A78B6">
      <w:start w:val="1"/>
      <w:numFmt w:val="lowerRoman"/>
      <w:lvlText w:val="%3."/>
      <w:lvlJc w:val="left"/>
      <w:pPr>
        <w:ind w:left="3060" w:hanging="720"/>
      </w:pPr>
      <w:rPr>
        <w:rFonts w:hint="default"/>
      </w:rPr>
    </w:lvl>
    <w:lvl w:ilvl="3" w:tplc="1009000F">
      <w:start w:val="1"/>
      <w:numFmt w:val="decimal"/>
      <w:lvlText w:val="%4."/>
      <w:lvlJc w:val="left"/>
      <w:pPr>
        <w:ind w:left="3060" w:hanging="360"/>
      </w:pPr>
    </w:lvl>
    <w:lvl w:ilvl="4" w:tplc="10090019">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tjC0MLI0MzI2NjYxNzJX0lEKTi0uzszPAykwrAUAhFNvRiwAAAA="/>
  </w:docVars>
  <w:rsids>
    <w:rsidRoot w:val="00A771A2"/>
    <w:rsid w:val="00007588"/>
    <w:rsid w:val="00017EDB"/>
    <w:rsid w:val="00020501"/>
    <w:rsid w:val="00030FC8"/>
    <w:rsid w:val="00033D38"/>
    <w:rsid w:val="00047E58"/>
    <w:rsid w:val="0005770A"/>
    <w:rsid w:val="00060D62"/>
    <w:rsid w:val="00061384"/>
    <w:rsid w:val="00063010"/>
    <w:rsid w:val="00067D92"/>
    <w:rsid w:val="00070378"/>
    <w:rsid w:val="000742C5"/>
    <w:rsid w:val="000803B9"/>
    <w:rsid w:val="00087B35"/>
    <w:rsid w:val="000920F3"/>
    <w:rsid w:val="000954E6"/>
    <w:rsid w:val="000A14F4"/>
    <w:rsid w:val="000A455C"/>
    <w:rsid w:val="000B7757"/>
    <w:rsid w:val="000C0931"/>
    <w:rsid w:val="000C4F2A"/>
    <w:rsid w:val="000C5505"/>
    <w:rsid w:val="000D5FD4"/>
    <w:rsid w:val="000D69F2"/>
    <w:rsid w:val="000D7FE6"/>
    <w:rsid w:val="000E44BF"/>
    <w:rsid w:val="000F000C"/>
    <w:rsid w:val="000F1648"/>
    <w:rsid w:val="000F47E0"/>
    <w:rsid w:val="000F5BE8"/>
    <w:rsid w:val="001015E2"/>
    <w:rsid w:val="00110591"/>
    <w:rsid w:val="00111BE8"/>
    <w:rsid w:val="0011305A"/>
    <w:rsid w:val="001150AB"/>
    <w:rsid w:val="0011725B"/>
    <w:rsid w:val="00123F48"/>
    <w:rsid w:val="00127FC7"/>
    <w:rsid w:val="001369FD"/>
    <w:rsid w:val="00140194"/>
    <w:rsid w:val="0014082A"/>
    <w:rsid w:val="00142D8B"/>
    <w:rsid w:val="001464A9"/>
    <w:rsid w:val="00147B4E"/>
    <w:rsid w:val="00154679"/>
    <w:rsid w:val="00155246"/>
    <w:rsid w:val="00155F8C"/>
    <w:rsid w:val="001627D2"/>
    <w:rsid w:val="001628F3"/>
    <w:rsid w:val="00172D34"/>
    <w:rsid w:val="00182234"/>
    <w:rsid w:val="0018505C"/>
    <w:rsid w:val="0019019A"/>
    <w:rsid w:val="001962B6"/>
    <w:rsid w:val="001A24B3"/>
    <w:rsid w:val="001A29E3"/>
    <w:rsid w:val="001A39A8"/>
    <w:rsid w:val="001A41BA"/>
    <w:rsid w:val="001B27EC"/>
    <w:rsid w:val="001B66B2"/>
    <w:rsid w:val="001C1393"/>
    <w:rsid w:val="001C2FC1"/>
    <w:rsid w:val="001C52CC"/>
    <w:rsid w:val="001D0CF1"/>
    <w:rsid w:val="001D2197"/>
    <w:rsid w:val="001E11C7"/>
    <w:rsid w:val="001E22B1"/>
    <w:rsid w:val="001E3612"/>
    <w:rsid w:val="001E6AA5"/>
    <w:rsid w:val="001E737B"/>
    <w:rsid w:val="001F14DF"/>
    <w:rsid w:val="001F40F0"/>
    <w:rsid w:val="001F781A"/>
    <w:rsid w:val="00202441"/>
    <w:rsid w:val="0020459E"/>
    <w:rsid w:val="0021114F"/>
    <w:rsid w:val="00211454"/>
    <w:rsid w:val="002245F1"/>
    <w:rsid w:val="002334B7"/>
    <w:rsid w:val="00236B24"/>
    <w:rsid w:val="002418A3"/>
    <w:rsid w:val="0024356B"/>
    <w:rsid w:val="002448EC"/>
    <w:rsid w:val="00247E25"/>
    <w:rsid w:val="00251BE9"/>
    <w:rsid w:val="00252E7B"/>
    <w:rsid w:val="002564E8"/>
    <w:rsid w:val="00260AAF"/>
    <w:rsid w:val="002664C5"/>
    <w:rsid w:val="00266CFF"/>
    <w:rsid w:val="00270BE9"/>
    <w:rsid w:val="002714E5"/>
    <w:rsid w:val="002725F1"/>
    <w:rsid w:val="00274DA3"/>
    <w:rsid w:val="0028619D"/>
    <w:rsid w:val="00292E9E"/>
    <w:rsid w:val="002958AB"/>
    <w:rsid w:val="00297120"/>
    <w:rsid w:val="002B0F1E"/>
    <w:rsid w:val="002B57A5"/>
    <w:rsid w:val="002C0CBA"/>
    <w:rsid w:val="002C18AB"/>
    <w:rsid w:val="002C1DB7"/>
    <w:rsid w:val="002C3632"/>
    <w:rsid w:val="002C4382"/>
    <w:rsid w:val="002D0D9C"/>
    <w:rsid w:val="002E06B4"/>
    <w:rsid w:val="002E3585"/>
    <w:rsid w:val="002E5A3A"/>
    <w:rsid w:val="002E7042"/>
    <w:rsid w:val="002E77B6"/>
    <w:rsid w:val="002E78F2"/>
    <w:rsid w:val="002F5965"/>
    <w:rsid w:val="00300837"/>
    <w:rsid w:val="00307B5E"/>
    <w:rsid w:val="0031665D"/>
    <w:rsid w:val="003201CD"/>
    <w:rsid w:val="00330084"/>
    <w:rsid w:val="00331D06"/>
    <w:rsid w:val="00334D9B"/>
    <w:rsid w:val="003433F0"/>
    <w:rsid w:val="00346DCD"/>
    <w:rsid w:val="0034733C"/>
    <w:rsid w:val="003509D1"/>
    <w:rsid w:val="00350D64"/>
    <w:rsid w:val="00353AF6"/>
    <w:rsid w:val="00361532"/>
    <w:rsid w:val="003706EF"/>
    <w:rsid w:val="00374A61"/>
    <w:rsid w:val="00382F30"/>
    <w:rsid w:val="00397C0D"/>
    <w:rsid w:val="003A57A9"/>
    <w:rsid w:val="003A5BBF"/>
    <w:rsid w:val="003C14D0"/>
    <w:rsid w:val="003C7219"/>
    <w:rsid w:val="003D604C"/>
    <w:rsid w:val="003D6C11"/>
    <w:rsid w:val="003E380B"/>
    <w:rsid w:val="00406C2C"/>
    <w:rsid w:val="00416955"/>
    <w:rsid w:val="00420282"/>
    <w:rsid w:val="00422586"/>
    <w:rsid w:val="00426928"/>
    <w:rsid w:val="00434BCD"/>
    <w:rsid w:val="00436639"/>
    <w:rsid w:val="004369BE"/>
    <w:rsid w:val="00436A4B"/>
    <w:rsid w:val="00437DEC"/>
    <w:rsid w:val="00445339"/>
    <w:rsid w:val="004503B0"/>
    <w:rsid w:val="00450725"/>
    <w:rsid w:val="004534AE"/>
    <w:rsid w:val="0045411F"/>
    <w:rsid w:val="00460551"/>
    <w:rsid w:val="00465621"/>
    <w:rsid w:val="004672CA"/>
    <w:rsid w:val="004675AE"/>
    <w:rsid w:val="004713B8"/>
    <w:rsid w:val="004762A5"/>
    <w:rsid w:val="00480EE9"/>
    <w:rsid w:val="00480F74"/>
    <w:rsid w:val="0048120F"/>
    <w:rsid w:val="004854C3"/>
    <w:rsid w:val="00486963"/>
    <w:rsid w:val="00491BCB"/>
    <w:rsid w:val="00494889"/>
    <w:rsid w:val="00494F94"/>
    <w:rsid w:val="004A3844"/>
    <w:rsid w:val="004B160D"/>
    <w:rsid w:val="004B3351"/>
    <w:rsid w:val="004B456C"/>
    <w:rsid w:val="004B7A14"/>
    <w:rsid w:val="004B7CF3"/>
    <w:rsid w:val="004D4380"/>
    <w:rsid w:val="004D7164"/>
    <w:rsid w:val="004E3FB3"/>
    <w:rsid w:val="004E3FF9"/>
    <w:rsid w:val="004E45AF"/>
    <w:rsid w:val="004F46B8"/>
    <w:rsid w:val="004F5BFE"/>
    <w:rsid w:val="004F79D9"/>
    <w:rsid w:val="004F7FE0"/>
    <w:rsid w:val="00513F86"/>
    <w:rsid w:val="00522581"/>
    <w:rsid w:val="00523470"/>
    <w:rsid w:val="005234C1"/>
    <w:rsid w:val="005305E9"/>
    <w:rsid w:val="00536477"/>
    <w:rsid w:val="005403F6"/>
    <w:rsid w:val="0054412D"/>
    <w:rsid w:val="00545C88"/>
    <w:rsid w:val="00555BE8"/>
    <w:rsid w:val="0056218B"/>
    <w:rsid w:val="0056415A"/>
    <w:rsid w:val="0056479E"/>
    <w:rsid w:val="00564DF1"/>
    <w:rsid w:val="00572725"/>
    <w:rsid w:val="00574D45"/>
    <w:rsid w:val="00576488"/>
    <w:rsid w:val="005817BC"/>
    <w:rsid w:val="00581AF9"/>
    <w:rsid w:val="005842C6"/>
    <w:rsid w:val="00587066"/>
    <w:rsid w:val="00591C32"/>
    <w:rsid w:val="00594847"/>
    <w:rsid w:val="005A1A1A"/>
    <w:rsid w:val="005A47DE"/>
    <w:rsid w:val="005B4966"/>
    <w:rsid w:val="005B54AC"/>
    <w:rsid w:val="005B70F9"/>
    <w:rsid w:val="005C296D"/>
    <w:rsid w:val="005C2C9F"/>
    <w:rsid w:val="005C31BB"/>
    <w:rsid w:val="005C5F95"/>
    <w:rsid w:val="005D0D1E"/>
    <w:rsid w:val="005D14AB"/>
    <w:rsid w:val="005D1761"/>
    <w:rsid w:val="005D2CCD"/>
    <w:rsid w:val="005D3B90"/>
    <w:rsid w:val="005D439A"/>
    <w:rsid w:val="005D5CF5"/>
    <w:rsid w:val="005E495C"/>
    <w:rsid w:val="005E7B4D"/>
    <w:rsid w:val="005F54C5"/>
    <w:rsid w:val="005F7F95"/>
    <w:rsid w:val="00600EEE"/>
    <w:rsid w:val="00601FD4"/>
    <w:rsid w:val="00603026"/>
    <w:rsid w:val="00604E8F"/>
    <w:rsid w:val="006174C8"/>
    <w:rsid w:val="006231B5"/>
    <w:rsid w:val="0062415C"/>
    <w:rsid w:val="00641C71"/>
    <w:rsid w:val="0065064E"/>
    <w:rsid w:val="00650D95"/>
    <w:rsid w:val="00656078"/>
    <w:rsid w:val="0066168F"/>
    <w:rsid w:val="006645C0"/>
    <w:rsid w:val="00670013"/>
    <w:rsid w:val="00670214"/>
    <w:rsid w:val="00670343"/>
    <w:rsid w:val="00670F88"/>
    <w:rsid w:val="00672F6E"/>
    <w:rsid w:val="00675BBC"/>
    <w:rsid w:val="006802C5"/>
    <w:rsid w:val="0068194D"/>
    <w:rsid w:val="00681E6B"/>
    <w:rsid w:val="0069079A"/>
    <w:rsid w:val="00694D36"/>
    <w:rsid w:val="006A3244"/>
    <w:rsid w:val="006A4ADE"/>
    <w:rsid w:val="006B2B9F"/>
    <w:rsid w:val="006C7B91"/>
    <w:rsid w:val="006D5A53"/>
    <w:rsid w:val="006D6E80"/>
    <w:rsid w:val="006E3D68"/>
    <w:rsid w:val="006E4E71"/>
    <w:rsid w:val="006F0D87"/>
    <w:rsid w:val="006F2F85"/>
    <w:rsid w:val="006F3391"/>
    <w:rsid w:val="006F4AA7"/>
    <w:rsid w:val="00701507"/>
    <w:rsid w:val="00703EEB"/>
    <w:rsid w:val="00706856"/>
    <w:rsid w:val="00712AD3"/>
    <w:rsid w:val="007247ED"/>
    <w:rsid w:val="00734C64"/>
    <w:rsid w:val="00740C0E"/>
    <w:rsid w:val="007503E2"/>
    <w:rsid w:val="007607DB"/>
    <w:rsid w:val="00762029"/>
    <w:rsid w:val="00762D81"/>
    <w:rsid w:val="00762DC9"/>
    <w:rsid w:val="00765F47"/>
    <w:rsid w:val="00771B74"/>
    <w:rsid w:val="00771C4E"/>
    <w:rsid w:val="00785EC4"/>
    <w:rsid w:val="0079344C"/>
    <w:rsid w:val="0079478F"/>
    <w:rsid w:val="007B7112"/>
    <w:rsid w:val="007B76FD"/>
    <w:rsid w:val="007B77A2"/>
    <w:rsid w:val="007B7D76"/>
    <w:rsid w:val="007C07AB"/>
    <w:rsid w:val="007C2BCA"/>
    <w:rsid w:val="007C54F1"/>
    <w:rsid w:val="007D316B"/>
    <w:rsid w:val="007D46DF"/>
    <w:rsid w:val="007D7AA4"/>
    <w:rsid w:val="007E096B"/>
    <w:rsid w:val="007E505A"/>
    <w:rsid w:val="007E5F8D"/>
    <w:rsid w:val="007E7C96"/>
    <w:rsid w:val="007F0121"/>
    <w:rsid w:val="007F05DA"/>
    <w:rsid w:val="007F1E24"/>
    <w:rsid w:val="007F4409"/>
    <w:rsid w:val="0080035C"/>
    <w:rsid w:val="008006F9"/>
    <w:rsid w:val="008061CF"/>
    <w:rsid w:val="0081091D"/>
    <w:rsid w:val="00813920"/>
    <w:rsid w:val="008158A7"/>
    <w:rsid w:val="00817F61"/>
    <w:rsid w:val="00827935"/>
    <w:rsid w:val="008279E1"/>
    <w:rsid w:val="00842438"/>
    <w:rsid w:val="00847E19"/>
    <w:rsid w:val="008515AE"/>
    <w:rsid w:val="008533FE"/>
    <w:rsid w:val="00857B32"/>
    <w:rsid w:val="0086310A"/>
    <w:rsid w:val="00871635"/>
    <w:rsid w:val="00873537"/>
    <w:rsid w:val="008738D5"/>
    <w:rsid w:val="008759E1"/>
    <w:rsid w:val="00875DE5"/>
    <w:rsid w:val="00896F1C"/>
    <w:rsid w:val="008A26B3"/>
    <w:rsid w:val="008B14DA"/>
    <w:rsid w:val="008B3CBF"/>
    <w:rsid w:val="008C4C23"/>
    <w:rsid w:val="008C6304"/>
    <w:rsid w:val="008D01C4"/>
    <w:rsid w:val="008D2937"/>
    <w:rsid w:val="008E0A27"/>
    <w:rsid w:val="008F29BF"/>
    <w:rsid w:val="008F3AE6"/>
    <w:rsid w:val="008F4681"/>
    <w:rsid w:val="008F47E0"/>
    <w:rsid w:val="008F610E"/>
    <w:rsid w:val="008F684B"/>
    <w:rsid w:val="00900971"/>
    <w:rsid w:val="0090726A"/>
    <w:rsid w:val="009136A7"/>
    <w:rsid w:val="00913CC9"/>
    <w:rsid w:val="009151C7"/>
    <w:rsid w:val="00932FAC"/>
    <w:rsid w:val="00946B19"/>
    <w:rsid w:val="00951B74"/>
    <w:rsid w:val="009531FD"/>
    <w:rsid w:val="00953FB2"/>
    <w:rsid w:val="00956BFB"/>
    <w:rsid w:val="00962C9D"/>
    <w:rsid w:val="00962DE4"/>
    <w:rsid w:val="00965EAE"/>
    <w:rsid w:val="00971E10"/>
    <w:rsid w:val="00974D88"/>
    <w:rsid w:val="009767EC"/>
    <w:rsid w:val="0097684F"/>
    <w:rsid w:val="00976AB7"/>
    <w:rsid w:val="00976C29"/>
    <w:rsid w:val="00976D1D"/>
    <w:rsid w:val="009776F7"/>
    <w:rsid w:val="009778AC"/>
    <w:rsid w:val="0098797E"/>
    <w:rsid w:val="00991D1F"/>
    <w:rsid w:val="009947FD"/>
    <w:rsid w:val="009950BD"/>
    <w:rsid w:val="009952C5"/>
    <w:rsid w:val="009A2C0D"/>
    <w:rsid w:val="009B0383"/>
    <w:rsid w:val="009B34E4"/>
    <w:rsid w:val="009B3A6F"/>
    <w:rsid w:val="009B4403"/>
    <w:rsid w:val="009B77C4"/>
    <w:rsid w:val="009B79A7"/>
    <w:rsid w:val="009C08B4"/>
    <w:rsid w:val="009C264F"/>
    <w:rsid w:val="009C5773"/>
    <w:rsid w:val="009D4158"/>
    <w:rsid w:val="009D522B"/>
    <w:rsid w:val="009D71C4"/>
    <w:rsid w:val="009D741F"/>
    <w:rsid w:val="009E07F6"/>
    <w:rsid w:val="009E32A6"/>
    <w:rsid w:val="009E5508"/>
    <w:rsid w:val="009F7B72"/>
    <w:rsid w:val="00A105C4"/>
    <w:rsid w:val="00A11220"/>
    <w:rsid w:val="00A11A62"/>
    <w:rsid w:val="00A141E5"/>
    <w:rsid w:val="00A21EB3"/>
    <w:rsid w:val="00A22BBE"/>
    <w:rsid w:val="00A24D9D"/>
    <w:rsid w:val="00A25AF5"/>
    <w:rsid w:val="00A2660E"/>
    <w:rsid w:val="00A34BC2"/>
    <w:rsid w:val="00A36CCA"/>
    <w:rsid w:val="00A418CC"/>
    <w:rsid w:val="00A42114"/>
    <w:rsid w:val="00A55C62"/>
    <w:rsid w:val="00A651BB"/>
    <w:rsid w:val="00A6689A"/>
    <w:rsid w:val="00A70F59"/>
    <w:rsid w:val="00A723F6"/>
    <w:rsid w:val="00A771A2"/>
    <w:rsid w:val="00A82BAF"/>
    <w:rsid w:val="00A835A8"/>
    <w:rsid w:val="00A9359F"/>
    <w:rsid w:val="00AA0F30"/>
    <w:rsid w:val="00AA4198"/>
    <w:rsid w:val="00AD44BF"/>
    <w:rsid w:val="00AD668B"/>
    <w:rsid w:val="00AF5059"/>
    <w:rsid w:val="00B01762"/>
    <w:rsid w:val="00B14BCC"/>
    <w:rsid w:val="00B2259F"/>
    <w:rsid w:val="00B246B0"/>
    <w:rsid w:val="00B25065"/>
    <w:rsid w:val="00B25420"/>
    <w:rsid w:val="00B27657"/>
    <w:rsid w:val="00B27AC8"/>
    <w:rsid w:val="00B302C2"/>
    <w:rsid w:val="00B3439B"/>
    <w:rsid w:val="00B3628E"/>
    <w:rsid w:val="00B42452"/>
    <w:rsid w:val="00B536A8"/>
    <w:rsid w:val="00B601AA"/>
    <w:rsid w:val="00B61785"/>
    <w:rsid w:val="00B65A81"/>
    <w:rsid w:val="00B708D3"/>
    <w:rsid w:val="00B72F0F"/>
    <w:rsid w:val="00B739EE"/>
    <w:rsid w:val="00B77DEC"/>
    <w:rsid w:val="00B80B58"/>
    <w:rsid w:val="00B83187"/>
    <w:rsid w:val="00B84054"/>
    <w:rsid w:val="00B85790"/>
    <w:rsid w:val="00B87332"/>
    <w:rsid w:val="00B9099E"/>
    <w:rsid w:val="00BA1D1A"/>
    <w:rsid w:val="00BA3C18"/>
    <w:rsid w:val="00BB0296"/>
    <w:rsid w:val="00BC04B3"/>
    <w:rsid w:val="00BC30C0"/>
    <w:rsid w:val="00BC5BA6"/>
    <w:rsid w:val="00BD11D6"/>
    <w:rsid w:val="00BD4E34"/>
    <w:rsid w:val="00BD7306"/>
    <w:rsid w:val="00BE2B57"/>
    <w:rsid w:val="00BE4D72"/>
    <w:rsid w:val="00BF0739"/>
    <w:rsid w:val="00BF22A7"/>
    <w:rsid w:val="00BF3409"/>
    <w:rsid w:val="00BF74EC"/>
    <w:rsid w:val="00C02A2D"/>
    <w:rsid w:val="00C0364E"/>
    <w:rsid w:val="00C056D6"/>
    <w:rsid w:val="00C0650D"/>
    <w:rsid w:val="00C07347"/>
    <w:rsid w:val="00C21134"/>
    <w:rsid w:val="00C240A2"/>
    <w:rsid w:val="00C303B7"/>
    <w:rsid w:val="00C31D68"/>
    <w:rsid w:val="00C338F3"/>
    <w:rsid w:val="00C34A14"/>
    <w:rsid w:val="00C40E6C"/>
    <w:rsid w:val="00C43986"/>
    <w:rsid w:val="00C44B82"/>
    <w:rsid w:val="00C51426"/>
    <w:rsid w:val="00C51E04"/>
    <w:rsid w:val="00C522D1"/>
    <w:rsid w:val="00C57945"/>
    <w:rsid w:val="00C61091"/>
    <w:rsid w:val="00C6311E"/>
    <w:rsid w:val="00C63450"/>
    <w:rsid w:val="00C638F5"/>
    <w:rsid w:val="00C65C46"/>
    <w:rsid w:val="00C66147"/>
    <w:rsid w:val="00C72F2D"/>
    <w:rsid w:val="00C749F0"/>
    <w:rsid w:val="00C814B8"/>
    <w:rsid w:val="00C876B3"/>
    <w:rsid w:val="00C9118B"/>
    <w:rsid w:val="00CA2337"/>
    <w:rsid w:val="00CA4BBF"/>
    <w:rsid w:val="00CB044A"/>
    <w:rsid w:val="00CB107E"/>
    <w:rsid w:val="00CB196D"/>
    <w:rsid w:val="00CB21C8"/>
    <w:rsid w:val="00CB536A"/>
    <w:rsid w:val="00CB61F2"/>
    <w:rsid w:val="00CB6426"/>
    <w:rsid w:val="00CB6CEE"/>
    <w:rsid w:val="00CC44D4"/>
    <w:rsid w:val="00CD3502"/>
    <w:rsid w:val="00CE180F"/>
    <w:rsid w:val="00CE36B5"/>
    <w:rsid w:val="00CE388C"/>
    <w:rsid w:val="00CF777F"/>
    <w:rsid w:val="00D02C55"/>
    <w:rsid w:val="00D16247"/>
    <w:rsid w:val="00D205CD"/>
    <w:rsid w:val="00D20E18"/>
    <w:rsid w:val="00D22F6A"/>
    <w:rsid w:val="00D2335E"/>
    <w:rsid w:val="00D3224D"/>
    <w:rsid w:val="00D35899"/>
    <w:rsid w:val="00D37561"/>
    <w:rsid w:val="00D40F3C"/>
    <w:rsid w:val="00D43559"/>
    <w:rsid w:val="00D56B29"/>
    <w:rsid w:val="00D62B18"/>
    <w:rsid w:val="00D63FA2"/>
    <w:rsid w:val="00D700AC"/>
    <w:rsid w:val="00D7781C"/>
    <w:rsid w:val="00D77BB3"/>
    <w:rsid w:val="00D859DC"/>
    <w:rsid w:val="00D921A7"/>
    <w:rsid w:val="00D9299F"/>
    <w:rsid w:val="00D94104"/>
    <w:rsid w:val="00D948DC"/>
    <w:rsid w:val="00D97CBC"/>
    <w:rsid w:val="00DA297B"/>
    <w:rsid w:val="00DA3B60"/>
    <w:rsid w:val="00DB0D79"/>
    <w:rsid w:val="00DB2717"/>
    <w:rsid w:val="00DB2752"/>
    <w:rsid w:val="00DB3C10"/>
    <w:rsid w:val="00DB5582"/>
    <w:rsid w:val="00DC162D"/>
    <w:rsid w:val="00DC6650"/>
    <w:rsid w:val="00DC66B5"/>
    <w:rsid w:val="00DC7E3D"/>
    <w:rsid w:val="00DD675D"/>
    <w:rsid w:val="00DE138E"/>
    <w:rsid w:val="00DE206A"/>
    <w:rsid w:val="00DE3F98"/>
    <w:rsid w:val="00DE6A82"/>
    <w:rsid w:val="00DE7B57"/>
    <w:rsid w:val="00DF0006"/>
    <w:rsid w:val="00DF3A3D"/>
    <w:rsid w:val="00DF7434"/>
    <w:rsid w:val="00E100D3"/>
    <w:rsid w:val="00E15445"/>
    <w:rsid w:val="00E261F8"/>
    <w:rsid w:val="00E32DA4"/>
    <w:rsid w:val="00E361BE"/>
    <w:rsid w:val="00E40072"/>
    <w:rsid w:val="00E4071E"/>
    <w:rsid w:val="00E43FA4"/>
    <w:rsid w:val="00E44B84"/>
    <w:rsid w:val="00E51660"/>
    <w:rsid w:val="00E51A1A"/>
    <w:rsid w:val="00E54440"/>
    <w:rsid w:val="00E604FD"/>
    <w:rsid w:val="00E61D43"/>
    <w:rsid w:val="00E653B9"/>
    <w:rsid w:val="00E72ADC"/>
    <w:rsid w:val="00E80EFC"/>
    <w:rsid w:val="00E81733"/>
    <w:rsid w:val="00E817B4"/>
    <w:rsid w:val="00E90F6C"/>
    <w:rsid w:val="00EA5005"/>
    <w:rsid w:val="00EB7CE4"/>
    <w:rsid w:val="00EC7375"/>
    <w:rsid w:val="00ED5495"/>
    <w:rsid w:val="00ED62E9"/>
    <w:rsid w:val="00ED6BEC"/>
    <w:rsid w:val="00EE0287"/>
    <w:rsid w:val="00EE0883"/>
    <w:rsid w:val="00EE3BE7"/>
    <w:rsid w:val="00EE74AE"/>
    <w:rsid w:val="00EF27A7"/>
    <w:rsid w:val="00EF3983"/>
    <w:rsid w:val="00EF4159"/>
    <w:rsid w:val="00F021C6"/>
    <w:rsid w:val="00F044BD"/>
    <w:rsid w:val="00F0610B"/>
    <w:rsid w:val="00F119CE"/>
    <w:rsid w:val="00F21167"/>
    <w:rsid w:val="00F2713A"/>
    <w:rsid w:val="00F310CA"/>
    <w:rsid w:val="00F333BA"/>
    <w:rsid w:val="00F412D4"/>
    <w:rsid w:val="00F41850"/>
    <w:rsid w:val="00F446C9"/>
    <w:rsid w:val="00F44DBC"/>
    <w:rsid w:val="00F458B8"/>
    <w:rsid w:val="00F50DF3"/>
    <w:rsid w:val="00F53021"/>
    <w:rsid w:val="00F558A1"/>
    <w:rsid w:val="00F55C1F"/>
    <w:rsid w:val="00F625BE"/>
    <w:rsid w:val="00F63178"/>
    <w:rsid w:val="00F65096"/>
    <w:rsid w:val="00F71FCD"/>
    <w:rsid w:val="00F72DCB"/>
    <w:rsid w:val="00F84402"/>
    <w:rsid w:val="00F937A6"/>
    <w:rsid w:val="00FB2370"/>
    <w:rsid w:val="00FB24ED"/>
    <w:rsid w:val="00FB263D"/>
    <w:rsid w:val="00FC25B9"/>
    <w:rsid w:val="00FD1CFF"/>
    <w:rsid w:val="00FD37DF"/>
    <w:rsid w:val="00FD470C"/>
    <w:rsid w:val="00FE104C"/>
    <w:rsid w:val="00FE4FF1"/>
    <w:rsid w:val="00FE5A74"/>
    <w:rsid w:val="00FE6223"/>
    <w:rsid w:val="00FF0D02"/>
  </w:rsids>
  <m:mathPr>
    <m:mathFont m:val="Cambria Math"/>
    <m:brkBin m:val="before"/>
    <m:brkBinSub m:val="--"/>
    <m:smallFrac m:val="0"/>
    <m:dispDef/>
    <m:lMargin m:val="0"/>
    <m:rMargin m:val="0"/>
    <m:defJc m:val="centerGroup"/>
    <m:wrapIndent m:val="1440"/>
    <m:intLim m:val="subSup"/>
    <m:naryLim m:val="undOvr"/>
  </m:mathPr>
  <w:themeFontLang w:val="en-CA" w:eastAsia="ja-JP" w:bidi="he-I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CE65C0D"/>
  <w15:docId w15:val="{3051EF3F-D85A-4C9A-BD32-3F6970BF21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C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771A2"/>
    <w:pPr>
      <w:spacing w:line="480" w:lineRule="auto"/>
    </w:pPr>
    <w:rPr>
      <w:rFonts w:asciiTheme="majorBidi" w:hAnsiTheme="majorBidi" w:cstheme="majorBidi"/>
      <w:color w:val="262626"/>
      <w:sz w:val="24"/>
      <w:szCs w:val="24"/>
      <w:lang w:bidi="he-IL"/>
    </w:rPr>
  </w:style>
  <w:style w:type="paragraph" w:styleId="Heading1">
    <w:name w:val="heading 1"/>
    <w:basedOn w:val="Normal"/>
    <w:next w:val="Normal"/>
    <w:link w:val="Heading1Char"/>
    <w:uiPriority w:val="9"/>
    <w:qFormat/>
    <w:rsid w:val="00A771A2"/>
    <w:pPr>
      <w:keepNext/>
      <w:keepLines/>
      <w:spacing w:before="480" w:after="0"/>
      <w:outlineLvl w:val="0"/>
    </w:pPr>
    <w:rPr>
      <w:rFonts w:asciiTheme="majorHAnsi" w:eastAsiaTheme="majorEastAsia" w:hAnsiTheme="majorHAnsi"/>
      <w:b/>
      <w:bCs/>
      <w:color w:val="365F91" w:themeColor="accent1" w:themeShade="BF"/>
      <w:sz w:val="28"/>
      <w:szCs w:val="28"/>
    </w:rPr>
  </w:style>
  <w:style w:type="paragraph" w:styleId="Heading2">
    <w:name w:val="heading 2"/>
    <w:basedOn w:val="Heading1"/>
    <w:next w:val="Normal"/>
    <w:link w:val="Heading2Char"/>
    <w:uiPriority w:val="9"/>
    <w:unhideWhenUsed/>
    <w:qFormat/>
    <w:rsid w:val="00A771A2"/>
    <w:pPr>
      <w:keepNext w:val="0"/>
      <w:keepLines w:val="0"/>
      <w:spacing w:before="0" w:after="200"/>
      <w:jc w:val="center"/>
      <w:outlineLvl w:val="1"/>
    </w:pPr>
    <w:rPr>
      <w:rFonts w:asciiTheme="majorBidi" w:eastAsiaTheme="minorHAnsi" w:hAnsiTheme="majorBidi"/>
      <w:b w:val="0"/>
      <w:bCs w:val="0"/>
      <w:i/>
      <w:iCs/>
      <w:color w:val="262626"/>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A771A2"/>
  </w:style>
  <w:style w:type="character" w:styleId="CommentReference">
    <w:name w:val="annotation reference"/>
    <w:basedOn w:val="DefaultParagraphFont"/>
    <w:uiPriority w:val="99"/>
    <w:semiHidden/>
    <w:unhideWhenUsed/>
    <w:rsid w:val="00A771A2"/>
    <w:rPr>
      <w:sz w:val="16"/>
      <w:szCs w:val="16"/>
    </w:rPr>
  </w:style>
  <w:style w:type="paragraph" w:styleId="CommentText">
    <w:name w:val="annotation text"/>
    <w:basedOn w:val="Normal"/>
    <w:link w:val="CommentTextChar"/>
    <w:uiPriority w:val="99"/>
    <w:semiHidden/>
    <w:unhideWhenUsed/>
    <w:rsid w:val="00A771A2"/>
    <w:pPr>
      <w:spacing w:line="240" w:lineRule="auto"/>
    </w:pPr>
    <w:rPr>
      <w:sz w:val="20"/>
      <w:szCs w:val="20"/>
    </w:rPr>
  </w:style>
  <w:style w:type="character" w:customStyle="1" w:styleId="CommentTextChar">
    <w:name w:val="Comment Text Char"/>
    <w:basedOn w:val="DefaultParagraphFont"/>
    <w:link w:val="CommentText"/>
    <w:uiPriority w:val="99"/>
    <w:semiHidden/>
    <w:rsid w:val="00A771A2"/>
    <w:rPr>
      <w:rFonts w:asciiTheme="majorBidi" w:hAnsiTheme="majorBidi" w:cstheme="majorBidi"/>
      <w:color w:val="262626"/>
      <w:sz w:val="20"/>
      <w:szCs w:val="20"/>
      <w:lang w:bidi="he-IL"/>
    </w:rPr>
  </w:style>
  <w:style w:type="paragraph" w:styleId="BalloonText">
    <w:name w:val="Balloon Text"/>
    <w:basedOn w:val="Normal"/>
    <w:link w:val="BalloonTextChar"/>
    <w:uiPriority w:val="99"/>
    <w:semiHidden/>
    <w:unhideWhenUsed/>
    <w:rsid w:val="00A771A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771A2"/>
    <w:rPr>
      <w:rFonts w:ascii="Tahoma" w:hAnsi="Tahoma" w:cs="Tahoma"/>
      <w:color w:val="262626"/>
      <w:sz w:val="16"/>
      <w:szCs w:val="16"/>
      <w:lang w:bidi="he-IL"/>
    </w:rPr>
  </w:style>
  <w:style w:type="character" w:customStyle="1" w:styleId="Heading2Char">
    <w:name w:val="Heading 2 Char"/>
    <w:basedOn w:val="DefaultParagraphFont"/>
    <w:link w:val="Heading2"/>
    <w:uiPriority w:val="9"/>
    <w:rsid w:val="00A771A2"/>
    <w:rPr>
      <w:rFonts w:asciiTheme="majorBidi" w:hAnsiTheme="majorBidi" w:cstheme="majorBidi"/>
      <w:i/>
      <w:iCs/>
      <w:color w:val="262626"/>
      <w:sz w:val="24"/>
      <w:szCs w:val="24"/>
      <w:lang w:bidi="he-IL"/>
    </w:rPr>
  </w:style>
  <w:style w:type="paragraph" w:styleId="ListParagraph">
    <w:name w:val="List Paragraph"/>
    <w:basedOn w:val="Normal"/>
    <w:uiPriority w:val="34"/>
    <w:qFormat/>
    <w:rsid w:val="00A771A2"/>
    <w:pPr>
      <w:spacing w:after="240"/>
      <w:ind w:left="720" w:firstLine="360"/>
      <w:contextualSpacing/>
    </w:pPr>
    <w:rPr>
      <w:rFonts w:ascii="Times New Roman" w:eastAsia="Times New Roman" w:hAnsi="Times New Roman" w:cs="Arial"/>
      <w:lang w:val="en-US" w:bidi="en-US"/>
    </w:rPr>
  </w:style>
  <w:style w:type="character" w:customStyle="1" w:styleId="apple-style-span">
    <w:name w:val="apple-style-span"/>
    <w:basedOn w:val="DefaultParagraphFont"/>
    <w:rsid w:val="00A771A2"/>
  </w:style>
  <w:style w:type="character" w:customStyle="1" w:styleId="Heading1Char">
    <w:name w:val="Heading 1 Char"/>
    <w:basedOn w:val="DefaultParagraphFont"/>
    <w:link w:val="Heading1"/>
    <w:uiPriority w:val="9"/>
    <w:rsid w:val="00A771A2"/>
    <w:rPr>
      <w:rFonts w:asciiTheme="majorHAnsi" w:eastAsiaTheme="majorEastAsia" w:hAnsiTheme="majorHAnsi" w:cstheme="majorBidi"/>
      <w:b/>
      <w:bCs/>
      <w:color w:val="365F91" w:themeColor="accent1" w:themeShade="BF"/>
      <w:sz w:val="28"/>
      <w:szCs w:val="28"/>
      <w:lang w:bidi="he-IL"/>
    </w:rPr>
  </w:style>
  <w:style w:type="table" w:styleId="TableGrid">
    <w:name w:val="Table Grid"/>
    <w:basedOn w:val="TableNormal"/>
    <w:uiPriority w:val="59"/>
    <w:rsid w:val="00A771A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A771A2"/>
    <w:pPr>
      <w:spacing w:line="240" w:lineRule="auto"/>
    </w:pPr>
    <w:rPr>
      <w:rFonts w:asciiTheme="minorHAnsi" w:hAnsiTheme="minorHAnsi" w:cstheme="minorBidi"/>
      <w:b/>
      <w:bCs/>
      <w:color w:val="4F81BD" w:themeColor="accent1"/>
      <w:sz w:val="18"/>
      <w:szCs w:val="18"/>
      <w:lang w:bidi="ar-SA"/>
    </w:rPr>
  </w:style>
  <w:style w:type="paragraph" w:styleId="CommentSubject">
    <w:name w:val="annotation subject"/>
    <w:basedOn w:val="CommentText"/>
    <w:next w:val="CommentText"/>
    <w:link w:val="CommentSubjectChar"/>
    <w:uiPriority w:val="99"/>
    <w:semiHidden/>
    <w:unhideWhenUsed/>
    <w:rsid w:val="007503E2"/>
    <w:rPr>
      <w:b/>
      <w:bCs/>
    </w:rPr>
  </w:style>
  <w:style w:type="character" w:customStyle="1" w:styleId="CommentSubjectChar">
    <w:name w:val="Comment Subject Char"/>
    <w:basedOn w:val="CommentTextChar"/>
    <w:link w:val="CommentSubject"/>
    <w:uiPriority w:val="99"/>
    <w:semiHidden/>
    <w:rsid w:val="007503E2"/>
    <w:rPr>
      <w:rFonts w:asciiTheme="majorBidi" w:hAnsiTheme="majorBidi" w:cstheme="majorBidi"/>
      <w:b/>
      <w:bCs/>
      <w:color w:val="262626"/>
      <w:sz w:val="20"/>
      <w:szCs w:val="20"/>
      <w:lang w:bidi="he-IL"/>
    </w:rPr>
  </w:style>
  <w:style w:type="character" w:styleId="Strong">
    <w:name w:val="Strong"/>
    <w:basedOn w:val="DefaultParagraphFont"/>
    <w:uiPriority w:val="22"/>
    <w:qFormat/>
    <w:rsid w:val="00460551"/>
    <w:rPr>
      <w:b/>
      <w:bCs/>
    </w:rPr>
  </w:style>
  <w:style w:type="paragraph" w:styleId="Revision">
    <w:name w:val="Revision"/>
    <w:hidden/>
    <w:uiPriority w:val="99"/>
    <w:semiHidden/>
    <w:rsid w:val="006802C5"/>
    <w:pPr>
      <w:spacing w:after="0" w:line="240" w:lineRule="auto"/>
    </w:pPr>
    <w:rPr>
      <w:rFonts w:asciiTheme="majorBidi" w:hAnsiTheme="majorBidi" w:cstheme="majorBidi"/>
      <w:color w:val="262626"/>
      <w:sz w:val="24"/>
      <w:szCs w:val="24"/>
      <w:lang w:bidi="he-IL"/>
    </w:rPr>
  </w:style>
  <w:style w:type="character" w:customStyle="1" w:styleId="fn">
    <w:name w:val="fn"/>
    <w:basedOn w:val="DefaultParagraphFont"/>
    <w:rsid w:val="00A36CCA"/>
  </w:style>
  <w:style w:type="character" w:customStyle="1" w:styleId="Title1">
    <w:name w:val="Title1"/>
    <w:basedOn w:val="DefaultParagraphFont"/>
    <w:rsid w:val="00A36CCA"/>
  </w:style>
  <w:style w:type="character" w:customStyle="1" w:styleId="source-title">
    <w:name w:val="source-title"/>
    <w:basedOn w:val="DefaultParagraphFont"/>
    <w:rsid w:val="00A36CCA"/>
  </w:style>
  <w:style w:type="character" w:customStyle="1" w:styleId="volume">
    <w:name w:val="volume"/>
    <w:basedOn w:val="DefaultParagraphFont"/>
    <w:rsid w:val="00A36CCA"/>
  </w:style>
  <w:style w:type="character" w:customStyle="1" w:styleId="start-page">
    <w:name w:val="start-page"/>
    <w:basedOn w:val="DefaultParagraphFont"/>
    <w:rsid w:val="00A36CCA"/>
  </w:style>
  <w:style w:type="character" w:customStyle="1" w:styleId="end-page">
    <w:name w:val="end-page"/>
    <w:basedOn w:val="DefaultParagraphFont"/>
    <w:rsid w:val="00A36CCA"/>
  </w:style>
  <w:style w:type="character" w:customStyle="1" w:styleId="year">
    <w:name w:val="year"/>
    <w:basedOn w:val="DefaultParagraphFont"/>
    <w:rsid w:val="00A36CCA"/>
  </w:style>
  <w:style w:type="paragraph" w:styleId="NormalWeb">
    <w:name w:val="Normal (Web)"/>
    <w:basedOn w:val="Normal"/>
    <w:uiPriority w:val="99"/>
    <w:unhideWhenUsed/>
    <w:rsid w:val="00C61091"/>
    <w:pPr>
      <w:spacing w:before="100" w:beforeAutospacing="1" w:after="100" w:afterAutospacing="1" w:line="240" w:lineRule="auto"/>
    </w:pPr>
    <w:rPr>
      <w:rFonts w:ascii="Times New Roman" w:eastAsia="Times New Roman" w:hAnsi="Times New Roman" w:cs="Times New Roman"/>
      <w:color w:val="auto"/>
      <w:lang w:eastAsia="en-CA"/>
    </w:rPr>
  </w:style>
  <w:style w:type="character" w:styleId="Emphasis">
    <w:name w:val="Emphasis"/>
    <w:basedOn w:val="DefaultParagraphFont"/>
    <w:uiPriority w:val="20"/>
    <w:qFormat/>
    <w:rsid w:val="00020501"/>
    <w:rPr>
      <w:i/>
      <w:iCs/>
    </w:rPr>
  </w:style>
  <w:style w:type="character" w:customStyle="1" w:styleId="highlight">
    <w:name w:val="highlight"/>
    <w:basedOn w:val="DefaultParagraphFont"/>
    <w:rsid w:val="0086310A"/>
  </w:style>
  <w:style w:type="character" w:styleId="Hyperlink">
    <w:name w:val="Hyperlink"/>
    <w:basedOn w:val="DefaultParagraphFont"/>
    <w:uiPriority w:val="99"/>
    <w:unhideWhenUsed/>
    <w:rsid w:val="00CA2337"/>
    <w:rPr>
      <w:color w:val="0000FF" w:themeColor="hyperlink"/>
      <w:u w:val="single"/>
    </w:rPr>
  </w:style>
  <w:style w:type="character" w:styleId="LineNumber">
    <w:name w:val="line number"/>
    <w:basedOn w:val="DefaultParagraphFont"/>
    <w:uiPriority w:val="99"/>
    <w:semiHidden/>
    <w:unhideWhenUsed/>
    <w:rsid w:val="001E737B"/>
  </w:style>
  <w:style w:type="paragraph" w:styleId="Header">
    <w:name w:val="header"/>
    <w:basedOn w:val="Normal"/>
    <w:link w:val="HeaderChar"/>
    <w:uiPriority w:val="99"/>
    <w:unhideWhenUsed/>
    <w:rsid w:val="001E737B"/>
    <w:pPr>
      <w:tabs>
        <w:tab w:val="center" w:pos="4680"/>
        <w:tab w:val="right" w:pos="9360"/>
      </w:tabs>
      <w:spacing w:after="0" w:line="240" w:lineRule="auto"/>
    </w:pPr>
  </w:style>
  <w:style w:type="character" w:customStyle="1" w:styleId="HeaderChar">
    <w:name w:val="Header Char"/>
    <w:basedOn w:val="DefaultParagraphFont"/>
    <w:link w:val="Header"/>
    <w:uiPriority w:val="99"/>
    <w:rsid w:val="001E737B"/>
    <w:rPr>
      <w:rFonts w:asciiTheme="majorBidi" w:hAnsiTheme="majorBidi" w:cstheme="majorBidi"/>
      <w:color w:val="262626"/>
      <w:sz w:val="24"/>
      <w:szCs w:val="24"/>
      <w:lang w:bidi="he-IL"/>
    </w:rPr>
  </w:style>
  <w:style w:type="paragraph" w:styleId="Footer">
    <w:name w:val="footer"/>
    <w:basedOn w:val="Normal"/>
    <w:link w:val="FooterChar"/>
    <w:uiPriority w:val="99"/>
    <w:unhideWhenUsed/>
    <w:rsid w:val="001E737B"/>
    <w:pPr>
      <w:tabs>
        <w:tab w:val="center" w:pos="4680"/>
        <w:tab w:val="right" w:pos="9360"/>
      </w:tabs>
      <w:spacing w:after="0" w:line="240" w:lineRule="auto"/>
    </w:pPr>
  </w:style>
  <w:style w:type="character" w:customStyle="1" w:styleId="FooterChar">
    <w:name w:val="Footer Char"/>
    <w:basedOn w:val="DefaultParagraphFont"/>
    <w:link w:val="Footer"/>
    <w:uiPriority w:val="99"/>
    <w:rsid w:val="001E737B"/>
    <w:rPr>
      <w:rFonts w:asciiTheme="majorBidi" w:hAnsiTheme="majorBidi" w:cstheme="majorBidi"/>
      <w:color w:val="262626"/>
      <w:sz w:val="24"/>
      <w:szCs w:val="24"/>
      <w:lang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43059196">
      <w:bodyDiv w:val="1"/>
      <w:marLeft w:val="0"/>
      <w:marRight w:val="0"/>
      <w:marTop w:val="0"/>
      <w:marBottom w:val="0"/>
      <w:divBdr>
        <w:top w:val="none" w:sz="0" w:space="0" w:color="auto"/>
        <w:left w:val="none" w:sz="0" w:space="0" w:color="auto"/>
        <w:bottom w:val="none" w:sz="0" w:space="0" w:color="auto"/>
        <w:right w:val="none" w:sz="0" w:space="0" w:color="auto"/>
      </w:divBdr>
    </w:div>
    <w:div w:id="16407624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ane.waterman@ad.umanitoba.ca"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creativecommons.org/licenses/by-nc-nd/4.0/"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doi.org/10.1139/cjz-2013-0151" TargetMode="External"/><Relationship Id="rId4" Type="http://schemas.openxmlformats.org/officeDocument/2006/relationships/settings" Target="settings.xml"/><Relationship Id="rId9" Type="http://schemas.openxmlformats.org/officeDocument/2006/relationships/hyperlink" Target="mailto:macklingf@gmail.com" TargetMode="External"/><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user\Documents\School\Sex-Biased%20Parasitism%20in%20RGS%20Manuscript\Data%20Mar%202012.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barChart>
        <c:barDir val="col"/>
        <c:grouping val="clustered"/>
        <c:varyColors val="0"/>
        <c:ser>
          <c:idx val="2"/>
          <c:order val="0"/>
          <c:tx>
            <c:v>Nematodes</c:v>
          </c:tx>
          <c:invertIfNegative val="0"/>
          <c:errBars>
            <c:errBarType val="plus"/>
            <c:errValType val="cust"/>
            <c:noEndCap val="0"/>
            <c:plus>
              <c:numRef>
                <c:f>(Sheet1!$L$3,Sheet1!$T$3)</c:f>
                <c:numCache>
                  <c:formatCode>General</c:formatCode>
                  <c:ptCount val="2"/>
                  <c:pt idx="0">
                    <c:v>1.563799999999999</c:v>
                  </c:pt>
                  <c:pt idx="1">
                    <c:v>1.3973</c:v>
                  </c:pt>
                </c:numCache>
              </c:numRef>
            </c:plus>
            <c:minus>
              <c:numLit>
                <c:formatCode>General</c:formatCode>
                <c:ptCount val="1"/>
                <c:pt idx="0">
                  <c:v>1</c:v>
                </c:pt>
              </c:numLit>
            </c:minus>
          </c:errBars>
          <c:cat>
            <c:strLit>
              <c:ptCount val="2"/>
              <c:pt idx="0">
                <c:v>Male</c:v>
              </c:pt>
              <c:pt idx="1">
                <c:v> Female</c:v>
              </c:pt>
            </c:strLit>
          </c:cat>
          <c:val>
            <c:numRef>
              <c:f>(Sheet1!$K$3,Sheet1!$S$3)</c:f>
              <c:numCache>
                <c:formatCode>General</c:formatCode>
                <c:ptCount val="2"/>
                <c:pt idx="0">
                  <c:v>7</c:v>
                </c:pt>
                <c:pt idx="1">
                  <c:v>2.3124999999999969</c:v>
                </c:pt>
              </c:numCache>
            </c:numRef>
          </c:val>
          <c:extLst>
            <c:ext xmlns:c16="http://schemas.microsoft.com/office/drawing/2014/chart" uri="{C3380CC4-5D6E-409C-BE32-E72D297353CC}">
              <c16:uniqueId val="{00000000-F8E1-434F-8617-C49F662CA603}"/>
            </c:ext>
          </c:extLst>
        </c:ser>
        <c:ser>
          <c:idx val="0"/>
          <c:order val="1"/>
          <c:tx>
            <c:strRef>
              <c:f>Sheet1!$A$5</c:f>
              <c:strCache>
                <c:ptCount val="1"/>
                <c:pt idx="0">
                  <c:v>Fleas</c:v>
                </c:pt>
              </c:strCache>
            </c:strRef>
          </c:tx>
          <c:invertIfNegative val="0"/>
          <c:errBars>
            <c:errBarType val="plus"/>
            <c:errValType val="cust"/>
            <c:noEndCap val="0"/>
            <c:plus>
              <c:numRef>
                <c:f>(Sheet1!$L$5,Sheet1!$T$5)</c:f>
                <c:numCache>
                  <c:formatCode>General</c:formatCode>
                  <c:ptCount val="2"/>
                  <c:pt idx="0">
                    <c:v>0.27950000000000003</c:v>
                  </c:pt>
                  <c:pt idx="1">
                    <c:v>2.5495999999999999</c:v>
                  </c:pt>
                </c:numCache>
              </c:numRef>
            </c:plus>
            <c:minus>
              <c:numLit>
                <c:formatCode>General</c:formatCode>
                <c:ptCount val="1"/>
                <c:pt idx="0">
                  <c:v>1</c:v>
                </c:pt>
              </c:numLit>
            </c:minus>
          </c:errBars>
          <c:cat>
            <c:strLit>
              <c:ptCount val="2"/>
              <c:pt idx="0">
                <c:v>Male</c:v>
              </c:pt>
              <c:pt idx="1">
                <c:v> Female</c:v>
              </c:pt>
            </c:strLit>
          </c:cat>
          <c:val>
            <c:numRef>
              <c:f>(Sheet1!$K$5,Sheet1!$S$5)</c:f>
              <c:numCache>
                <c:formatCode>General</c:formatCode>
                <c:ptCount val="2"/>
                <c:pt idx="0">
                  <c:v>1.125</c:v>
                </c:pt>
                <c:pt idx="1">
                  <c:v>4.84375</c:v>
                </c:pt>
              </c:numCache>
            </c:numRef>
          </c:val>
          <c:extLst>
            <c:ext xmlns:c16="http://schemas.microsoft.com/office/drawing/2014/chart" uri="{C3380CC4-5D6E-409C-BE32-E72D297353CC}">
              <c16:uniqueId val="{00000001-F8E1-434F-8617-C49F662CA603}"/>
            </c:ext>
          </c:extLst>
        </c:ser>
        <c:ser>
          <c:idx val="1"/>
          <c:order val="2"/>
          <c:tx>
            <c:strRef>
              <c:f>Sheet1!$A$6</c:f>
              <c:strCache>
                <c:ptCount val="1"/>
                <c:pt idx="0">
                  <c:v>Lice</c:v>
                </c:pt>
              </c:strCache>
            </c:strRef>
          </c:tx>
          <c:invertIfNegative val="0"/>
          <c:errBars>
            <c:errBarType val="plus"/>
            <c:errValType val="cust"/>
            <c:noEndCap val="0"/>
            <c:plus>
              <c:numRef>
                <c:f>(Sheet1!$L$6,Sheet1!$T$6)</c:f>
                <c:numCache>
                  <c:formatCode>General</c:formatCode>
                  <c:ptCount val="2"/>
                  <c:pt idx="0">
                    <c:v>1.6306</c:v>
                  </c:pt>
                  <c:pt idx="1">
                    <c:v>1.129799999999999</c:v>
                  </c:pt>
                </c:numCache>
              </c:numRef>
            </c:plus>
            <c:minus>
              <c:numLit>
                <c:formatCode>General</c:formatCode>
                <c:ptCount val="1"/>
                <c:pt idx="0">
                  <c:v>1</c:v>
                </c:pt>
              </c:numLit>
            </c:minus>
          </c:errBars>
          <c:cat>
            <c:strLit>
              <c:ptCount val="2"/>
              <c:pt idx="0">
                <c:v>Male</c:v>
              </c:pt>
              <c:pt idx="1">
                <c:v> Female</c:v>
              </c:pt>
            </c:strLit>
          </c:cat>
          <c:val>
            <c:numRef>
              <c:f>(Sheet1!$K$6,Sheet1!$S$6)</c:f>
              <c:numCache>
                <c:formatCode>General</c:formatCode>
                <c:ptCount val="2"/>
                <c:pt idx="0">
                  <c:v>4.5937999999999999</c:v>
                </c:pt>
                <c:pt idx="1">
                  <c:v>3.1562499999999969</c:v>
                </c:pt>
              </c:numCache>
            </c:numRef>
          </c:val>
          <c:extLst>
            <c:ext xmlns:c16="http://schemas.microsoft.com/office/drawing/2014/chart" uri="{C3380CC4-5D6E-409C-BE32-E72D297353CC}">
              <c16:uniqueId val="{00000002-F8E1-434F-8617-C49F662CA603}"/>
            </c:ext>
          </c:extLst>
        </c:ser>
        <c:dLbls>
          <c:showLegendKey val="0"/>
          <c:showVal val="0"/>
          <c:showCatName val="0"/>
          <c:showSerName val="0"/>
          <c:showPercent val="0"/>
          <c:showBubbleSize val="0"/>
        </c:dLbls>
        <c:gapWidth val="150"/>
        <c:axId val="48460928"/>
        <c:axId val="48465024"/>
      </c:barChart>
      <c:catAx>
        <c:axId val="48460928"/>
        <c:scaling>
          <c:orientation val="minMax"/>
        </c:scaling>
        <c:delete val="0"/>
        <c:axPos val="b"/>
        <c:title>
          <c:tx>
            <c:rich>
              <a:bodyPr/>
              <a:lstStyle/>
              <a:p>
                <a:pPr>
                  <a:defRPr/>
                </a:pPr>
                <a:r>
                  <a:rPr lang="en-CA"/>
                  <a:t>Sex</a:t>
                </a:r>
              </a:p>
            </c:rich>
          </c:tx>
          <c:overlay val="0"/>
        </c:title>
        <c:numFmt formatCode="General" sourceLinked="0"/>
        <c:majorTickMark val="out"/>
        <c:minorTickMark val="none"/>
        <c:tickLblPos val="nextTo"/>
        <c:crossAx val="48465024"/>
        <c:crosses val="autoZero"/>
        <c:auto val="1"/>
        <c:lblAlgn val="ctr"/>
        <c:lblOffset val="100"/>
        <c:noMultiLvlLbl val="0"/>
      </c:catAx>
      <c:valAx>
        <c:axId val="48465024"/>
        <c:scaling>
          <c:orientation val="minMax"/>
        </c:scaling>
        <c:delete val="0"/>
        <c:axPos val="l"/>
        <c:title>
          <c:tx>
            <c:rich>
              <a:bodyPr rot="-5400000" vert="horz"/>
              <a:lstStyle/>
              <a:p>
                <a:pPr>
                  <a:defRPr/>
                </a:pPr>
                <a:r>
                  <a:rPr lang="en-CA"/>
                  <a:t>Abundance</a:t>
                </a:r>
              </a:p>
            </c:rich>
          </c:tx>
          <c:overlay val="0"/>
        </c:title>
        <c:numFmt formatCode="General" sourceLinked="1"/>
        <c:majorTickMark val="out"/>
        <c:minorTickMark val="none"/>
        <c:tickLblPos val="nextTo"/>
        <c:crossAx val="48460928"/>
        <c:crosses val="autoZero"/>
        <c:crossBetween val="between"/>
      </c:valAx>
    </c:plotArea>
    <c:legend>
      <c:legendPos val="r"/>
      <c:overlay val="0"/>
    </c:legend>
    <c:plotVisOnly val="1"/>
    <c:dispBlanksAs val="gap"/>
    <c:showDLblsOverMax val="0"/>
  </c:chart>
  <c:txPr>
    <a:bodyPr/>
    <a:lstStyle/>
    <a:p>
      <a:pPr>
        <a:defRPr sz="1050">
          <a:latin typeface="Times New Roman" pitchFamily="18" charset="0"/>
          <a:cs typeface="Times New Roman" pitchFamily="18" charset="0"/>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C56517F-E4FD-42D8-8146-E324C48C38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28</Pages>
  <Words>6616</Words>
  <Characters>37714</Characters>
  <Application>Microsoft Office Word</Application>
  <DocSecurity>0</DocSecurity>
  <Lines>314</Lines>
  <Paragraphs>88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44242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Gabrielle Macklin</dc:creator>
  <cp:lastModifiedBy>Jane Waterman</cp:lastModifiedBy>
  <cp:revision>2</cp:revision>
  <dcterms:created xsi:type="dcterms:W3CDTF">2020-07-02T17:06:00Z</dcterms:created>
  <dcterms:modified xsi:type="dcterms:W3CDTF">2020-07-02T17:06:00Z</dcterms:modified>
</cp:coreProperties>
</file>