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5A6B82" w14:textId="77777777" w:rsidR="00EB25E5" w:rsidRPr="00765E48" w:rsidRDefault="00EB25E5" w:rsidP="00EB25E5">
      <w:pPr>
        <w:spacing w:after="0" w:line="480" w:lineRule="auto"/>
        <w:jc w:val="center"/>
        <w:rPr>
          <w:rFonts w:ascii="Times New Roman" w:hAnsi="Times New Roman" w:cs="Times New Roman"/>
          <w:b/>
          <w:bCs/>
          <w:sz w:val="24"/>
          <w:szCs w:val="24"/>
        </w:rPr>
      </w:pPr>
    </w:p>
    <w:p w14:paraId="5D55FC4D" w14:textId="58CE27E4" w:rsidR="00EB25E5" w:rsidRPr="00765E48" w:rsidRDefault="00EB25E5" w:rsidP="004A38ED">
      <w:pPr>
        <w:spacing w:after="0" w:line="480" w:lineRule="auto"/>
        <w:jc w:val="center"/>
        <w:rPr>
          <w:rFonts w:ascii="Times New Roman" w:hAnsi="Times New Roman" w:cs="Times New Roman"/>
          <w:b/>
          <w:bCs/>
          <w:i/>
          <w:iCs/>
          <w:sz w:val="24"/>
          <w:szCs w:val="24"/>
        </w:rPr>
      </w:pPr>
      <w:r w:rsidRPr="00765E48">
        <w:rPr>
          <w:rFonts w:ascii="Times New Roman" w:hAnsi="Times New Roman" w:cs="Times New Roman"/>
          <w:b/>
          <w:bCs/>
          <w:i/>
          <w:iCs/>
          <w:sz w:val="24"/>
          <w:szCs w:val="24"/>
        </w:rPr>
        <w:t>Current Management of Opioid Use Disorder and Barriers to Prescribing Opioid Agonist Therapy by Primary Care Providers in the Interlake-Eastern Health Region</w:t>
      </w:r>
    </w:p>
    <w:p w14:paraId="46BD04A4" w14:textId="77777777" w:rsidR="00EB25E5" w:rsidRPr="00765E48" w:rsidRDefault="00EB25E5" w:rsidP="00EB25E5">
      <w:pPr>
        <w:spacing w:after="0" w:line="480" w:lineRule="auto"/>
        <w:jc w:val="center"/>
        <w:rPr>
          <w:rFonts w:ascii="Times New Roman" w:hAnsi="Times New Roman" w:cs="Times New Roman"/>
          <w:b/>
          <w:bCs/>
          <w:i/>
          <w:iCs/>
          <w:sz w:val="24"/>
          <w:szCs w:val="24"/>
        </w:rPr>
      </w:pPr>
    </w:p>
    <w:p w14:paraId="5C67EC48" w14:textId="77777777" w:rsidR="00EB25E5" w:rsidRPr="00765E48" w:rsidRDefault="00EB25E5" w:rsidP="00EB25E5">
      <w:pPr>
        <w:spacing w:after="0" w:line="480" w:lineRule="auto"/>
        <w:jc w:val="center"/>
        <w:rPr>
          <w:rFonts w:ascii="Times New Roman" w:hAnsi="Times New Roman" w:cs="Times New Roman"/>
          <w:b/>
          <w:bCs/>
          <w:i/>
          <w:iCs/>
          <w:sz w:val="24"/>
          <w:szCs w:val="24"/>
        </w:rPr>
      </w:pPr>
    </w:p>
    <w:p w14:paraId="19E064CB"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Brittany Devaney PA-S2, BSc., BScN, RN</w:t>
      </w:r>
    </w:p>
    <w:p w14:paraId="50878308"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6852067</w:t>
      </w:r>
    </w:p>
    <w:p w14:paraId="76F8A3DE" w14:textId="188B3C3F" w:rsidR="008C2A35" w:rsidRPr="00765E48" w:rsidRDefault="008C2A3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umdevanb@myumanitoba.ca</w:t>
      </w:r>
    </w:p>
    <w:p w14:paraId="08CF6090" w14:textId="673BAA14"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Supervisor: Ian Jones MPAS, CCPA, PA-C, DFAAPA</w:t>
      </w:r>
    </w:p>
    <w:p w14:paraId="16B81E80"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 xml:space="preserve">Regional Support: Kelly </w:t>
      </w:r>
      <w:proofErr w:type="spellStart"/>
      <w:r w:rsidRPr="00765E48">
        <w:rPr>
          <w:rFonts w:ascii="Times New Roman" w:hAnsi="Times New Roman" w:cs="Times New Roman"/>
          <w:sz w:val="24"/>
          <w:szCs w:val="24"/>
        </w:rPr>
        <w:t>Bartmanovich</w:t>
      </w:r>
      <w:proofErr w:type="spellEnd"/>
      <w:r w:rsidRPr="00765E48">
        <w:rPr>
          <w:rFonts w:ascii="Times New Roman" w:hAnsi="Times New Roman" w:cs="Times New Roman"/>
          <w:sz w:val="24"/>
          <w:szCs w:val="24"/>
        </w:rPr>
        <w:t xml:space="preserve"> </w:t>
      </w:r>
      <w:proofErr w:type="spellStart"/>
      <w:r w:rsidRPr="00765E48">
        <w:rPr>
          <w:rFonts w:ascii="Times New Roman" w:hAnsi="Times New Roman" w:cs="Times New Roman"/>
          <w:sz w:val="24"/>
          <w:szCs w:val="24"/>
        </w:rPr>
        <w:t>BScPN</w:t>
      </w:r>
      <w:proofErr w:type="spellEnd"/>
      <w:r w:rsidRPr="00765E48">
        <w:rPr>
          <w:rFonts w:ascii="Times New Roman" w:hAnsi="Times New Roman" w:cs="Times New Roman"/>
          <w:sz w:val="24"/>
          <w:szCs w:val="24"/>
        </w:rPr>
        <w:t>, RPN</w:t>
      </w:r>
    </w:p>
    <w:p w14:paraId="3076D218" w14:textId="77777777" w:rsidR="00EB25E5" w:rsidRPr="00765E48" w:rsidRDefault="00EB25E5" w:rsidP="00EB25E5">
      <w:pPr>
        <w:spacing w:after="0" w:line="480" w:lineRule="auto"/>
        <w:jc w:val="center"/>
        <w:rPr>
          <w:rFonts w:ascii="Times New Roman" w:hAnsi="Times New Roman" w:cs="Times New Roman"/>
          <w:sz w:val="24"/>
          <w:szCs w:val="24"/>
        </w:rPr>
      </w:pPr>
    </w:p>
    <w:p w14:paraId="5966A208" w14:textId="77777777" w:rsidR="00EB25E5" w:rsidRPr="00765E48" w:rsidRDefault="00EB25E5" w:rsidP="00EB25E5">
      <w:pPr>
        <w:spacing w:after="0" w:line="480" w:lineRule="auto"/>
        <w:jc w:val="center"/>
        <w:rPr>
          <w:rFonts w:ascii="Times New Roman" w:hAnsi="Times New Roman" w:cs="Times New Roman"/>
          <w:sz w:val="24"/>
          <w:szCs w:val="24"/>
        </w:rPr>
      </w:pPr>
    </w:p>
    <w:p w14:paraId="5162F967"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A capstone project submitted to the Faculty of Graduate Studies of The University of Manitoba</w:t>
      </w:r>
    </w:p>
    <w:p w14:paraId="5D06BEDB"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in partial fulfillment of the requirements for the degree of</w:t>
      </w:r>
    </w:p>
    <w:p w14:paraId="66D4BA9D"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MASTER OF PHYSICIAN ASSISTANT STUDIES (MPAS)</w:t>
      </w:r>
    </w:p>
    <w:p w14:paraId="0A07F7D3" w14:textId="77777777" w:rsidR="00EB25E5" w:rsidRPr="00765E48" w:rsidRDefault="00EB25E5" w:rsidP="00EB25E5">
      <w:pPr>
        <w:spacing w:after="0" w:line="480" w:lineRule="auto"/>
        <w:jc w:val="center"/>
        <w:rPr>
          <w:rFonts w:ascii="Times New Roman" w:hAnsi="Times New Roman" w:cs="Times New Roman"/>
          <w:sz w:val="24"/>
          <w:szCs w:val="24"/>
        </w:rPr>
      </w:pPr>
    </w:p>
    <w:p w14:paraId="6EBB0482" w14:textId="77777777" w:rsidR="00EB25E5" w:rsidRPr="00765E48" w:rsidRDefault="00EB25E5" w:rsidP="00EB25E5">
      <w:pPr>
        <w:spacing w:after="0" w:line="480" w:lineRule="auto"/>
        <w:jc w:val="center"/>
        <w:rPr>
          <w:rFonts w:ascii="Times New Roman" w:hAnsi="Times New Roman" w:cs="Times New Roman"/>
          <w:sz w:val="24"/>
          <w:szCs w:val="24"/>
        </w:rPr>
      </w:pPr>
    </w:p>
    <w:p w14:paraId="17A8EB89"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Master of Physician Assistant Studies</w:t>
      </w:r>
    </w:p>
    <w:p w14:paraId="4660A76F"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University of Manitoba</w:t>
      </w:r>
    </w:p>
    <w:p w14:paraId="05041DCD" w14:textId="77777777" w:rsidR="00EB25E5" w:rsidRPr="00765E48" w:rsidRDefault="00EB25E5" w:rsidP="00EB25E5">
      <w:pPr>
        <w:spacing w:after="0" w:line="480" w:lineRule="auto"/>
        <w:jc w:val="center"/>
        <w:rPr>
          <w:rFonts w:ascii="Times New Roman" w:hAnsi="Times New Roman" w:cs="Times New Roman"/>
          <w:sz w:val="24"/>
          <w:szCs w:val="24"/>
        </w:rPr>
      </w:pPr>
      <w:r w:rsidRPr="00765E48">
        <w:rPr>
          <w:rFonts w:ascii="Times New Roman" w:hAnsi="Times New Roman" w:cs="Times New Roman"/>
          <w:sz w:val="24"/>
          <w:szCs w:val="24"/>
        </w:rPr>
        <w:t>Winnipeg, MB</w:t>
      </w:r>
    </w:p>
    <w:p w14:paraId="09F7F819" w14:textId="77777777" w:rsidR="00EB25E5" w:rsidRPr="00765E48" w:rsidRDefault="00EB25E5" w:rsidP="00EB25E5">
      <w:pPr>
        <w:spacing w:after="0" w:line="480" w:lineRule="auto"/>
        <w:jc w:val="center"/>
        <w:rPr>
          <w:rFonts w:ascii="Times New Roman" w:hAnsi="Times New Roman" w:cs="Times New Roman"/>
          <w:sz w:val="24"/>
          <w:szCs w:val="24"/>
        </w:rPr>
      </w:pPr>
    </w:p>
    <w:p w14:paraId="08F59A85" w14:textId="77777777" w:rsidR="00EB25E5" w:rsidRPr="00765E48" w:rsidRDefault="00EB25E5" w:rsidP="00EB25E5">
      <w:pPr>
        <w:spacing w:after="0" w:line="480" w:lineRule="auto"/>
        <w:jc w:val="center"/>
        <w:rPr>
          <w:rFonts w:ascii="Times New Roman" w:hAnsi="Times New Roman" w:cs="Times New Roman"/>
          <w:sz w:val="24"/>
          <w:szCs w:val="24"/>
        </w:rPr>
      </w:pPr>
    </w:p>
    <w:p w14:paraId="5135A613" w14:textId="77777777" w:rsidR="00EB25E5" w:rsidRPr="00765E48" w:rsidRDefault="00EB25E5" w:rsidP="00EB25E5">
      <w:pPr>
        <w:spacing w:after="0" w:line="480" w:lineRule="auto"/>
        <w:jc w:val="center"/>
        <w:rPr>
          <w:rFonts w:ascii="Times New Roman" w:hAnsi="Times New Roman" w:cs="Times New Roman"/>
          <w:sz w:val="24"/>
          <w:szCs w:val="24"/>
        </w:rPr>
        <w:sectPr w:rsidR="00EB25E5" w:rsidRPr="00765E48" w:rsidSect="0088528C">
          <w:footerReference w:type="default" r:id="rId8"/>
          <w:headerReference w:type="first" r:id="rId9"/>
          <w:footerReference w:type="first" r:id="rId10"/>
          <w:pgSz w:w="12240" w:h="15840"/>
          <w:pgMar w:top="1077" w:right="862" w:bottom="1582" w:left="862" w:header="720" w:footer="720" w:gutter="0"/>
          <w:cols w:space="720"/>
          <w:docGrid w:linePitch="360"/>
        </w:sectPr>
      </w:pPr>
      <w:r w:rsidRPr="00765E48">
        <w:rPr>
          <w:rFonts w:ascii="Times New Roman" w:hAnsi="Times New Roman" w:cs="Times New Roman"/>
          <w:sz w:val="24"/>
          <w:szCs w:val="24"/>
        </w:rPr>
        <w:t>August 25th, 2022</w:t>
      </w:r>
    </w:p>
    <w:p w14:paraId="123104DE" w14:textId="67F60C61" w:rsidR="00EB25E5" w:rsidRPr="00765E48" w:rsidRDefault="00EB25E5" w:rsidP="006D6242">
      <w:pPr>
        <w:spacing w:after="0" w:line="600" w:lineRule="auto"/>
        <w:rPr>
          <w:rFonts w:ascii="Times New Roman" w:hAnsi="Times New Roman" w:cs="Times New Roman"/>
          <w:b/>
          <w:bCs/>
          <w:sz w:val="24"/>
          <w:szCs w:val="24"/>
        </w:rPr>
      </w:pPr>
      <w:r w:rsidRPr="00765E48">
        <w:rPr>
          <w:rFonts w:ascii="Times New Roman" w:hAnsi="Times New Roman" w:cs="Times New Roman"/>
          <w:b/>
          <w:bCs/>
          <w:sz w:val="24"/>
          <w:szCs w:val="24"/>
        </w:rPr>
        <w:lastRenderedPageBreak/>
        <w:t>TABLE OF CONTENTS</w:t>
      </w:r>
    </w:p>
    <w:p w14:paraId="40BD280A" w14:textId="6A4C1768" w:rsidR="00EB25E5" w:rsidRPr="00765E48" w:rsidRDefault="00EB25E5" w:rsidP="001D2EA8">
      <w:pPr>
        <w:tabs>
          <w:tab w:val="left" w:leader="dot" w:pos="9214"/>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ABSTRACT</w:t>
      </w:r>
      <w:r w:rsidRPr="00765E48">
        <w:rPr>
          <w:rFonts w:ascii="Times New Roman" w:hAnsi="Times New Roman" w:cs="Times New Roman"/>
          <w:sz w:val="24"/>
          <w:szCs w:val="24"/>
        </w:rPr>
        <w:tab/>
      </w:r>
      <w:r w:rsidR="00310DE8">
        <w:rPr>
          <w:rFonts w:ascii="Times New Roman" w:hAnsi="Times New Roman" w:cs="Times New Roman"/>
          <w:sz w:val="24"/>
          <w:szCs w:val="24"/>
        </w:rPr>
        <w:t>4</w:t>
      </w:r>
    </w:p>
    <w:p w14:paraId="33B5EA77" w14:textId="7A4714F0" w:rsidR="00EB25E5" w:rsidRPr="00765E48" w:rsidRDefault="00EB25E5" w:rsidP="001D2EA8">
      <w:pPr>
        <w:tabs>
          <w:tab w:val="left" w:leader="dot" w:pos="9214"/>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INTRODUCTIO</w:t>
      </w:r>
      <w:r w:rsidRPr="00765E48">
        <w:rPr>
          <w:rFonts w:ascii="Times New Roman" w:hAnsi="Times New Roman" w:cs="Times New Roman"/>
          <w:sz w:val="24"/>
          <w:szCs w:val="24"/>
        </w:rPr>
        <w:t>N</w:t>
      </w:r>
      <w:r w:rsidRPr="00765E48">
        <w:rPr>
          <w:rFonts w:ascii="Times New Roman" w:hAnsi="Times New Roman" w:cs="Times New Roman"/>
          <w:sz w:val="24"/>
          <w:szCs w:val="24"/>
        </w:rPr>
        <w:tab/>
      </w:r>
      <w:r w:rsidR="00310DE8">
        <w:rPr>
          <w:rFonts w:ascii="Times New Roman" w:hAnsi="Times New Roman" w:cs="Times New Roman"/>
          <w:sz w:val="24"/>
          <w:szCs w:val="24"/>
        </w:rPr>
        <w:t>5</w:t>
      </w:r>
    </w:p>
    <w:p w14:paraId="64F0A11C" w14:textId="25FD35B4" w:rsidR="00EB25E5" w:rsidRPr="00765E48" w:rsidRDefault="00EB25E5" w:rsidP="001D2EA8">
      <w:pPr>
        <w:tabs>
          <w:tab w:val="left" w:leader="dot" w:pos="9214"/>
          <w:tab w:val="left" w:pos="10516"/>
        </w:tabs>
        <w:spacing w:after="0" w:line="480" w:lineRule="auto"/>
        <w:ind w:left="360" w:right="4"/>
        <w:rPr>
          <w:rFonts w:ascii="Times New Roman" w:hAnsi="Times New Roman" w:cs="Times New Roman"/>
          <w:sz w:val="24"/>
          <w:szCs w:val="24"/>
        </w:rPr>
      </w:pPr>
      <w:r w:rsidRPr="00765E48">
        <w:rPr>
          <w:rFonts w:ascii="Times New Roman" w:hAnsi="Times New Roman" w:cs="Times New Roman"/>
          <w:b/>
          <w:bCs/>
          <w:sz w:val="24"/>
          <w:szCs w:val="24"/>
        </w:rPr>
        <w:t>Research Problem</w:t>
      </w:r>
      <w:r w:rsidRPr="00765E48">
        <w:rPr>
          <w:rFonts w:ascii="Times New Roman" w:hAnsi="Times New Roman" w:cs="Times New Roman"/>
          <w:sz w:val="24"/>
          <w:szCs w:val="24"/>
        </w:rPr>
        <w:tab/>
      </w:r>
      <w:r w:rsidR="00310DE8">
        <w:rPr>
          <w:rFonts w:ascii="Times New Roman" w:hAnsi="Times New Roman" w:cs="Times New Roman"/>
          <w:sz w:val="24"/>
          <w:szCs w:val="24"/>
        </w:rPr>
        <w:t>6</w:t>
      </w:r>
    </w:p>
    <w:p w14:paraId="7E618CC1" w14:textId="11D457F0" w:rsidR="00EB25E5" w:rsidRDefault="00EB25E5" w:rsidP="001D2EA8">
      <w:pPr>
        <w:tabs>
          <w:tab w:val="left" w:leader="dot" w:pos="9072"/>
        </w:tabs>
        <w:spacing w:after="0" w:line="480" w:lineRule="auto"/>
        <w:ind w:left="360" w:right="4"/>
        <w:rPr>
          <w:rFonts w:ascii="Times New Roman" w:hAnsi="Times New Roman" w:cs="Times New Roman"/>
          <w:sz w:val="24"/>
          <w:szCs w:val="24"/>
        </w:rPr>
      </w:pPr>
      <w:r w:rsidRPr="00765E48">
        <w:rPr>
          <w:rFonts w:ascii="Times New Roman" w:hAnsi="Times New Roman" w:cs="Times New Roman"/>
          <w:b/>
          <w:bCs/>
          <w:sz w:val="24"/>
          <w:szCs w:val="24"/>
        </w:rPr>
        <w:t>Objectives</w:t>
      </w:r>
      <w:r w:rsidRPr="00765E48">
        <w:rPr>
          <w:rFonts w:ascii="Times New Roman" w:hAnsi="Times New Roman" w:cs="Times New Roman"/>
          <w:sz w:val="24"/>
          <w:szCs w:val="24"/>
        </w:rPr>
        <w:tab/>
      </w:r>
      <w:r w:rsidR="00310DE8">
        <w:rPr>
          <w:rFonts w:ascii="Times New Roman" w:hAnsi="Times New Roman" w:cs="Times New Roman"/>
          <w:sz w:val="24"/>
          <w:szCs w:val="24"/>
        </w:rPr>
        <w:t>9</w:t>
      </w:r>
    </w:p>
    <w:p w14:paraId="06730D2D" w14:textId="3D7A3480" w:rsidR="002D0E05" w:rsidRDefault="002D0E05" w:rsidP="002D0E05">
      <w:pPr>
        <w:tabs>
          <w:tab w:val="left" w:leader="dot" w:pos="9072"/>
        </w:tabs>
        <w:spacing w:after="0" w:line="480" w:lineRule="auto"/>
        <w:ind w:left="709" w:right="4"/>
        <w:rPr>
          <w:rFonts w:ascii="Times New Roman" w:hAnsi="Times New Roman" w:cs="Times New Roman"/>
          <w:sz w:val="24"/>
          <w:szCs w:val="24"/>
        </w:rPr>
      </w:pPr>
      <w:r>
        <w:rPr>
          <w:rFonts w:ascii="Times New Roman" w:hAnsi="Times New Roman" w:cs="Times New Roman"/>
          <w:i/>
          <w:iCs/>
          <w:sz w:val="24"/>
          <w:szCs w:val="24"/>
        </w:rPr>
        <w:t>Primary Objectives</w:t>
      </w:r>
      <w:r>
        <w:rPr>
          <w:rFonts w:ascii="Times New Roman" w:hAnsi="Times New Roman" w:cs="Times New Roman"/>
          <w:sz w:val="24"/>
          <w:szCs w:val="24"/>
        </w:rPr>
        <w:tab/>
      </w:r>
      <w:r w:rsidR="00310DE8">
        <w:rPr>
          <w:rFonts w:ascii="Times New Roman" w:hAnsi="Times New Roman" w:cs="Times New Roman"/>
          <w:sz w:val="24"/>
          <w:szCs w:val="24"/>
        </w:rPr>
        <w:t>9</w:t>
      </w:r>
    </w:p>
    <w:p w14:paraId="6897846C" w14:textId="0333EAD6" w:rsidR="002D0E05" w:rsidRPr="002D0E05" w:rsidRDefault="002D0E05" w:rsidP="002D0E05">
      <w:pPr>
        <w:tabs>
          <w:tab w:val="left" w:leader="dot" w:pos="9072"/>
        </w:tabs>
        <w:spacing w:after="0" w:line="480" w:lineRule="auto"/>
        <w:ind w:left="709" w:right="4"/>
        <w:rPr>
          <w:rFonts w:ascii="Times New Roman" w:hAnsi="Times New Roman" w:cs="Times New Roman"/>
          <w:sz w:val="24"/>
          <w:szCs w:val="24"/>
        </w:rPr>
      </w:pPr>
      <w:r>
        <w:rPr>
          <w:rFonts w:ascii="Times New Roman" w:hAnsi="Times New Roman" w:cs="Times New Roman"/>
          <w:i/>
          <w:iCs/>
          <w:sz w:val="24"/>
          <w:szCs w:val="24"/>
        </w:rPr>
        <w:t>Secondary Objectives</w:t>
      </w:r>
      <w:r>
        <w:rPr>
          <w:rFonts w:ascii="Times New Roman" w:hAnsi="Times New Roman" w:cs="Times New Roman"/>
          <w:sz w:val="24"/>
          <w:szCs w:val="24"/>
        </w:rPr>
        <w:tab/>
      </w:r>
      <w:r w:rsidR="00310DE8">
        <w:rPr>
          <w:rFonts w:ascii="Times New Roman" w:hAnsi="Times New Roman" w:cs="Times New Roman"/>
          <w:sz w:val="24"/>
          <w:szCs w:val="24"/>
        </w:rPr>
        <w:t>9</w:t>
      </w:r>
    </w:p>
    <w:p w14:paraId="7F61C34B" w14:textId="0F5A6728" w:rsidR="00EB25E5" w:rsidRPr="00765E48" w:rsidRDefault="00EB25E5" w:rsidP="001D2EA8">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METHODS</w:t>
      </w:r>
      <w:r w:rsidRPr="00765E48">
        <w:rPr>
          <w:rFonts w:ascii="Times New Roman" w:hAnsi="Times New Roman" w:cs="Times New Roman"/>
          <w:sz w:val="24"/>
          <w:szCs w:val="24"/>
        </w:rPr>
        <w:tab/>
      </w:r>
      <w:r w:rsidR="002D0E05">
        <w:rPr>
          <w:rFonts w:ascii="Times New Roman" w:hAnsi="Times New Roman" w:cs="Times New Roman"/>
          <w:sz w:val="24"/>
          <w:szCs w:val="24"/>
        </w:rPr>
        <w:t>1</w:t>
      </w:r>
      <w:r w:rsidR="00310DE8">
        <w:rPr>
          <w:rFonts w:ascii="Times New Roman" w:hAnsi="Times New Roman" w:cs="Times New Roman"/>
          <w:sz w:val="24"/>
          <w:szCs w:val="24"/>
        </w:rPr>
        <w:t>0</w:t>
      </w:r>
    </w:p>
    <w:p w14:paraId="648E05C3" w14:textId="5CE4E06A" w:rsidR="00EB25E5" w:rsidRPr="00765E48" w:rsidRDefault="00EB25E5" w:rsidP="001D2EA8">
      <w:pPr>
        <w:tabs>
          <w:tab w:val="left" w:leader="dot" w:pos="9072"/>
        </w:tabs>
        <w:spacing w:after="0" w:line="480" w:lineRule="auto"/>
        <w:ind w:right="4" w:firstLine="360"/>
        <w:rPr>
          <w:rFonts w:ascii="Times New Roman" w:hAnsi="Times New Roman" w:cs="Times New Roman"/>
          <w:sz w:val="24"/>
          <w:szCs w:val="24"/>
        </w:rPr>
      </w:pPr>
      <w:r w:rsidRPr="00765E48">
        <w:rPr>
          <w:rFonts w:ascii="Times New Roman" w:hAnsi="Times New Roman" w:cs="Times New Roman"/>
          <w:b/>
          <w:bCs/>
          <w:sz w:val="24"/>
          <w:szCs w:val="24"/>
        </w:rPr>
        <w:t>Participant Sampling, Recruitment, and Eligibility</w:t>
      </w:r>
      <w:r w:rsidRPr="00765E48">
        <w:rPr>
          <w:rFonts w:ascii="Times New Roman" w:hAnsi="Times New Roman" w:cs="Times New Roman"/>
          <w:sz w:val="24"/>
          <w:szCs w:val="24"/>
        </w:rPr>
        <w:tab/>
      </w:r>
      <w:r w:rsidR="002D0E05">
        <w:rPr>
          <w:rFonts w:ascii="Times New Roman" w:hAnsi="Times New Roman" w:cs="Times New Roman"/>
          <w:sz w:val="24"/>
          <w:szCs w:val="24"/>
        </w:rPr>
        <w:t>1</w:t>
      </w:r>
      <w:r w:rsidR="00310DE8">
        <w:rPr>
          <w:rFonts w:ascii="Times New Roman" w:hAnsi="Times New Roman" w:cs="Times New Roman"/>
          <w:sz w:val="24"/>
          <w:szCs w:val="24"/>
        </w:rPr>
        <w:t>0</w:t>
      </w:r>
    </w:p>
    <w:p w14:paraId="377FEADF" w14:textId="429A4797" w:rsidR="00EB25E5" w:rsidRPr="00765E48" w:rsidRDefault="00EB25E5" w:rsidP="001D2EA8">
      <w:pPr>
        <w:tabs>
          <w:tab w:val="left" w:leader="dot" w:pos="9072"/>
        </w:tabs>
        <w:spacing w:after="0" w:line="480" w:lineRule="auto"/>
        <w:ind w:right="4" w:firstLine="360"/>
        <w:rPr>
          <w:rFonts w:ascii="Times New Roman" w:hAnsi="Times New Roman" w:cs="Times New Roman"/>
          <w:b/>
          <w:bCs/>
          <w:sz w:val="24"/>
          <w:szCs w:val="24"/>
        </w:rPr>
      </w:pPr>
      <w:r w:rsidRPr="00765E48">
        <w:rPr>
          <w:rFonts w:ascii="Times New Roman" w:hAnsi="Times New Roman" w:cs="Times New Roman"/>
          <w:b/>
          <w:bCs/>
          <w:sz w:val="24"/>
          <w:szCs w:val="24"/>
        </w:rPr>
        <w:t>Study Design</w:t>
      </w:r>
      <w:r w:rsidRPr="00765E48">
        <w:rPr>
          <w:rFonts w:ascii="Times New Roman" w:hAnsi="Times New Roman" w:cs="Times New Roman"/>
          <w:sz w:val="24"/>
          <w:szCs w:val="24"/>
        </w:rPr>
        <w:tab/>
      </w:r>
      <w:r w:rsidR="002D0E05">
        <w:rPr>
          <w:rFonts w:ascii="Times New Roman" w:hAnsi="Times New Roman" w:cs="Times New Roman"/>
          <w:sz w:val="24"/>
          <w:szCs w:val="24"/>
        </w:rPr>
        <w:t>1</w:t>
      </w:r>
      <w:r w:rsidR="00310DE8">
        <w:rPr>
          <w:rFonts w:ascii="Times New Roman" w:hAnsi="Times New Roman" w:cs="Times New Roman"/>
          <w:sz w:val="24"/>
          <w:szCs w:val="24"/>
        </w:rPr>
        <w:t>0</w:t>
      </w:r>
    </w:p>
    <w:p w14:paraId="41624F78" w14:textId="63D664CD" w:rsidR="00EB25E5" w:rsidRPr="00765E48" w:rsidRDefault="00EB25E5" w:rsidP="001D2EA8">
      <w:pPr>
        <w:tabs>
          <w:tab w:val="left" w:leader="dot" w:pos="9072"/>
        </w:tabs>
        <w:spacing w:after="0" w:line="480" w:lineRule="auto"/>
        <w:ind w:right="4" w:firstLine="360"/>
        <w:rPr>
          <w:rFonts w:ascii="Times New Roman" w:hAnsi="Times New Roman" w:cs="Times New Roman"/>
          <w:b/>
          <w:bCs/>
          <w:sz w:val="24"/>
          <w:szCs w:val="24"/>
        </w:rPr>
      </w:pPr>
      <w:r w:rsidRPr="00765E48">
        <w:rPr>
          <w:rFonts w:ascii="Times New Roman" w:hAnsi="Times New Roman" w:cs="Times New Roman"/>
          <w:b/>
          <w:bCs/>
          <w:sz w:val="24"/>
          <w:szCs w:val="24"/>
        </w:rPr>
        <w:t>Study Procedures and Data Analysis</w:t>
      </w:r>
      <w:r w:rsidRPr="00765E48">
        <w:rPr>
          <w:rFonts w:ascii="Times New Roman" w:hAnsi="Times New Roman" w:cs="Times New Roman"/>
          <w:sz w:val="24"/>
          <w:szCs w:val="24"/>
        </w:rPr>
        <w:tab/>
      </w:r>
      <w:r w:rsidR="002D0E05">
        <w:rPr>
          <w:rFonts w:ascii="Times New Roman" w:hAnsi="Times New Roman" w:cs="Times New Roman"/>
          <w:sz w:val="24"/>
          <w:szCs w:val="24"/>
        </w:rPr>
        <w:t>1</w:t>
      </w:r>
      <w:r w:rsidR="00310DE8">
        <w:rPr>
          <w:rFonts w:ascii="Times New Roman" w:hAnsi="Times New Roman" w:cs="Times New Roman"/>
          <w:sz w:val="24"/>
          <w:szCs w:val="24"/>
        </w:rPr>
        <w:t>1</w:t>
      </w:r>
    </w:p>
    <w:p w14:paraId="738F7BFE" w14:textId="3D78A66B"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RESULTS</w:t>
      </w:r>
      <w:r w:rsidRPr="00765E48">
        <w:rPr>
          <w:rFonts w:ascii="Times New Roman" w:hAnsi="Times New Roman" w:cs="Times New Roman"/>
          <w:sz w:val="24"/>
          <w:szCs w:val="24"/>
        </w:rPr>
        <w:tab/>
      </w:r>
      <w:r w:rsidR="007E7315">
        <w:rPr>
          <w:rFonts w:ascii="Times New Roman" w:hAnsi="Times New Roman" w:cs="Times New Roman"/>
          <w:sz w:val="24"/>
          <w:szCs w:val="24"/>
        </w:rPr>
        <w:t>1</w:t>
      </w:r>
      <w:r w:rsidR="00310DE8">
        <w:rPr>
          <w:rFonts w:ascii="Times New Roman" w:hAnsi="Times New Roman" w:cs="Times New Roman"/>
          <w:sz w:val="24"/>
          <w:szCs w:val="24"/>
        </w:rPr>
        <w:t>1</w:t>
      </w:r>
    </w:p>
    <w:p w14:paraId="6294B176" w14:textId="6DBCD052" w:rsidR="00EB25E5" w:rsidRPr="00765E48" w:rsidRDefault="00EB25E5" w:rsidP="007E7315">
      <w:pPr>
        <w:tabs>
          <w:tab w:val="left" w:leader="dot" w:pos="9072"/>
        </w:tabs>
        <w:spacing w:after="0" w:line="480" w:lineRule="auto"/>
        <w:ind w:right="4" w:firstLine="360"/>
        <w:rPr>
          <w:rFonts w:ascii="Times New Roman" w:hAnsi="Times New Roman" w:cs="Times New Roman"/>
          <w:b/>
          <w:bCs/>
          <w:sz w:val="24"/>
          <w:szCs w:val="24"/>
        </w:rPr>
      </w:pPr>
      <w:r w:rsidRPr="00765E48">
        <w:rPr>
          <w:rFonts w:ascii="Times New Roman" w:hAnsi="Times New Roman" w:cs="Times New Roman"/>
          <w:b/>
          <w:bCs/>
          <w:sz w:val="24"/>
          <w:szCs w:val="24"/>
        </w:rPr>
        <w:t>Participant Characteristics</w:t>
      </w:r>
      <w:r w:rsidRPr="00765E48">
        <w:rPr>
          <w:rFonts w:ascii="Times New Roman" w:hAnsi="Times New Roman" w:cs="Times New Roman"/>
          <w:sz w:val="24"/>
          <w:szCs w:val="24"/>
        </w:rPr>
        <w:tab/>
      </w:r>
      <w:r w:rsidR="007E7315">
        <w:rPr>
          <w:rFonts w:ascii="Times New Roman" w:hAnsi="Times New Roman" w:cs="Times New Roman"/>
          <w:sz w:val="24"/>
          <w:szCs w:val="24"/>
        </w:rPr>
        <w:t>1</w:t>
      </w:r>
      <w:r w:rsidR="00310DE8">
        <w:rPr>
          <w:rFonts w:ascii="Times New Roman" w:hAnsi="Times New Roman" w:cs="Times New Roman"/>
          <w:sz w:val="24"/>
          <w:szCs w:val="24"/>
        </w:rPr>
        <w:t>2</w:t>
      </w:r>
    </w:p>
    <w:p w14:paraId="7D68F52C" w14:textId="737AB1D8" w:rsidR="00EB25E5" w:rsidRPr="00765E48" w:rsidRDefault="00EB25E5" w:rsidP="007E7315">
      <w:pPr>
        <w:tabs>
          <w:tab w:val="left" w:leader="dot" w:pos="9072"/>
        </w:tabs>
        <w:spacing w:after="0" w:line="480" w:lineRule="auto"/>
        <w:ind w:right="4" w:firstLine="360"/>
        <w:rPr>
          <w:rFonts w:ascii="Times New Roman" w:hAnsi="Times New Roman" w:cs="Times New Roman"/>
          <w:b/>
          <w:bCs/>
          <w:sz w:val="24"/>
          <w:szCs w:val="24"/>
        </w:rPr>
      </w:pPr>
      <w:r w:rsidRPr="00765E48">
        <w:rPr>
          <w:rFonts w:ascii="Times New Roman" w:hAnsi="Times New Roman" w:cs="Times New Roman"/>
          <w:b/>
          <w:bCs/>
          <w:sz w:val="24"/>
          <w:szCs w:val="24"/>
        </w:rPr>
        <w:t>Current Management</w:t>
      </w:r>
      <w:r w:rsidRPr="00765E48">
        <w:rPr>
          <w:rFonts w:ascii="Times New Roman" w:hAnsi="Times New Roman" w:cs="Times New Roman"/>
          <w:sz w:val="24"/>
          <w:szCs w:val="24"/>
        </w:rPr>
        <w:tab/>
      </w:r>
      <w:r w:rsidR="007E7315">
        <w:rPr>
          <w:rFonts w:ascii="Times New Roman" w:hAnsi="Times New Roman" w:cs="Times New Roman"/>
          <w:sz w:val="24"/>
          <w:szCs w:val="24"/>
        </w:rPr>
        <w:t>1</w:t>
      </w:r>
      <w:r w:rsidR="00310DE8">
        <w:rPr>
          <w:rFonts w:ascii="Times New Roman" w:hAnsi="Times New Roman" w:cs="Times New Roman"/>
          <w:sz w:val="24"/>
          <w:szCs w:val="24"/>
        </w:rPr>
        <w:t>3</w:t>
      </w:r>
    </w:p>
    <w:p w14:paraId="3E929C1C" w14:textId="04DFBF83" w:rsidR="00EB25E5" w:rsidRPr="00765E48" w:rsidRDefault="00EB25E5" w:rsidP="007E7315">
      <w:pPr>
        <w:tabs>
          <w:tab w:val="left" w:leader="dot" w:pos="9072"/>
        </w:tabs>
        <w:spacing w:after="0" w:line="480" w:lineRule="auto"/>
        <w:ind w:right="4" w:firstLine="360"/>
        <w:rPr>
          <w:rFonts w:ascii="Times New Roman" w:hAnsi="Times New Roman" w:cs="Times New Roman"/>
          <w:sz w:val="24"/>
          <w:szCs w:val="24"/>
        </w:rPr>
      </w:pPr>
      <w:r w:rsidRPr="00765E48">
        <w:rPr>
          <w:rFonts w:ascii="Times New Roman" w:hAnsi="Times New Roman" w:cs="Times New Roman"/>
          <w:b/>
          <w:bCs/>
          <w:sz w:val="24"/>
          <w:szCs w:val="24"/>
        </w:rPr>
        <w:t>Provider Attitudes</w:t>
      </w:r>
      <w:r w:rsidRPr="00765E48">
        <w:rPr>
          <w:rFonts w:ascii="Times New Roman" w:hAnsi="Times New Roman" w:cs="Times New Roman"/>
          <w:sz w:val="24"/>
          <w:szCs w:val="24"/>
        </w:rPr>
        <w:tab/>
      </w:r>
      <w:r w:rsidR="007E7315">
        <w:rPr>
          <w:rFonts w:ascii="Times New Roman" w:hAnsi="Times New Roman" w:cs="Times New Roman"/>
          <w:sz w:val="24"/>
          <w:szCs w:val="24"/>
        </w:rPr>
        <w:t>1</w:t>
      </w:r>
      <w:r w:rsidR="00310DE8">
        <w:rPr>
          <w:rFonts w:ascii="Times New Roman" w:hAnsi="Times New Roman" w:cs="Times New Roman"/>
          <w:sz w:val="24"/>
          <w:szCs w:val="24"/>
        </w:rPr>
        <w:t>4</w:t>
      </w:r>
    </w:p>
    <w:p w14:paraId="197BB338" w14:textId="475E52DF" w:rsidR="00EB25E5" w:rsidRPr="007E7315" w:rsidRDefault="00EB25E5" w:rsidP="007E7315">
      <w:pPr>
        <w:tabs>
          <w:tab w:val="left" w:leader="dot" w:pos="9072"/>
        </w:tabs>
        <w:spacing w:after="0" w:line="480" w:lineRule="auto"/>
        <w:ind w:right="4" w:firstLine="720"/>
        <w:rPr>
          <w:rFonts w:ascii="Times New Roman" w:hAnsi="Times New Roman" w:cs="Times New Roman"/>
          <w:sz w:val="24"/>
          <w:szCs w:val="24"/>
        </w:rPr>
      </w:pPr>
      <w:r w:rsidRPr="00765E48">
        <w:rPr>
          <w:rFonts w:ascii="Times New Roman" w:hAnsi="Times New Roman" w:cs="Times New Roman"/>
          <w:i/>
          <w:iCs/>
          <w:sz w:val="24"/>
          <w:szCs w:val="24"/>
        </w:rPr>
        <w:t>Role of the Primary Care Provider</w:t>
      </w:r>
      <w:r w:rsidRPr="00765E48">
        <w:rPr>
          <w:rFonts w:ascii="Times New Roman" w:hAnsi="Times New Roman" w:cs="Times New Roman"/>
          <w:i/>
          <w:iCs/>
          <w:sz w:val="24"/>
          <w:szCs w:val="24"/>
        </w:rPr>
        <w:tab/>
      </w:r>
      <w:r w:rsidR="007E7315" w:rsidRPr="007E7315">
        <w:rPr>
          <w:rFonts w:ascii="Times New Roman" w:hAnsi="Times New Roman" w:cs="Times New Roman"/>
          <w:sz w:val="24"/>
          <w:szCs w:val="24"/>
        </w:rPr>
        <w:t>1</w:t>
      </w:r>
      <w:r w:rsidR="00310DE8">
        <w:rPr>
          <w:rFonts w:ascii="Times New Roman" w:hAnsi="Times New Roman" w:cs="Times New Roman"/>
          <w:sz w:val="24"/>
          <w:szCs w:val="24"/>
        </w:rPr>
        <w:t>4</w:t>
      </w:r>
    </w:p>
    <w:p w14:paraId="3997250A" w14:textId="35A65099" w:rsidR="00EB25E5" w:rsidRPr="00765E48" w:rsidRDefault="00EB25E5" w:rsidP="007E7315">
      <w:pPr>
        <w:tabs>
          <w:tab w:val="left" w:leader="dot" w:pos="9072"/>
        </w:tabs>
        <w:spacing w:after="0" w:line="480" w:lineRule="auto"/>
        <w:ind w:right="4" w:firstLine="720"/>
        <w:rPr>
          <w:rFonts w:ascii="Times New Roman" w:hAnsi="Times New Roman" w:cs="Times New Roman"/>
          <w:i/>
          <w:iCs/>
          <w:sz w:val="24"/>
          <w:szCs w:val="24"/>
        </w:rPr>
      </w:pPr>
      <w:r w:rsidRPr="00765E48">
        <w:rPr>
          <w:rFonts w:ascii="Times New Roman" w:hAnsi="Times New Roman" w:cs="Times New Roman"/>
          <w:i/>
          <w:iCs/>
          <w:sz w:val="24"/>
          <w:szCs w:val="24"/>
        </w:rPr>
        <w:t>Efficacy of OAT in the Absence of Psychosocial Interventions</w:t>
      </w:r>
      <w:r w:rsidRPr="00765E48">
        <w:rPr>
          <w:rFonts w:ascii="Times New Roman" w:hAnsi="Times New Roman" w:cs="Times New Roman"/>
          <w:i/>
          <w:iCs/>
          <w:sz w:val="24"/>
          <w:szCs w:val="24"/>
        </w:rPr>
        <w:tab/>
      </w:r>
      <w:r w:rsidR="007E7315" w:rsidRPr="007E7315">
        <w:rPr>
          <w:rFonts w:ascii="Times New Roman" w:hAnsi="Times New Roman" w:cs="Times New Roman"/>
          <w:sz w:val="24"/>
          <w:szCs w:val="24"/>
        </w:rPr>
        <w:t>1</w:t>
      </w:r>
      <w:r w:rsidR="00310DE8">
        <w:rPr>
          <w:rFonts w:ascii="Times New Roman" w:hAnsi="Times New Roman" w:cs="Times New Roman"/>
          <w:sz w:val="24"/>
          <w:szCs w:val="24"/>
        </w:rPr>
        <w:t>5</w:t>
      </w:r>
    </w:p>
    <w:p w14:paraId="7674C539" w14:textId="5C8ADB97" w:rsidR="00EB25E5" w:rsidRPr="00765E48" w:rsidRDefault="00EB25E5" w:rsidP="007E7315">
      <w:pPr>
        <w:tabs>
          <w:tab w:val="left" w:leader="dot" w:pos="9072"/>
        </w:tabs>
        <w:spacing w:after="0" w:line="480" w:lineRule="auto"/>
        <w:ind w:right="4" w:firstLine="720"/>
        <w:rPr>
          <w:rFonts w:ascii="Times New Roman" w:hAnsi="Times New Roman" w:cs="Times New Roman"/>
          <w:i/>
          <w:iCs/>
          <w:sz w:val="24"/>
          <w:szCs w:val="24"/>
        </w:rPr>
      </w:pPr>
      <w:r w:rsidRPr="00765E48">
        <w:rPr>
          <w:rFonts w:ascii="Times New Roman" w:hAnsi="Times New Roman" w:cs="Times New Roman"/>
          <w:i/>
          <w:iCs/>
          <w:sz w:val="24"/>
          <w:szCs w:val="24"/>
        </w:rPr>
        <w:t>Efficacy of OAT in Primary Care vs. Specialized Addictions Clinics</w:t>
      </w:r>
      <w:r w:rsidRPr="00765E48">
        <w:rPr>
          <w:rFonts w:ascii="Times New Roman" w:hAnsi="Times New Roman" w:cs="Times New Roman"/>
          <w:i/>
          <w:iCs/>
          <w:sz w:val="24"/>
          <w:szCs w:val="24"/>
        </w:rPr>
        <w:tab/>
      </w:r>
      <w:r w:rsidR="00672DC0" w:rsidRPr="00672DC0">
        <w:rPr>
          <w:rFonts w:ascii="Times New Roman" w:hAnsi="Times New Roman" w:cs="Times New Roman"/>
          <w:sz w:val="24"/>
          <w:szCs w:val="24"/>
        </w:rPr>
        <w:t>1</w:t>
      </w:r>
      <w:r w:rsidR="00310DE8">
        <w:rPr>
          <w:rFonts w:ascii="Times New Roman" w:hAnsi="Times New Roman" w:cs="Times New Roman"/>
          <w:sz w:val="24"/>
          <w:szCs w:val="24"/>
        </w:rPr>
        <w:t>5</w:t>
      </w:r>
    </w:p>
    <w:p w14:paraId="78BF1EAE" w14:textId="4E9F0F08" w:rsidR="00EB25E5" w:rsidRDefault="00EF3A0E" w:rsidP="007E7315">
      <w:pPr>
        <w:tabs>
          <w:tab w:val="left" w:leader="dot" w:pos="9072"/>
        </w:tabs>
        <w:spacing w:after="0" w:line="480" w:lineRule="auto"/>
        <w:ind w:right="4" w:firstLine="360"/>
        <w:rPr>
          <w:rFonts w:ascii="Times New Roman" w:hAnsi="Times New Roman" w:cs="Times New Roman"/>
          <w:sz w:val="24"/>
          <w:szCs w:val="24"/>
        </w:rPr>
      </w:pPr>
      <w:r w:rsidRPr="00765E48">
        <w:rPr>
          <w:rFonts w:ascii="Times New Roman" w:hAnsi="Times New Roman" w:cs="Times New Roman"/>
          <w:b/>
          <w:bCs/>
          <w:sz w:val="24"/>
          <w:szCs w:val="24"/>
        </w:rPr>
        <w:t>Barriers to Prescribing OAT in Primary Car</w:t>
      </w:r>
      <w:r>
        <w:rPr>
          <w:rFonts w:ascii="Times New Roman" w:hAnsi="Times New Roman" w:cs="Times New Roman"/>
          <w:b/>
          <w:bCs/>
          <w:sz w:val="24"/>
          <w:szCs w:val="24"/>
        </w:rPr>
        <w:t>e</w:t>
      </w:r>
      <w:r w:rsidR="00EB25E5" w:rsidRPr="00765E48">
        <w:rPr>
          <w:rFonts w:ascii="Times New Roman" w:hAnsi="Times New Roman" w:cs="Times New Roman"/>
          <w:sz w:val="24"/>
          <w:szCs w:val="24"/>
        </w:rPr>
        <w:tab/>
      </w:r>
      <w:r w:rsidR="00672DC0">
        <w:rPr>
          <w:rFonts w:ascii="Times New Roman" w:hAnsi="Times New Roman" w:cs="Times New Roman"/>
          <w:sz w:val="24"/>
          <w:szCs w:val="24"/>
        </w:rPr>
        <w:t>1</w:t>
      </w:r>
      <w:r w:rsidR="00310DE8">
        <w:rPr>
          <w:rFonts w:ascii="Times New Roman" w:hAnsi="Times New Roman" w:cs="Times New Roman"/>
          <w:sz w:val="24"/>
          <w:szCs w:val="24"/>
        </w:rPr>
        <w:t>7</w:t>
      </w:r>
    </w:p>
    <w:p w14:paraId="2D892E20" w14:textId="5FB6ABE9" w:rsidR="00904DDC" w:rsidRPr="00904DDC" w:rsidRDefault="00904DDC" w:rsidP="007E7315">
      <w:pPr>
        <w:tabs>
          <w:tab w:val="left" w:leader="dot" w:pos="9072"/>
        </w:tabs>
        <w:spacing w:after="0" w:line="480" w:lineRule="auto"/>
        <w:ind w:left="426" w:right="4" w:firstLine="360"/>
        <w:rPr>
          <w:rFonts w:ascii="Times New Roman" w:hAnsi="Times New Roman" w:cs="Times New Roman"/>
          <w:i/>
          <w:iCs/>
          <w:sz w:val="24"/>
          <w:szCs w:val="24"/>
        </w:rPr>
      </w:pPr>
      <w:r w:rsidRPr="00904DDC">
        <w:rPr>
          <w:rFonts w:ascii="Times New Roman" w:hAnsi="Times New Roman" w:cs="Times New Roman"/>
          <w:i/>
          <w:iCs/>
          <w:sz w:val="24"/>
          <w:szCs w:val="24"/>
        </w:rPr>
        <w:t>Lack of Knowledge/Experience with the Interventions</w:t>
      </w:r>
      <w:r w:rsidRPr="00904DDC">
        <w:rPr>
          <w:rFonts w:ascii="Times New Roman" w:hAnsi="Times New Roman" w:cs="Times New Roman"/>
          <w:i/>
          <w:iCs/>
          <w:sz w:val="24"/>
          <w:szCs w:val="24"/>
        </w:rPr>
        <w:tab/>
      </w:r>
      <w:r w:rsidR="00672DC0" w:rsidRPr="00672DC0">
        <w:rPr>
          <w:rFonts w:ascii="Times New Roman" w:hAnsi="Times New Roman" w:cs="Times New Roman"/>
          <w:sz w:val="24"/>
          <w:szCs w:val="24"/>
        </w:rPr>
        <w:t>1</w:t>
      </w:r>
      <w:r w:rsidR="00310DE8">
        <w:rPr>
          <w:rFonts w:ascii="Times New Roman" w:hAnsi="Times New Roman" w:cs="Times New Roman"/>
          <w:sz w:val="24"/>
          <w:szCs w:val="24"/>
        </w:rPr>
        <w:t>7</w:t>
      </w:r>
    </w:p>
    <w:p w14:paraId="6FA7737B" w14:textId="2B81AF1B" w:rsidR="00904DDC" w:rsidRPr="00904DDC" w:rsidRDefault="00904DDC" w:rsidP="007E7315">
      <w:pPr>
        <w:tabs>
          <w:tab w:val="left" w:leader="dot" w:pos="9072"/>
        </w:tabs>
        <w:spacing w:after="0" w:line="480" w:lineRule="auto"/>
        <w:ind w:left="426" w:right="4" w:firstLine="360"/>
        <w:rPr>
          <w:rFonts w:ascii="Times New Roman" w:hAnsi="Times New Roman" w:cs="Times New Roman"/>
          <w:i/>
          <w:iCs/>
          <w:sz w:val="24"/>
          <w:szCs w:val="24"/>
        </w:rPr>
      </w:pPr>
      <w:r w:rsidRPr="00904DDC">
        <w:rPr>
          <w:rFonts w:ascii="Times New Roman" w:hAnsi="Times New Roman" w:cs="Times New Roman"/>
          <w:i/>
          <w:iCs/>
          <w:sz w:val="24"/>
          <w:szCs w:val="24"/>
        </w:rPr>
        <w:t>Time Requirements</w:t>
      </w:r>
      <w:r w:rsidRPr="00904DDC">
        <w:rPr>
          <w:rFonts w:ascii="Times New Roman" w:hAnsi="Times New Roman" w:cs="Times New Roman"/>
          <w:i/>
          <w:iCs/>
          <w:sz w:val="24"/>
          <w:szCs w:val="24"/>
        </w:rPr>
        <w:tab/>
      </w:r>
      <w:r w:rsidR="00672DC0" w:rsidRPr="00672DC0">
        <w:rPr>
          <w:rFonts w:ascii="Times New Roman" w:hAnsi="Times New Roman" w:cs="Times New Roman"/>
          <w:sz w:val="24"/>
          <w:szCs w:val="24"/>
        </w:rPr>
        <w:t>1</w:t>
      </w:r>
      <w:r w:rsidR="00310DE8">
        <w:rPr>
          <w:rFonts w:ascii="Times New Roman" w:hAnsi="Times New Roman" w:cs="Times New Roman"/>
          <w:sz w:val="24"/>
          <w:szCs w:val="24"/>
        </w:rPr>
        <w:t>7</w:t>
      </w:r>
    </w:p>
    <w:p w14:paraId="6872F864" w14:textId="6971D3CE" w:rsidR="00904DDC" w:rsidRPr="00904DDC" w:rsidRDefault="00904DDC" w:rsidP="007E7315">
      <w:pPr>
        <w:tabs>
          <w:tab w:val="left" w:leader="dot" w:pos="9072"/>
        </w:tabs>
        <w:spacing w:after="0" w:line="480" w:lineRule="auto"/>
        <w:ind w:left="426" w:right="4" w:firstLine="360"/>
        <w:rPr>
          <w:rFonts w:ascii="Times New Roman" w:hAnsi="Times New Roman" w:cs="Times New Roman"/>
          <w:i/>
          <w:iCs/>
          <w:sz w:val="24"/>
          <w:szCs w:val="24"/>
        </w:rPr>
      </w:pPr>
      <w:r w:rsidRPr="00904DDC">
        <w:rPr>
          <w:rFonts w:ascii="Times New Roman" w:hAnsi="Times New Roman" w:cs="Times New Roman"/>
          <w:i/>
          <w:iCs/>
          <w:sz w:val="24"/>
          <w:szCs w:val="24"/>
        </w:rPr>
        <w:t>Training Requirements</w:t>
      </w:r>
      <w:r w:rsidRPr="00904DDC">
        <w:rPr>
          <w:rFonts w:ascii="Times New Roman" w:hAnsi="Times New Roman" w:cs="Times New Roman"/>
          <w:i/>
          <w:iCs/>
          <w:sz w:val="24"/>
          <w:szCs w:val="24"/>
        </w:rPr>
        <w:tab/>
      </w:r>
      <w:r w:rsidR="00672DC0" w:rsidRPr="00672DC0">
        <w:rPr>
          <w:rFonts w:ascii="Times New Roman" w:hAnsi="Times New Roman" w:cs="Times New Roman"/>
          <w:sz w:val="24"/>
          <w:szCs w:val="24"/>
        </w:rPr>
        <w:t>1</w:t>
      </w:r>
      <w:r w:rsidR="00310DE8">
        <w:rPr>
          <w:rFonts w:ascii="Times New Roman" w:hAnsi="Times New Roman" w:cs="Times New Roman"/>
          <w:sz w:val="24"/>
          <w:szCs w:val="24"/>
        </w:rPr>
        <w:t>8</w:t>
      </w:r>
    </w:p>
    <w:p w14:paraId="5566E2E9" w14:textId="385E776F" w:rsidR="00904DDC" w:rsidRPr="00904DDC" w:rsidRDefault="00904DDC" w:rsidP="007E7315">
      <w:pPr>
        <w:tabs>
          <w:tab w:val="left" w:leader="dot" w:pos="9072"/>
        </w:tabs>
        <w:spacing w:after="0" w:line="480" w:lineRule="auto"/>
        <w:ind w:left="426" w:right="4" w:firstLine="360"/>
        <w:rPr>
          <w:rFonts w:ascii="Times New Roman" w:hAnsi="Times New Roman" w:cs="Times New Roman"/>
          <w:i/>
          <w:iCs/>
          <w:sz w:val="24"/>
          <w:szCs w:val="24"/>
        </w:rPr>
      </w:pPr>
      <w:r w:rsidRPr="00904DDC">
        <w:rPr>
          <w:rFonts w:ascii="Times New Roman" w:hAnsi="Times New Roman" w:cs="Times New Roman"/>
          <w:i/>
          <w:iCs/>
          <w:sz w:val="24"/>
          <w:szCs w:val="24"/>
        </w:rPr>
        <w:t>Lack of Mental Health Resources</w:t>
      </w:r>
      <w:r w:rsidRPr="00904DDC">
        <w:rPr>
          <w:rFonts w:ascii="Times New Roman" w:hAnsi="Times New Roman" w:cs="Times New Roman"/>
          <w:i/>
          <w:iCs/>
          <w:sz w:val="24"/>
          <w:szCs w:val="24"/>
        </w:rPr>
        <w:tab/>
      </w:r>
      <w:r w:rsidR="00672DC0" w:rsidRPr="00672DC0">
        <w:rPr>
          <w:rFonts w:ascii="Times New Roman" w:hAnsi="Times New Roman" w:cs="Times New Roman"/>
          <w:sz w:val="24"/>
          <w:szCs w:val="24"/>
        </w:rPr>
        <w:t>1</w:t>
      </w:r>
      <w:r w:rsidR="00310DE8">
        <w:rPr>
          <w:rFonts w:ascii="Times New Roman" w:hAnsi="Times New Roman" w:cs="Times New Roman"/>
          <w:sz w:val="24"/>
          <w:szCs w:val="24"/>
        </w:rPr>
        <w:t>8</w:t>
      </w:r>
    </w:p>
    <w:p w14:paraId="273862DC" w14:textId="1BF8B1CC" w:rsidR="00904DDC" w:rsidRDefault="00904DDC" w:rsidP="007E7315">
      <w:pPr>
        <w:tabs>
          <w:tab w:val="left" w:leader="dot" w:pos="9072"/>
        </w:tabs>
        <w:spacing w:after="0" w:line="480" w:lineRule="auto"/>
        <w:ind w:left="426" w:right="4" w:firstLine="360"/>
        <w:rPr>
          <w:rFonts w:ascii="Times New Roman" w:hAnsi="Times New Roman" w:cs="Times New Roman"/>
          <w:sz w:val="24"/>
          <w:szCs w:val="24"/>
        </w:rPr>
      </w:pPr>
      <w:r>
        <w:rPr>
          <w:rFonts w:ascii="Times New Roman" w:hAnsi="Times New Roman" w:cs="Times New Roman"/>
          <w:i/>
          <w:iCs/>
          <w:sz w:val="24"/>
          <w:szCs w:val="24"/>
        </w:rPr>
        <w:lastRenderedPageBreak/>
        <w:t>Lack of Patient Readiness for Treatment</w:t>
      </w:r>
      <w:r>
        <w:rPr>
          <w:rFonts w:ascii="Times New Roman" w:hAnsi="Times New Roman" w:cs="Times New Roman"/>
          <w:sz w:val="24"/>
          <w:szCs w:val="24"/>
        </w:rPr>
        <w:tab/>
      </w:r>
      <w:r w:rsidR="00672DC0">
        <w:rPr>
          <w:rFonts w:ascii="Times New Roman" w:hAnsi="Times New Roman" w:cs="Times New Roman"/>
          <w:sz w:val="24"/>
          <w:szCs w:val="24"/>
        </w:rPr>
        <w:t>1</w:t>
      </w:r>
      <w:r w:rsidR="00310DE8">
        <w:rPr>
          <w:rFonts w:ascii="Times New Roman" w:hAnsi="Times New Roman" w:cs="Times New Roman"/>
          <w:sz w:val="24"/>
          <w:szCs w:val="24"/>
        </w:rPr>
        <w:t>8</w:t>
      </w:r>
    </w:p>
    <w:p w14:paraId="7CE50AB3" w14:textId="3268199A" w:rsidR="00904DDC" w:rsidRDefault="00B06151" w:rsidP="007E7315">
      <w:pPr>
        <w:tabs>
          <w:tab w:val="left" w:leader="dot" w:pos="9072"/>
        </w:tabs>
        <w:spacing w:after="0" w:line="480" w:lineRule="auto"/>
        <w:ind w:left="426" w:right="4" w:firstLine="360"/>
        <w:rPr>
          <w:rFonts w:ascii="Times New Roman" w:hAnsi="Times New Roman" w:cs="Times New Roman"/>
          <w:sz w:val="24"/>
          <w:szCs w:val="24"/>
        </w:rPr>
      </w:pPr>
      <w:r>
        <w:rPr>
          <w:rFonts w:ascii="Times New Roman" w:hAnsi="Times New Roman" w:cs="Times New Roman"/>
          <w:i/>
          <w:iCs/>
          <w:sz w:val="24"/>
          <w:szCs w:val="24"/>
        </w:rPr>
        <w:t xml:space="preserve">Difficult Patient </w:t>
      </w:r>
      <w:r w:rsidR="00954CF2">
        <w:rPr>
          <w:rFonts w:ascii="Times New Roman" w:hAnsi="Times New Roman" w:cs="Times New Roman"/>
          <w:i/>
          <w:iCs/>
          <w:sz w:val="24"/>
          <w:szCs w:val="24"/>
        </w:rPr>
        <w:t>I</w:t>
      </w:r>
      <w:r>
        <w:rPr>
          <w:rFonts w:ascii="Times New Roman" w:hAnsi="Times New Roman" w:cs="Times New Roman"/>
          <w:i/>
          <w:iCs/>
          <w:sz w:val="24"/>
          <w:szCs w:val="24"/>
        </w:rPr>
        <w:t>nteractions</w:t>
      </w:r>
      <w:r>
        <w:rPr>
          <w:rFonts w:ascii="Times New Roman" w:hAnsi="Times New Roman" w:cs="Times New Roman"/>
          <w:sz w:val="24"/>
          <w:szCs w:val="24"/>
        </w:rPr>
        <w:tab/>
      </w:r>
      <w:r w:rsidR="00310DE8">
        <w:rPr>
          <w:rFonts w:ascii="Times New Roman" w:hAnsi="Times New Roman" w:cs="Times New Roman"/>
          <w:sz w:val="24"/>
          <w:szCs w:val="24"/>
        </w:rPr>
        <w:t>19</w:t>
      </w:r>
    </w:p>
    <w:p w14:paraId="50D6968A" w14:textId="311F9582" w:rsidR="00B06151" w:rsidRDefault="00B06151" w:rsidP="007E7315">
      <w:pPr>
        <w:tabs>
          <w:tab w:val="left" w:leader="dot" w:pos="9072"/>
        </w:tabs>
        <w:spacing w:after="0" w:line="480" w:lineRule="auto"/>
        <w:ind w:left="426" w:right="4" w:firstLine="360"/>
        <w:rPr>
          <w:rFonts w:ascii="Times New Roman" w:hAnsi="Times New Roman" w:cs="Times New Roman"/>
          <w:sz w:val="24"/>
          <w:szCs w:val="24"/>
        </w:rPr>
      </w:pPr>
      <w:r>
        <w:rPr>
          <w:rFonts w:ascii="Times New Roman" w:hAnsi="Times New Roman" w:cs="Times New Roman"/>
          <w:i/>
          <w:iCs/>
          <w:sz w:val="24"/>
          <w:szCs w:val="24"/>
        </w:rPr>
        <w:t>Lack of Perceived Need in Practice Environment</w:t>
      </w:r>
      <w:r>
        <w:rPr>
          <w:rFonts w:ascii="Times New Roman" w:hAnsi="Times New Roman" w:cs="Times New Roman"/>
          <w:sz w:val="24"/>
          <w:szCs w:val="24"/>
        </w:rPr>
        <w:tab/>
      </w:r>
      <w:r w:rsidR="00310DE8">
        <w:rPr>
          <w:rFonts w:ascii="Times New Roman" w:hAnsi="Times New Roman" w:cs="Times New Roman"/>
          <w:sz w:val="24"/>
          <w:szCs w:val="24"/>
        </w:rPr>
        <w:t>19</w:t>
      </w:r>
    </w:p>
    <w:p w14:paraId="2C58165E" w14:textId="4F19C8C8" w:rsidR="00B06151" w:rsidRDefault="00B06151" w:rsidP="007E7315">
      <w:pPr>
        <w:tabs>
          <w:tab w:val="left" w:leader="dot" w:pos="9072"/>
        </w:tabs>
        <w:spacing w:after="0" w:line="480" w:lineRule="auto"/>
        <w:ind w:left="426" w:right="4" w:firstLine="360"/>
        <w:rPr>
          <w:rFonts w:ascii="Times New Roman" w:hAnsi="Times New Roman" w:cs="Times New Roman"/>
          <w:sz w:val="24"/>
          <w:szCs w:val="24"/>
        </w:rPr>
      </w:pPr>
      <w:r>
        <w:rPr>
          <w:rFonts w:ascii="Times New Roman" w:hAnsi="Times New Roman" w:cs="Times New Roman"/>
          <w:i/>
          <w:iCs/>
          <w:sz w:val="24"/>
          <w:szCs w:val="24"/>
        </w:rPr>
        <w:t>Lack of Access to O</w:t>
      </w:r>
      <w:r w:rsidR="00C539A7">
        <w:rPr>
          <w:rFonts w:ascii="Times New Roman" w:hAnsi="Times New Roman" w:cs="Times New Roman"/>
          <w:i/>
          <w:iCs/>
          <w:sz w:val="24"/>
          <w:szCs w:val="24"/>
        </w:rPr>
        <w:t>AT</w:t>
      </w:r>
      <w:r>
        <w:rPr>
          <w:rFonts w:ascii="Times New Roman" w:hAnsi="Times New Roman" w:cs="Times New Roman"/>
          <w:i/>
          <w:iCs/>
          <w:sz w:val="24"/>
          <w:szCs w:val="24"/>
        </w:rPr>
        <w:t xml:space="preserve"> at the Local Pharmacy</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0</w:t>
      </w:r>
    </w:p>
    <w:p w14:paraId="5708E688" w14:textId="2F337DA8" w:rsidR="00EB25E5" w:rsidRPr="00266BC8" w:rsidRDefault="00B06151" w:rsidP="007E7315">
      <w:pPr>
        <w:tabs>
          <w:tab w:val="left" w:leader="dot" w:pos="9072"/>
        </w:tabs>
        <w:spacing w:after="0" w:line="480" w:lineRule="auto"/>
        <w:ind w:left="426" w:right="4" w:firstLine="360"/>
        <w:rPr>
          <w:rFonts w:ascii="Times New Roman" w:hAnsi="Times New Roman" w:cs="Times New Roman"/>
          <w:sz w:val="24"/>
          <w:szCs w:val="24"/>
        </w:rPr>
      </w:pPr>
      <w:r>
        <w:rPr>
          <w:rFonts w:ascii="Times New Roman" w:hAnsi="Times New Roman" w:cs="Times New Roman"/>
          <w:i/>
          <w:iCs/>
          <w:sz w:val="24"/>
          <w:szCs w:val="24"/>
        </w:rPr>
        <w:t>Stigma</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0</w:t>
      </w:r>
    </w:p>
    <w:p w14:paraId="31CCF444" w14:textId="71849C19" w:rsidR="00B06151" w:rsidRDefault="00B06151" w:rsidP="007E7315">
      <w:pPr>
        <w:tabs>
          <w:tab w:val="left" w:leader="dot" w:pos="9072"/>
        </w:tabs>
        <w:spacing w:after="0" w:line="480" w:lineRule="auto"/>
        <w:ind w:left="360" w:right="4"/>
        <w:rPr>
          <w:rFonts w:ascii="Times New Roman" w:hAnsi="Times New Roman" w:cs="Times New Roman"/>
          <w:sz w:val="24"/>
          <w:szCs w:val="24"/>
        </w:rPr>
      </w:pPr>
      <w:r w:rsidRPr="00765E48">
        <w:rPr>
          <w:rFonts w:ascii="Times New Roman" w:hAnsi="Times New Roman" w:cs="Times New Roman"/>
          <w:b/>
          <w:bCs/>
          <w:sz w:val="24"/>
          <w:szCs w:val="24"/>
        </w:rPr>
        <w:t xml:space="preserve">Facilitators </w:t>
      </w:r>
      <w:r w:rsidR="003B2D1B">
        <w:rPr>
          <w:rFonts w:ascii="Times New Roman" w:hAnsi="Times New Roman" w:cs="Times New Roman"/>
          <w:b/>
          <w:bCs/>
          <w:sz w:val="24"/>
          <w:szCs w:val="24"/>
        </w:rPr>
        <w:t xml:space="preserve">to </w:t>
      </w:r>
      <w:r w:rsidRPr="00765E48">
        <w:rPr>
          <w:rFonts w:ascii="Times New Roman" w:hAnsi="Times New Roman" w:cs="Times New Roman"/>
          <w:b/>
          <w:bCs/>
          <w:sz w:val="24"/>
          <w:szCs w:val="24"/>
        </w:rPr>
        <w:t>OAT Prescribing in Primary Care</w:t>
      </w:r>
      <w:r w:rsidR="003B2D1B">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1</w:t>
      </w:r>
    </w:p>
    <w:p w14:paraId="1C7BCE5D" w14:textId="54CC8F90" w:rsidR="003B2D1B" w:rsidRDefault="003B2D1B" w:rsidP="007E7315">
      <w:pPr>
        <w:tabs>
          <w:tab w:val="left" w:leader="dot" w:pos="9072"/>
        </w:tabs>
        <w:spacing w:after="0" w:line="480" w:lineRule="auto"/>
        <w:ind w:left="851" w:right="4"/>
        <w:rPr>
          <w:rFonts w:ascii="Times New Roman" w:hAnsi="Times New Roman" w:cs="Times New Roman"/>
          <w:sz w:val="24"/>
          <w:szCs w:val="24"/>
        </w:rPr>
      </w:pPr>
      <w:r>
        <w:rPr>
          <w:rFonts w:ascii="Times New Roman" w:hAnsi="Times New Roman" w:cs="Times New Roman"/>
          <w:i/>
          <w:iCs/>
          <w:sz w:val="24"/>
          <w:szCs w:val="24"/>
        </w:rPr>
        <w:t>Improved Recruitment Settings</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1</w:t>
      </w:r>
    </w:p>
    <w:p w14:paraId="11800716" w14:textId="61B29D53" w:rsidR="003B2D1B" w:rsidRDefault="003B2D1B" w:rsidP="007E7315">
      <w:pPr>
        <w:tabs>
          <w:tab w:val="left" w:leader="dot" w:pos="9072"/>
        </w:tabs>
        <w:spacing w:after="0" w:line="480" w:lineRule="auto"/>
        <w:ind w:left="851" w:right="4"/>
        <w:rPr>
          <w:rFonts w:ascii="Times New Roman" w:hAnsi="Times New Roman" w:cs="Times New Roman"/>
          <w:i/>
          <w:iCs/>
          <w:sz w:val="24"/>
          <w:szCs w:val="24"/>
        </w:rPr>
      </w:pPr>
      <w:r>
        <w:rPr>
          <w:rFonts w:ascii="Times New Roman" w:hAnsi="Times New Roman" w:cs="Times New Roman"/>
          <w:sz w:val="24"/>
          <w:szCs w:val="24"/>
        </w:rPr>
        <w:t>Access to Consultation/Expert Opinion</w:t>
      </w:r>
      <w:r>
        <w:rPr>
          <w:rFonts w:ascii="Times New Roman" w:hAnsi="Times New Roman" w:cs="Times New Roman"/>
          <w:i/>
          <w:iCs/>
          <w:sz w:val="24"/>
          <w:szCs w:val="24"/>
        </w:rPr>
        <w:tab/>
      </w:r>
      <w:r w:rsidR="00672DC0">
        <w:rPr>
          <w:rFonts w:ascii="Times New Roman" w:hAnsi="Times New Roman" w:cs="Times New Roman"/>
          <w:i/>
          <w:iCs/>
          <w:sz w:val="24"/>
          <w:szCs w:val="24"/>
        </w:rPr>
        <w:t>2</w:t>
      </w:r>
      <w:r w:rsidR="00310DE8">
        <w:rPr>
          <w:rFonts w:ascii="Times New Roman" w:hAnsi="Times New Roman" w:cs="Times New Roman"/>
          <w:i/>
          <w:iCs/>
          <w:sz w:val="24"/>
          <w:szCs w:val="24"/>
        </w:rPr>
        <w:t>1</w:t>
      </w:r>
    </w:p>
    <w:p w14:paraId="75E05E9D" w14:textId="6D472A73" w:rsidR="003B2D1B" w:rsidRDefault="003B2D1B" w:rsidP="007E7315">
      <w:pPr>
        <w:tabs>
          <w:tab w:val="left" w:leader="dot" w:pos="9072"/>
        </w:tabs>
        <w:spacing w:after="0" w:line="480" w:lineRule="auto"/>
        <w:ind w:left="851" w:right="4"/>
        <w:rPr>
          <w:rFonts w:ascii="Times New Roman" w:hAnsi="Times New Roman" w:cs="Times New Roman"/>
          <w:sz w:val="24"/>
          <w:szCs w:val="24"/>
        </w:rPr>
      </w:pPr>
      <w:r>
        <w:rPr>
          <w:rFonts w:ascii="Times New Roman" w:hAnsi="Times New Roman" w:cs="Times New Roman"/>
          <w:i/>
          <w:iCs/>
          <w:sz w:val="24"/>
          <w:szCs w:val="24"/>
        </w:rPr>
        <w:t>Partnership with other Prescribers</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2</w:t>
      </w:r>
    </w:p>
    <w:p w14:paraId="508A3D67" w14:textId="1A066F15" w:rsidR="003B2D1B" w:rsidRDefault="003B2D1B" w:rsidP="007E7315">
      <w:pPr>
        <w:tabs>
          <w:tab w:val="left" w:leader="dot" w:pos="9072"/>
        </w:tabs>
        <w:spacing w:after="0" w:line="480" w:lineRule="auto"/>
        <w:ind w:left="851" w:right="4"/>
        <w:rPr>
          <w:rFonts w:ascii="Times New Roman" w:hAnsi="Times New Roman" w:cs="Times New Roman"/>
          <w:sz w:val="24"/>
          <w:szCs w:val="24"/>
        </w:rPr>
      </w:pPr>
      <w:r>
        <w:rPr>
          <w:rFonts w:ascii="Times New Roman" w:hAnsi="Times New Roman" w:cs="Times New Roman"/>
          <w:i/>
          <w:iCs/>
          <w:sz w:val="24"/>
          <w:szCs w:val="24"/>
        </w:rPr>
        <w:t>Sense of Fulfillment in Helping Others</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2</w:t>
      </w:r>
    </w:p>
    <w:p w14:paraId="06D455A4" w14:textId="493702EC" w:rsidR="003B2D1B" w:rsidRDefault="003B2D1B" w:rsidP="007E7315">
      <w:pPr>
        <w:tabs>
          <w:tab w:val="left" w:leader="dot" w:pos="9072"/>
        </w:tabs>
        <w:spacing w:after="0" w:line="480" w:lineRule="auto"/>
        <w:ind w:left="851" w:right="4"/>
        <w:rPr>
          <w:rFonts w:ascii="Times New Roman" w:hAnsi="Times New Roman" w:cs="Times New Roman"/>
          <w:sz w:val="24"/>
          <w:szCs w:val="24"/>
        </w:rPr>
      </w:pPr>
      <w:r>
        <w:rPr>
          <w:rFonts w:ascii="Times New Roman" w:hAnsi="Times New Roman" w:cs="Times New Roman"/>
          <w:i/>
          <w:iCs/>
          <w:sz w:val="24"/>
          <w:szCs w:val="24"/>
        </w:rPr>
        <w:t>Definition of Treatment Success</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3</w:t>
      </w:r>
    </w:p>
    <w:p w14:paraId="3393D382" w14:textId="39815154" w:rsidR="003B2D1B" w:rsidRPr="003B2D1B" w:rsidRDefault="003B2D1B" w:rsidP="007E7315">
      <w:pPr>
        <w:tabs>
          <w:tab w:val="left" w:leader="dot" w:pos="9072"/>
        </w:tabs>
        <w:spacing w:after="0" w:line="480" w:lineRule="auto"/>
        <w:ind w:left="851" w:right="4"/>
        <w:rPr>
          <w:rFonts w:ascii="Times New Roman" w:hAnsi="Times New Roman" w:cs="Times New Roman"/>
          <w:sz w:val="24"/>
          <w:szCs w:val="24"/>
        </w:rPr>
      </w:pPr>
      <w:r>
        <w:rPr>
          <w:rFonts w:ascii="Times New Roman" w:hAnsi="Times New Roman" w:cs="Times New Roman"/>
          <w:i/>
          <w:iCs/>
          <w:sz w:val="24"/>
          <w:szCs w:val="24"/>
        </w:rPr>
        <w:t>Alternative Primary Care Treatment Model or Remuneration</w:t>
      </w:r>
      <w:r>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3</w:t>
      </w:r>
    </w:p>
    <w:p w14:paraId="0B80C9D9" w14:textId="447989D5" w:rsidR="00EB25E5" w:rsidRPr="00765E48" w:rsidRDefault="00EB25E5" w:rsidP="007E7315">
      <w:pPr>
        <w:tabs>
          <w:tab w:val="left" w:leader="dot" w:pos="9072"/>
        </w:tabs>
        <w:spacing w:after="0" w:line="480" w:lineRule="auto"/>
        <w:ind w:left="360" w:right="4"/>
        <w:rPr>
          <w:rFonts w:ascii="Times New Roman" w:hAnsi="Times New Roman" w:cs="Times New Roman"/>
          <w:b/>
          <w:bCs/>
          <w:sz w:val="24"/>
          <w:szCs w:val="24"/>
        </w:rPr>
      </w:pPr>
      <w:r w:rsidRPr="00765E48">
        <w:rPr>
          <w:rFonts w:ascii="Times New Roman" w:hAnsi="Times New Roman" w:cs="Times New Roman"/>
          <w:b/>
          <w:bCs/>
          <w:sz w:val="24"/>
          <w:szCs w:val="24"/>
        </w:rPr>
        <w:t>Current Willingness</w:t>
      </w:r>
      <w:r w:rsidRPr="00765E48">
        <w:rPr>
          <w:rFonts w:ascii="Times New Roman" w:hAnsi="Times New Roman" w:cs="Times New Roman"/>
          <w:sz w:val="24"/>
          <w:szCs w:val="24"/>
        </w:rPr>
        <w:tab/>
      </w:r>
      <w:r w:rsidR="00672DC0">
        <w:rPr>
          <w:rFonts w:ascii="Times New Roman" w:hAnsi="Times New Roman" w:cs="Times New Roman"/>
          <w:sz w:val="24"/>
          <w:szCs w:val="24"/>
        </w:rPr>
        <w:t>2</w:t>
      </w:r>
      <w:r w:rsidR="00310DE8">
        <w:rPr>
          <w:rFonts w:ascii="Times New Roman" w:hAnsi="Times New Roman" w:cs="Times New Roman"/>
          <w:sz w:val="24"/>
          <w:szCs w:val="24"/>
        </w:rPr>
        <w:t>4</w:t>
      </w:r>
    </w:p>
    <w:p w14:paraId="66CC4686" w14:textId="6F7F9727"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DISCUSSION</w:t>
      </w:r>
      <w:r w:rsidRPr="00765E48">
        <w:rPr>
          <w:rFonts w:ascii="Times New Roman" w:hAnsi="Times New Roman" w:cs="Times New Roman"/>
          <w:sz w:val="24"/>
          <w:szCs w:val="24"/>
        </w:rPr>
        <w:tab/>
      </w:r>
      <w:r w:rsidR="00DC6C9B">
        <w:rPr>
          <w:rFonts w:ascii="Times New Roman" w:hAnsi="Times New Roman" w:cs="Times New Roman"/>
          <w:sz w:val="24"/>
          <w:szCs w:val="24"/>
        </w:rPr>
        <w:t>2</w:t>
      </w:r>
      <w:r w:rsidR="00310DE8">
        <w:rPr>
          <w:rFonts w:ascii="Times New Roman" w:hAnsi="Times New Roman" w:cs="Times New Roman"/>
          <w:sz w:val="24"/>
          <w:szCs w:val="24"/>
        </w:rPr>
        <w:t>6</w:t>
      </w:r>
    </w:p>
    <w:p w14:paraId="7BCA053B" w14:textId="56956C70" w:rsidR="002B5B93" w:rsidRDefault="002B5B93" w:rsidP="002B5B93">
      <w:pPr>
        <w:tabs>
          <w:tab w:val="left" w:leader="dot" w:pos="9072"/>
        </w:tabs>
        <w:spacing w:after="0" w:line="480" w:lineRule="auto"/>
        <w:ind w:left="360" w:right="4"/>
        <w:rPr>
          <w:rFonts w:ascii="Times New Roman" w:hAnsi="Times New Roman" w:cs="Times New Roman"/>
          <w:b/>
          <w:bCs/>
          <w:sz w:val="24"/>
          <w:szCs w:val="24"/>
        </w:rPr>
      </w:pPr>
      <w:r>
        <w:rPr>
          <w:rFonts w:ascii="Times New Roman" w:hAnsi="Times New Roman" w:cs="Times New Roman"/>
          <w:b/>
          <w:bCs/>
          <w:sz w:val="24"/>
          <w:szCs w:val="24"/>
        </w:rPr>
        <w:t>Study Recommendations</w:t>
      </w:r>
      <w:r w:rsidRPr="00765E48">
        <w:rPr>
          <w:rFonts w:ascii="Times New Roman" w:hAnsi="Times New Roman" w:cs="Times New Roman"/>
          <w:sz w:val="24"/>
          <w:szCs w:val="24"/>
        </w:rPr>
        <w:tab/>
      </w:r>
      <w:r>
        <w:rPr>
          <w:rFonts w:ascii="Times New Roman" w:hAnsi="Times New Roman" w:cs="Times New Roman"/>
          <w:sz w:val="24"/>
          <w:szCs w:val="24"/>
        </w:rPr>
        <w:t>2</w:t>
      </w:r>
      <w:r w:rsidR="00827BC3">
        <w:rPr>
          <w:rFonts w:ascii="Times New Roman" w:hAnsi="Times New Roman" w:cs="Times New Roman"/>
          <w:sz w:val="24"/>
          <w:szCs w:val="24"/>
        </w:rPr>
        <w:t>8</w:t>
      </w:r>
    </w:p>
    <w:p w14:paraId="45BA6177" w14:textId="3DD03241"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STUDY LIMITATIONS</w:t>
      </w:r>
      <w:r w:rsidRPr="00765E48">
        <w:rPr>
          <w:rFonts w:ascii="Times New Roman" w:hAnsi="Times New Roman" w:cs="Times New Roman"/>
          <w:sz w:val="24"/>
          <w:szCs w:val="24"/>
        </w:rPr>
        <w:tab/>
      </w:r>
      <w:r w:rsidR="00827BC3">
        <w:rPr>
          <w:rFonts w:ascii="Times New Roman" w:hAnsi="Times New Roman" w:cs="Times New Roman"/>
          <w:sz w:val="24"/>
          <w:szCs w:val="24"/>
        </w:rPr>
        <w:t>30</w:t>
      </w:r>
    </w:p>
    <w:p w14:paraId="1A39E375" w14:textId="5843AF21"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CONCLUSIONS</w:t>
      </w:r>
      <w:r w:rsidRPr="00765E48">
        <w:rPr>
          <w:rFonts w:ascii="Times New Roman" w:hAnsi="Times New Roman" w:cs="Times New Roman"/>
          <w:sz w:val="24"/>
          <w:szCs w:val="24"/>
        </w:rPr>
        <w:tab/>
      </w:r>
      <w:r w:rsidR="00827BC3">
        <w:rPr>
          <w:rFonts w:ascii="Times New Roman" w:hAnsi="Times New Roman" w:cs="Times New Roman"/>
          <w:sz w:val="24"/>
          <w:szCs w:val="24"/>
        </w:rPr>
        <w:t>31</w:t>
      </w:r>
    </w:p>
    <w:p w14:paraId="39D7AF16" w14:textId="0CC390CB"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REFERENCES</w:t>
      </w:r>
      <w:r w:rsidRPr="00765E48">
        <w:rPr>
          <w:rFonts w:ascii="Times New Roman" w:hAnsi="Times New Roman" w:cs="Times New Roman"/>
          <w:sz w:val="24"/>
          <w:szCs w:val="24"/>
        </w:rPr>
        <w:tab/>
      </w:r>
      <w:r w:rsidR="00827BC3">
        <w:rPr>
          <w:rFonts w:ascii="Times New Roman" w:hAnsi="Times New Roman" w:cs="Times New Roman"/>
          <w:sz w:val="24"/>
          <w:szCs w:val="24"/>
        </w:rPr>
        <w:t>32</w:t>
      </w:r>
    </w:p>
    <w:p w14:paraId="22649F95" w14:textId="36E812DF"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APPENDIX A</w:t>
      </w:r>
      <w:r w:rsidR="00B81D69">
        <w:rPr>
          <w:rFonts w:ascii="Times New Roman" w:hAnsi="Times New Roman" w:cs="Times New Roman"/>
          <w:b/>
          <w:bCs/>
          <w:sz w:val="24"/>
          <w:szCs w:val="24"/>
        </w:rPr>
        <w:t>: Interview Guide</w:t>
      </w:r>
      <w:r w:rsidRPr="00765E48">
        <w:rPr>
          <w:rFonts w:ascii="Times New Roman" w:hAnsi="Times New Roman" w:cs="Times New Roman"/>
          <w:sz w:val="24"/>
          <w:szCs w:val="24"/>
        </w:rPr>
        <w:tab/>
      </w:r>
      <w:r w:rsidR="00827BC3">
        <w:rPr>
          <w:rFonts w:ascii="Times New Roman" w:hAnsi="Times New Roman" w:cs="Times New Roman"/>
          <w:sz w:val="24"/>
          <w:szCs w:val="24"/>
        </w:rPr>
        <w:t>35</w:t>
      </w:r>
    </w:p>
    <w:p w14:paraId="094AE0A3" w14:textId="37F07A3D" w:rsidR="00EB25E5"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APPENDIX B</w:t>
      </w:r>
      <w:r w:rsidR="00B81D69">
        <w:rPr>
          <w:rFonts w:ascii="Times New Roman" w:hAnsi="Times New Roman" w:cs="Times New Roman"/>
          <w:b/>
          <w:bCs/>
          <w:sz w:val="24"/>
          <w:szCs w:val="24"/>
        </w:rPr>
        <w:t>: Barriers to Prescribing OAT in Primary Care</w:t>
      </w:r>
      <w:r w:rsidRPr="00765E48">
        <w:rPr>
          <w:rFonts w:ascii="Times New Roman" w:hAnsi="Times New Roman" w:cs="Times New Roman"/>
          <w:sz w:val="24"/>
          <w:szCs w:val="24"/>
        </w:rPr>
        <w:tab/>
      </w:r>
      <w:r w:rsidR="00827BC3">
        <w:rPr>
          <w:rFonts w:ascii="Times New Roman" w:hAnsi="Times New Roman" w:cs="Times New Roman"/>
          <w:sz w:val="24"/>
          <w:szCs w:val="24"/>
        </w:rPr>
        <w:t>38</w:t>
      </w:r>
    </w:p>
    <w:p w14:paraId="7C6A09C6" w14:textId="3243C8B0" w:rsidR="000B1F6E" w:rsidRPr="00765E48" w:rsidRDefault="00EB25E5" w:rsidP="007E7315">
      <w:pPr>
        <w:tabs>
          <w:tab w:val="left" w:leader="dot" w:pos="9072"/>
        </w:tabs>
        <w:spacing w:after="0" w:line="480" w:lineRule="auto"/>
        <w:ind w:right="4"/>
        <w:rPr>
          <w:rFonts w:ascii="Times New Roman" w:hAnsi="Times New Roman" w:cs="Times New Roman"/>
          <w:sz w:val="24"/>
          <w:szCs w:val="24"/>
        </w:rPr>
      </w:pPr>
      <w:r w:rsidRPr="00765E48">
        <w:rPr>
          <w:rFonts w:ascii="Times New Roman" w:hAnsi="Times New Roman" w:cs="Times New Roman"/>
          <w:b/>
          <w:bCs/>
          <w:sz w:val="24"/>
          <w:szCs w:val="24"/>
        </w:rPr>
        <w:t>APPENDIX C</w:t>
      </w:r>
      <w:r w:rsidR="00B81D69">
        <w:rPr>
          <w:rFonts w:ascii="Times New Roman" w:hAnsi="Times New Roman" w:cs="Times New Roman"/>
          <w:b/>
          <w:bCs/>
          <w:sz w:val="24"/>
          <w:szCs w:val="24"/>
        </w:rPr>
        <w:t>: Facilitators to OAT Prescribing in Primary Care</w:t>
      </w:r>
      <w:r w:rsidRPr="00765E48">
        <w:rPr>
          <w:rFonts w:ascii="Times New Roman" w:hAnsi="Times New Roman" w:cs="Times New Roman"/>
          <w:sz w:val="24"/>
          <w:szCs w:val="24"/>
        </w:rPr>
        <w:tab/>
      </w:r>
      <w:r w:rsidR="00827BC3">
        <w:rPr>
          <w:rFonts w:ascii="Times New Roman" w:hAnsi="Times New Roman" w:cs="Times New Roman"/>
          <w:sz w:val="24"/>
          <w:szCs w:val="24"/>
        </w:rPr>
        <w:t>43</w:t>
      </w:r>
    </w:p>
    <w:p w14:paraId="01F5E635" w14:textId="77777777" w:rsidR="00765E48" w:rsidRDefault="00765E48" w:rsidP="000B1F6E">
      <w:pPr>
        <w:tabs>
          <w:tab w:val="left" w:leader="dot" w:pos="9360"/>
        </w:tabs>
        <w:spacing w:after="0" w:line="480" w:lineRule="auto"/>
        <w:rPr>
          <w:rFonts w:ascii="Times New Roman" w:hAnsi="Times New Roman" w:cs="Times New Roman"/>
          <w:b/>
          <w:bCs/>
          <w:sz w:val="24"/>
          <w:szCs w:val="24"/>
        </w:rPr>
      </w:pPr>
    </w:p>
    <w:p w14:paraId="2FA3CFD6" w14:textId="77777777" w:rsidR="00765E48" w:rsidRDefault="00765E48" w:rsidP="000B1F6E">
      <w:pPr>
        <w:tabs>
          <w:tab w:val="left" w:leader="dot" w:pos="9360"/>
        </w:tabs>
        <w:spacing w:after="0" w:line="480" w:lineRule="auto"/>
        <w:rPr>
          <w:rFonts w:ascii="Times New Roman" w:hAnsi="Times New Roman" w:cs="Times New Roman"/>
          <w:b/>
          <w:bCs/>
          <w:sz w:val="24"/>
          <w:szCs w:val="24"/>
        </w:rPr>
      </w:pPr>
    </w:p>
    <w:p w14:paraId="3FA13347" w14:textId="26390EAD" w:rsidR="00F00F9E" w:rsidRPr="00F00F9E" w:rsidRDefault="00EB25E5" w:rsidP="000B1F6E">
      <w:pPr>
        <w:tabs>
          <w:tab w:val="left" w:leader="dot" w:pos="9360"/>
        </w:tabs>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lastRenderedPageBreak/>
        <w:t>ABSTRA</w:t>
      </w:r>
      <w:r w:rsidR="00D2146F" w:rsidRPr="00765E48">
        <w:rPr>
          <w:rFonts w:ascii="Times New Roman" w:hAnsi="Times New Roman" w:cs="Times New Roman"/>
          <w:b/>
          <w:bCs/>
          <w:sz w:val="24"/>
          <w:szCs w:val="24"/>
        </w:rPr>
        <w:t>CT</w:t>
      </w:r>
    </w:p>
    <w:p w14:paraId="74707FA9" w14:textId="57E2538A" w:rsidR="00EB25E5" w:rsidRPr="006C2A58" w:rsidRDefault="00EB25E5" w:rsidP="00F804FF">
      <w:pPr>
        <w:spacing w:after="0" w:line="240" w:lineRule="auto"/>
        <w:contextualSpacing/>
        <w:rPr>
          <w:rFonts w:ascii="Times New Roman" w:hAnsi="Times New Roman" w:cs="Times New Roman"/>
          <w:sz w:val="24"/>
          <w:szCs w:val="24"/>
        </w:rPr>
      </w:pPr>
      <w:r w:rsidRPr="00823974">
        <w:rPr>
          <w:rFonts w:ascii="Times New Roman" w:hAnsi="Times New Roman" w:cs="Times New Roman"/>
          <w:b/>
          <w:bCs/>
          <w:sz w:val="24"/>
          <w:szCs w:val="24"/>
        </w:rPr>
        <w:t>Background:</w:t>
      </w:r>
      <w:r w:rsidR="00D2146F" w:rsidRPr="00823974">
        <w:rPr>
          <w:rFonts w:ascii="Times New Roman" w:hAnsi="Times New Roman" w:cs="Times New Roman"/>
          <w:sz w:val="24"/>
          <w:szCs w:val="24"/>
        </w:rPr>
        <w:t xml:space="preserve"> </w:t>
      </w:r>
      <w:r w:rsidR="00551777" w:rsidRPr="00823974">
        <w:rPr>
          <w:rFonts w:ascii="Times New Roman" w:hAnsi="Times New Roman" w:cs="Times New Roman"/>
          <w:sz w:val="24"/>
          <w:szCs w:val="24"/>
        </w:rPr>
        <w:t xml:space="preserve">Opioid agonist therapy </w:t>
      </w:r>
      <w:r w:rsidR="00823974">
        <w:rPr>
          <w:rFonts w:ascii="Times New Roman" w:hAnsi="Times New Roman" w:cs="Times New Roman"/>
          <w:sz w:val="24"/>
          <w:szCs w:val="24"/>
        </w:rPr>
        <w:t xml:space="preserve">(OAT) </w:t>
      </w:r>
      <w:r w:rsidR="00551777" w:rsidRPr="00823974">
        <w:rPr>
          <w:rFonts w:ascii="Times New Roman" w:hAnsi="Times New Roman" w:cs="Times New Roman"/>
          <w:sz w:val="24"/>
          <w:szCs w:val="24"/>
        </w:rPr>
        <w:t>is the first-line treatment for opioid use disorder.</w:t>
      </w:r>
      <w:r w:rsidR="00E63601" w:rsidRPr="00823974">
        <w:rPr>
          <w:rFonts w:ascii="Times New Roman" w:hAnsi="Times New Roman" w:cs="Times New Roman"/>
          <w:sz w:val="24"/>
          <w:szCs w:val="24"/>
        </w:rPr>
        <w:t xml:space="preserve">  It has traditionally been provided through specialized addictions clinics, but more recently</w:t>
      </w:r>
      <w:r w:rsidR="001D6170">
        <w:rPr>
          <w:rFonts w:ascii="Times New Roman" w:hAnsi="Times New Roman" w:cs="Times New Roman"/>
          <w:sz w:val="24"/>
          <w:szCs w:val="24"/>
        </w:rPr>
        <w:t>,</w:t>
      </w:r>
      <w:r w:rsidR="00E63601" w:rsidRPr="00823974">
        <w:rPr>
          <w:rFonts w:ascii="Times New Roman" w:hAnsi="Times New Roman" w:cs="Times New Roman"/>
          <w:sz w:val="24"/>
          <w:szCs w:val="24"/>
        </w:rPr>
        <w:t xml:space="preserve"> there has been a push for primary care providers (PCPs) to take on this service.  This has been met with reluctance by providers who cite </w:t>
      </w:r>
      <w:r w:rsidR="00F804FF">
        <w:rPr>
          <w:rFonts w:ascii="Times New Roman" w:hAnsi="Times New Roman" w:cs="Times New Roman"/>
          <w:sz w:val="24"/>
          <w:szCs w:val="24"/>
        </w:rPr>
        <w:t>a lack of adequate time, knowledge, and remuneration</w:t>
      </w:r>
      <w:r w:rsidR="001D6170">
        <w:rPr>
          <w:rFonts w:ascii="Times New Roman" w:hAnsi="Times New Roman" w:cs="Times New Roman"/>
          <w:sz w:val="24"/>
          <w:szCs w:val="24"/>
        </w:rPr>
        <w:t>,</w:t>
      </w:r>
      <w:r w:rsidR="00F804FF">
        <w:rPr>
          <w:rFonts w:ascii="Times New Roman" w:hAnsi="Times New Roman" w:cs="Times New Roman"/>
          <w:sz w:val="24"/>
          <w:szCs w:val="24"/>
        </w:rPr>
        <w:t xml:space="preserve"> among other barriers.  </w:t>
      </w:r>
      <w:r w:rsidR="00823974" w:rsidRPr="00823974">
        <w:rPr>
          <w:rFonts w:ascii="Times New Roman" w:hAnsi="Times New Roman" w:cs="Times New Roman"/>
          <w:b/>
          <w:bCs/>
          <w:color w:val="000000" w:themeColor="text1"/>
          <w:sz w:val="24"/>
          <w:szCs w:val="24"/>
        </w:rPr>
        <w:t>Objective:</w:t>
      </w:r>
      <w:r w:rsidR="00823974" w:rsidRPr="00823974">
        <w:rPr>
          <w:rFonts w:ascii="Times New Roman" w:hAnsi="Times New Roman" w:cs="Times New Roman"/>
          <w:color w:val="000000" w:themeColor="text1"/>
          <w:sz w:val="24"/>
          <w:szCs w:val="24"/>
        </w:rPr>
        <w:t xml:space="preserve"> The primary </w:t>
      </w:r>
      <w:r w:rsidR="001D6170">
        <w:rPr>
          <w:rFonts w:ascii="Times New Roman" w:hAnsi="Times New Roman" w:cs="Times New Roman"/>
          <w:color w:val="000000" w:themeColor="text1"/>
          <w:sz w:val="24"/>
          <w:szCs w:val="24"/>
        </w:rPr>
        <w:t xml:space="preserve">objective </w:t>
      </w:r>
      <w:r w:rsidR="00823974" w:rsidRPr="00823974">
        <w:rPr>
          <w:rFonts w:ascii="Times New Roman" w:hAnsi="Times New Roman" w:cs="Times New Roman"/>
          <w:color w:val="000000" w:themeColor="text1"/>
          <w:sz w:val="24"/>
          <w:szCs w:val="24"/>
        </w:rPr>
        <w:t xml:space="preserve">of this study </w:t>
      </w:r>
      <w:r w:rsidR="002279CA">
        <w:rPr>
          <w:rFonts w:ascii="Times New Roman" w:hAnsi="Times New Roman" w:cs="Times New Roman"/>
          <w:color w:val="000000" w:themeColor="text1"/>
          <w:sz w:val="24"/>
          <w:szCs w:val="24"/>
        </w:rPr>
        <w:t>was</w:t>
      </w:r>
      <w:r w:rsidR="00823974" w:rsidRPr="00823974">
        <w:rPr>
          <w:rFonts w:ascii="Times New Roman" w:hAnsi="Times New Roman" w:cs="Times New Roman"/>
          <w:color w:val="000000" w:themeColor="text1"/>
          <w:sz w:val="24"/>
          <w:szCs w:val="24"/>
        </w:rPr>
        <w:t xml:space="preserve"> to explore provider-reported attitudes on and barriers to integrating OAT into primary care, specifically within the Interlake-Eastern Health Region</w:t>
      </w:r>
      <w:r w:rsidR="001D6170">
        <w:rPr>
          <w:rFonts w:ascii="Times New Roman" w:hAnsi="Times New Roman" w:cs="Times New Roman"/>
          <w:color w:val="000000" w:themeColor="text1"/>
          <w:sz w:val="24"/>
          <w:szCs w:val="24"/>
        </w:rPr>
        <w:t xml:space="preserve"> (IERHA)</w:t>
      </w:r>
      <w:r w:rsidR="00823974" w:rsidRPr="00823974">
        <w:rPr>
          <w:rFonts w:ascii="Times New Roman" w:hAnsi="Times New Roman" w:cs="Times New Roman"/>
          <w:color w:val="000000" w:themeColor="text1"/>
          <w:sz w:val="24"/>
          <w:szCs w:val="24"/>
        </w:rPr>
        <w:t xml:space="preserve">.  </w:t>
      </w:r>
      <w:r w:rsidR="002279CA">
        <w:rPr>
          <w:rFonts w:ascii="Times New Roman" w:hAnsi="Times New Roman" w:cs="Times New Roman"/>
          <w:color w:val="000000" w:themeColor="text1"/>
          <w:sz w:val="24"/>
          <w:szCs w:val="24"/>
        </w:rPr>
        <w:t xml:space="preserve">The </w:t>
      </w:r>
      <w:r w:rsidR="001D6170">
        <w:rPr>
          <w:rFonts w:ascii="Times New Roman" w:hAnsi="Times New Roman" w:cs="Times New Roman"/>
          <w:color w:val="000000" w:themeColor="text1"/>
          <w:sz w:val="24"/>
          <w:szCs w:val="24"/>
        </w:rPr>
        <w:t>aim was</w:t>
      </w:r>
      <w:r w:rsidR="00823974" w:rsidRPr="00823974">
        <w:rPr>
          <w:rFonts w:ascii="Times New Roman" w:hAnsi="Times New Roman" w:cs="Times New Roman"/>
          <w:color w:val="000000" w:themeColor="text1"/>
          <w:sz w:val="24"/>
          <w:szCs w:val="24"/>
        </w:rPr>
        <w:t xml:space="preserve"> to improve regional access by generating actionable recommendations to address these barriers.  A secondary objective was to explore how </w:t>
      </w:r>
      <w:r w:rsidR="001D6170">
        <w:rPr>
          <w:rFonts w:ascii="Times New Roman" w:hAnsi="Times New Roman" w:cs="Times New Roman"/>
          <w:color w:val="000000" w:themeColor="text1"/>
          <w:sz w:val="24"/>
          <w:szCs w:val="24"/>
        </w:rPr>
        <w:t>PCPs currently manage opioid use disorder</w:t>
      </w:r>
      <w:r w:rsidR="00823974" w:rsidRPr="00823974">
        <w:rPr>
          <w:rFonts w:ascii="Times New Roman" w:hAnsi="Times New Roman" w:cs="Times New Roman"/>
          <w:color w:val="000000" w:themeColor="text1"/>
          <w:sz w:val="24"/>
          <w:szCs w:val="24"/>
        </w:rPr>
        <w:t>.</w:t>
      </w:r>
      <w:r w:rsidR="002279CA">
        <w:rPr>
          <w:rFonts w:ascii="Times New Roman" w:hAnsi="Times New Roman" w:cs="Times New Roman"/>
          <w:color w:val="000000" w:themeColor="text1"/>
          <w:sz w:val="24"/>
          <w:szCs w:val="24"/>
        </w:rPr>
        <w:t xml:space="preserve">  </w:t>
      </w:r>
      <w:r w:rsidR="002279CA" w:rsidRPr="002279CA">
        <w:rPr>
          <w:rFonts w:ascii="Times New Roman" w:hAnsi="Times New Roman" w:cs="Times New Roman"/>
          <w:b/>
          <w:bCs/>
          <w:color w:val="000000" w:themeColor="text1"/>
          <w:sz w:val="24"/>
          <w:szCs w:val="24"/>
        </w:rPr>
        <w:t>Methods:</w:t>
      </w:r>
      <w:r w:rsidR="002279CA">
        <w:rPr>
          <w:rFonts w:ascii="Times New Roman" w:hAnsi="Times New Roman" w:cs="Times New Roman"/>
          <w:color w:val="000000" w:themeColor="text1"/>
          <w:sz w:val="24"/>
          <w:szCs w:val="24"/>
        </w:rPr>
        <w:t xml:space="preserve"> This study employed a quality improvement design.  P</w:t>
      </w:r>
      <w:r w:rsidR="001D6170">
        <w:rPr>
          <w:rFonts w:ascii="Times New Roman" w:hAnsi="Times New Roman" w:cs="Times New Roman"/>
          <w:color w:val="000000" w:themeColor="text1"/>
          <w:sz w:val="24"/>
          <w:szCs w:val="24"/>
        </w:rPr>
        <w:t>articipants were p</w:t>
      </w:r>
      <w:r w:rsidR="002279CA">
        <w:rPr>
          <w:rFonts w:ascii="Times New Roman" w:hAnsi="Times New Roman" w:cs="Times New Roman"/>
          <w:color w:val="000000" w:themeColor="text1"/>
          <w:sz w:val="24"/>
          <w:szCs w:val="24"/>
        </w:rPr>
        <w:t>urposive</w:t>
      </w:r>
      <w:r w:rsidR="001D6170">
        <w:rPr>
          <w:rFonts w:ascii="Times New Roman" w:hAnsi="Times New Roman" w:cs="Times New Roman"/>
          <w:color w:val="000000" w:themeColor="text1"/>
          <w:sz w:val="24"/>
          <w:szCs w:val="24"/>
        </w:rPr>
        <w:t>ly</w:t>
      </w:r>
      <w:r w:rsidR="002279CA">
        <w:rPr>
          <w:rFonts w:ascii="Times New Roman" w:hAnsi="Times New Roman" w:cs="Times New Roman"/>
          <w:color w:val="000000" w:themeColor="text1"/>
          <w:sz w:val="24"/>
          <w:szCs w:val="24"/>
        </w:rPr>
        <w:t xml:space="preserve"> sampl</w:t>
      </w:r>
      <w:r w:rsidR="001D6170">
        <w:rPr>
          <w:rFonts w:ascii="Times New Roman" w:hAnsi="Times New Roman" w:cs="Times New Roman"/>
          <w:color w:val="000000" w:themeColor="text1"/>
          <w:sz w:val="24"/>
          <w:szCs w:val="24"/>
        </w:rPr>
        <w:t>ed from PCPs in the IERHA who did not have licensure to prescribe OAT</w:t>
      </w:r>
      <w:r w:rsidR="002279CA">
        <w:rPr>
          <w:rFonts w:ascii="Times New Roman" w:hAnsi="Times New Roman" w:cs="Times New Roman"/>
          <w:color w:val="000000" w:themeColor="text1"/>
          <w:sz w:val="24"/>
          <w:szCs w:val="24"/>
        </w:rPr>
        <w:t>.  Structured individual interviews were conducted</w:t>
      </w:r>
      <w:r w:rsidR="001D6170">
        <w:rPr>
          <w:rFonts w:ascii="Times New Roman" w:hAnsi="Times New Roman" w:cs="Times New Roman"/>
          <w:color w:val="000000" w:themeColor="text1"/>
          <w:sz w:val="24"/>
          <w:szCs w:val="24"/>
        </w:rPr>
        <w:t xml:space="preserve"> </w:t>
      </w:r>
      <w:r w:rsidR="006C2A58">
        <w:rPr>
          <w:rFonts w:ascii="Times New Roman" w:hAnsi="Times New Roman" w:cs="Times New Roman"/>
          <w:color w:val="000000" w:themeColor="text1"/>
          <w:sz w:val="24"/>
          <w:szCs w:val="24"/>
        </w:rPr>
        <w:t>from</w:t>
      </w:r>
      <w:r w:rsidR="001D6170">
        <w:rPr>
          <w:rFonts w:ascii="Times New Roman" w:hAnsi="Times New Roman" w:cs="Times New Roman"/>
          <w:color w:val="000000" w:themeColor="text1"/>
          <w:sz w:val="24"/>
          <w:szCs w:val="24"/>
        </w:rPr>
        <w:t xml:space="preserve"> May to June 2022</w:t>
      </w:r>
      <w:r w:rsidR="00F804FF">
        <w:rPr>
          <w:rFonts w:ascii="Times New Roman" w:hAnsi="Times New Roman" w:cs="Times New Roman"/>
          <w:color w:val="000000" w:themeColor="text1"/>
          <w:sz w:val="24"/>
          <w:szCs w:val="24"/>
        </w:rPr>
        <w:t xml:space="preserve">.  Transcripts were analyzed for overarching themes as they related to the study objectives.  </w:t>
      </w:r>
      <w:r w:rsidR="00F804FF" w:rsidRPr="00F804FF">
        <w:rPr>
          <w:rFonts w:ascii="Times New Roman" w:hAnsi="Times New Roman" w:cs="Times New Roman"/>
          <w:b/>
          <w:bCs/>
          <w:color w:val="000000" w:themeColor="text1"/>
          <w:sz w:val="24"/>
          <w:szCs w:val="24"/>
        </w:rPr>
        <w:t>Results:</w:t>
      </w:r>
      <w:r w:rsidR="00F804FF">
        <w:rPr>
          <w:rFonts w:ascii="Times New Roman" w:hAnsi="Times New Roman" w:cs="Times New Roman"/>
          <w:color w:val="000000" w:themeColor="text1"/>
          <w:sz w:val="24"/>
          <w:szCs w:val="24"/>
        </w:rPr>
        <w:t xml:space="preserve"> Fourteen participants were included</w:t>
      </w:r>
      <w:r w:rsidR="00456C05">
        <w:rPr>
          <w:rFonts w:ascii="Times New Roman" w:hAnsi="Times New Roman" w:cs="Times New Roman"/>
          <w:color w:val="000000" w:themeColor="text1"/>
          <w:sz w:val="24"/>
          <w:szCs w:val="24"/>
        </w:rPr>
        <w:t xml:space="preserve"> in the study.  </w:t>
      </w:r>
      <w:r w:rsidR="00BE74A2">
        <w:rPr>
          <w:rFonts w:ascii="Times New Roman" w:hAnsi="Times New Roman" w:cs="Times New Roman"/>
          <w:color w:val="000000" w:themeColor="text1"/>
          <w:sz w:val="24"/>
          <w:szCs w:val="24"/>
        </w:rPr>
        <w:t xml:space="preserve">Fee-for-service providers were largely unwilling to prescribe OAT in </w:t>
      </w:r>
      <w:r w:rsidR="00456C05">
        <w:rPr>
          <w:rFonts w:ascii="Times New Roman" w:hAnsi="Times New Roman" w:cs="Times New Roman"/>
          <w:color w:val="000000" w:themeColor="text1"/>
          <w:sz w:val="24"/>
          <w:szCs w:val="24"/>
        </w:rPr>
        <w:t xml:space="preserve">the </w:t>
      </w:r>
      <w:r w:rsidR="00BE74A2">
        <w:rPr>
          <w:rFonts w:ascii="Times New Roman" w:hAnsi="Times New Roman" w:cs="Times New Roman"/>
          <w:color w:val="000000" w:themeColor="text1"/>
          <w:sz w:val="24"/>
          <w:szCs w:val="24"/>
        </w:rPr>
        <w:t xml:space="preserve">primary care </w:t>
      </w:r>
      <w:r w:rsidR="00456C05">
        <w:rPr>
          <w:rFonts w:ascii="Times New Roman" w:hAnsi="Times New Roman" w:cs="Times New Roman"/>
          <w:color w:val="000000" w:themeColor="text1"/>
          <w:sz w:val="24"/>
          <w:szCs w:val="24"/>
        </w:rPr>
        <w:t xml:space="preserve">setting </w:t>
      </w:r>
      <w:r w:rsidR="00BE74A2">
        <w:rPr>
          <w:rFonts w:ascii="Times New Roman" w:hAnsi="Times New Roman" w:cs="Times New Roman"/>
          <w:color w:val="000000" w:themeColor="text1"/>
          <w:sz w:val="24"/>
          <w:szCs w:val="24"/>
        </w:rPr>
        <w:t xml:space="preserve">and cited a multitude of factors </w:t>
      </w:r>
      <w:r w:rsidR="00456C05">
        <w:rPr>
          <w:rFonts w:ascii="Times New Roman" w:hAnsi="Times New Roman" w:cs="Times New Roman"/>
          <w:color w:val="000000" w:themeColor="text1"/>
          <w:sz w:val="24"/>
          <w:szCs w:val="24"/>
        </w:rPr>
        <w:t xml:space="preserve">for this </w:t>
      </w:r>
      <w:r w:rsidR="00BE74A2">
        <w:rPr>
          <w:rFonts w:ascii="Times New Roman" w:hAnsi="Times New Roman" w:cs="Times New Roman"/>
          <w:color w:val="000000" w:themeColor="text1"/>
          <w:sz w:val="24"/>
          <w:szCs w:val="24"/>
        </w:rPr>
        <w:t>such as lack of adequate remuneration, time, and perceived need.  Notably, many providers were frustrated with the limited nature of mental health resources and expressed a</w:t>
      </w:r>
      <w:r w:rsidR="00456C05">
        <w:rPr>
          <w:rFonts w:ascii="Times New Roman" w:hAnsi="Times New Roman" w:cs="Times New Roman"/>
          <w:color w:val="000000" w:themeColor="text1"/>
          <w:sz w:val="24"/>
          <w:szCs w:val="24"/>
        </w:rPr>
        <w:t xml:space="preserve"> </w:t>
      </w:r>
      <w:r w:rsidR="00BE74A2">
        <w:rPr>
          <w:rFonts w:ascii="Times New Roman" w:hAnsi="Times New Roman" w:cs="Times New Roman"/>
          <w:color w:val="000000" w:themeColor="text1"/>
          <w:sz w:val="24"/>
          <w:szCs w:val="24"/>
        </w:rPr>
        <w:t xml:space="preserve">sense of futility in providing OAT without these supports.  </w:t>
      </w:r>
      <w:r w:rsidR="00BB3F7D" w:rsidRPr="00BB3F7D">
        <w:rPr>
          <w:rFonts w:ascii="Times New Roman" w:hAnsi="Times New Roman" w:cs="Times New Roman"/>
          <w:b/>
          <w:bCs/>
          <w:color w:val="000000" w:themeColor="text1"/>
          <w:sz w:val="24"/>
          <w:szCs w:val="24"/>
        </w:rPr>
        <w:t>Conclusion:</w:t>
      </w:r>
      <w:r w:rsidR="00BE74A2">
        <w:rPr>
          <w:rFonts w:ascii="Times New Roman" w:hAnsi="Times New Roman" w:cs="Times New Roman"/>
          <w:b/>
          <w:bCs/>
          <w:color w:val="000000" w:themeColor="text1"/>
          <w:sz w:val="24"/>
          <w:szCs w:val="24"/>
        </w:rPr>
        <w:t xml:space="preserve"> </w:t>
      </w:r>
      <w:r w:rsidR="00BE74A2">
        <w:rPr>
          <w:rFonts w:ascii="Times New Roman" w:hAnsi="Times New Roman" w:cs="Times New Roman"/>
          <w:color w:val="000000" w:themeColor="text1"/>
          <w:sz w:val="24"/>
          <w:szCs w:val="24"/>
        </w:rPr>
        <w:t xml:space="preserve">Overall, fee-for-service providers in the IERHA expressed a </w:t>
      </w:r>
      <w:r w:rsidR="00456C05">
        <w:rPr>
          <w:rFonts w:ascii="Times New Roman" w:hAnsi="Times New Roman" w:cs="Times New Roman"/>
          <w:color w:val="000000" w:themeColor="text1"/>
          <w:sz w:val="24"/>
          <w:szCs w:val="24"/>
        </w:rPr>
        <w:t xml:space="preserve">myriad </w:t>
      </w:r>
      <w:r w:rsidR="00BE74A2">
        <w:rPr>
          <w:rFonts w:ascii="Times New Roman" w:hAnsi="Times New Roman" w:cs="Times New Roman"/>
          <w:color w:val="000000" w:themeColor="text1"/>
          <w:sz w:val="24"/>
          <w:szCs w:val="24"/>
        </w:rPr>
        <w:t xml:space="preserve">of barriers </w:t>
      </w:r>
      <w:r w:rsidR="00456C05">
        <w:rPr>
          <w:rFonts w:ascii="Times New Roman" w:hAnsi="Times New Roman" w:cs="Times New Roman"/>
          <w:color w:val="000000" w:themeColor="text1"/>
          <w:sz w:val="24"/>
          <w:szCs w:val="24"/>
        </w:rPr>
        <w:t>with respect to</w:t>
      </w:r>
      <w:r w:rsidR="00BE74A2">
        <w:rPr>
          <w:rFonts w:ascii="Times New Roman" w:hAnsi="Times New Roman" w:cs="Times New Roman"/>
          <w:color w:val="000000" w:themeColor="text1"/>
          <w:sz w:val="24"/>
          <w:szCs w:val="24"/>
        </w:rPr>
        <w:t xml:space="preserve"> their unwillingness to prescribe OAT.  At present, priority should be placed on contracted providers in expanding primary care access</w:t>
      </w:r>
      <w:r w:rsidR="007A5DD5">
        <w:rPr>
          <w:rFonts w:ascii="Times New Roman" w:hAnsi="Times New Roman" w:cs="Times New Roman"/>
          <w:color w:val="000000" w:themeColor="text1"/>
          <w:sz w:val="24"/>
          <w:szCs w:val="24"/>
        </w:rPr>
        <w:t xml:space="preserve">.  </w:t>
      </w:r>
      <w:r w:rsidR="00BE74A2">
        <w:rPr>
          <w:rFonts w:ascii="Times New Roman" w:hAnsi="Times New Roman" w:cs="Times New Roman"/>
          <w:color w:val="000000" w:themeColor="text1"/>
          <w:sz w:val="24"/>
          <w:szCs w:val="24"/>
        </w:rPr>
        <w:t>Fee-for-service providers would be best utilized for maintenance prescriptions or OAT induction in a small number of less complex patients.</w:t>
      </w:r>
    </w:p>
    <w:p w14:paraId="716E8DD9" w14:textId="3944B678" w:rsidR="00F804FF" w:rsidRDefault="00F804FF" w:rsidP="00F804FF">
      <w:pPr>
        <w:spacing w:after="0" w:line="240" w:lineRule="auto"/>
        <w:rPr>
          <w:rFonts w:ascii="Times New Roman" w:hAnsi="Times New Roman" w:cs="Times New Roman"/>
          <w:color w:val="000000" w:themeColor="text1"/>
          <w:sz w:val="24"/>
          <w:szCs w:val="24"/>
        </w:rPr>
      </w:pPr>
    </w:p>
    <w:p w14:paraId="1C18DE28" w14:textId="010F5FBB" w:rsidR="00F804FF" w:rsidRDefault="00F804FF" w:rsidP="00F804FF">
      <w:pPr>
        <w:spacing w:after="0" w:line="240" w:lineRule="auto"/>
        <w:rPr>
          <w:rFonts w:ascii="Times New Roman" w:hAnsi="Times New Roman" w:cs="Times New Roman"/>
          <w:color w:val="000000" w:themeColor="text1"/>
          <w:sz w:val="24"/>
          <w:szCs w:val="24"/>
        </w:rPr>
      </w:pPr>
    </w:p>
    <w:p w14:paraId="45D82914" w14:textId="10ACBB30" w:rsidR="00F804FF" w:rsidRDefault="00F804FF" w:rsidP="00F804FF">
      <w:pPr>
        <w:spacing w:after="0" w:line="240" w:lineRule="auto"/>
        <w:rPr>
          <w:rFonts w:ascii="Times New Roman" w:hAnsi="Times New Roman" w:cs="Times New Roman"/>
          <w:color w:val="000000" w:themeColor="text1"/>
          <w:sz w:val="24"/>
          <w:szCs w:val="24"/>
        </w:rPr>
      </w:pPr>
    </w:p>
    <w:p w14:paraId="4D95D3FD" w14:textId="07F2698E" w:rsidR="00F804FF" w:rsidRDefault="00F804FF" w:rsidP="00F804FF">
      <w:pPr>
        <w:spacing w:after="0" w:line="240" w:lineRule="auto"/>
        <w:rPr>
          <w:rFonts w:ascii="Times New Roman" w:hAnsi="Times New Roman" w:cs="Times New Roman"/>
          <w:color w:val="000000" w:themeColor="text1"/>
          <w:sz w:val="24"/>
          <w:szCs w:val="24"/>
        </w:rPr>
      </w:pPr>
    </w:p>
    <w:p w14:paraId="79C81B7D" w14:textId="0CD37F60" w:rsidR="00F804FF" w:rsidRDefault="00F804FF" w:rsidP="00F804FF">
      <w:pPr>
        <w:spacing w:after="0" w:line="240" w:lineRule="auto"/>
        <w:rPr>
          <w:rFonts w:ascii="Times New Roman" w:hAnsi="Times New Roman" w:cs="Times New Roman"/>
          <w:color w:val="000000" w:themeColor="text1"/>
          <w:sz w:val="24"/>
          <w:szCs w:val="24"/>
        </w:rPr>
      </w:pPr>
    </w:p>
    <w:p w14:paraId="28CA4E2F" w14:textId="74261F69" w:rsidR="00F804FF" w:rsidRDefault="00F804FF" w:rsidP="00F804FF">
      <w:pPr>
        <w:spacing w:after="0" w:line="240" w:lineRule="auto"/>
        <w:rPr>
          <w:rFonts w:ascii="Times New Roman" w:hAnsi="Times New Roman" w:cs="Times New Roman"/>
          <w:color w:val="000000" w:themeColor="text1"/>
          <w:sz w:val="24"/>
          <w:szCs w:val="24"/>
        </w:rPr>
      </w:pPr>
    </w:p>
    <w:p w14:paraId="75900424" w14:textId="30FBC2CE" w:rsidR="00F804FF" w:rsidRDefault="00F804FF" w:rsidP="00F804FF">
      <w:pPr>
        <w:spacing w:after="0" w:line="240" w:lineRule="auto"/>
        <w:rPr>
          <w:rFonts w:ascii="Times New Roman" w:hAnsi="Times New Roman" w:cs="Times New Roman"/>
          <w:color w:val="000000" w:themeColor="text1"/>
          <w:sz w:val="24"/>
          <w:szCs w:val="24"/>
        </w:rPr>
      </w:pPr>
    </w:p>
    <w:p w14:paraId="456D17B3" w14:textId="05331715" w:rsidR="00F804FF" w:rsidRDefault="00F804FF" w:rsidP="00F804FF">
      <w:pPr>
        <w:spacing w:after="0" w:line="240" w:lineRule="auto"/>
        <w:rPr>
          <w:rFonts w:ascii="Times New Roman" w:hAnsi="Times New Roman" w:cs="Times New Roman"/>
          <w:color w:val="000000" w:themeColor="text1"/>
          <w:sz w:val="24"/>
          <w:szCs w:val="24"/>
        </w:rPr>
      </w:pPr>
    </w:p>
    <w:p w14:paraId="14092712" w14:textId="3E2C97FC" w:rsidR="00F804FF" w:rsidRDefault="00F804FF" w:rsidP="00F804FF">
      <w:pPr>
        <w:spacing w:after="0" w:line="240" w:lineRule="auto"/>
        <w:rPr>
          <w:rFonts w:ascii="Times New Roman" w:hAnsi="Times New Roman" w:cs="Times New Roman"/>
          <w:color w:val="000000" w:themeColor="text1"/>
          <w:sz w:val="24"/>
          <w:szCs w:val="24"/>
        </w:rPr>
      </w:pPr>
    </w:p>
    <w:p w14:paraId="4FCF6C19" w14:textId="6372D4D8" w:rsidR="00F804FF" w:rsidRDefault="00F804FF" w:rsidP="00F804FF">
      <w:pPr>
        <w:spacing w:after="0" w:line="240" w:lineRule="auto"/>
        <w:rPr>
          <w:rFonts w:ascii="Times New Roman" w:hAnsi="Times New Roman" w:cs="Times New Roman"/>
          <w:color w:val="000000" w:themeColor="text1"/>
          <w:sz w:val="24"/>
          <w:szCs w:val="24"/>
        </w:rPr>
      </w:pPr>
    </w:p>
    <w:p w14:paraId="475C5389" w14:textId="3BFD8C48" w:rsidR="00F804FF" w:rsidRDefault="00F804FF" w:rsidP="00F804FF">
      <w:pPr>
        <w:spacing w:after="0" w:line="240" w:lineRule="auto"/>
        <w:rPr>
          <w:rFonts w:ascii="Times New Roman" w:hAnsi="Times New Roman" w:cs="Times New Roman"/>
          <w:color w:val="000000" w:themeColor="text1"/>
          <w:sz w:val="24"/>
          <w:szCs w:val="24"/>
        </w:rPr>
      </w:pPr>
    </w:p>
    <w:p w14:paraId="08FB7403" w14:textId="319E4000" w:rsidR="00F804FF" w:rsidRDefault="00F804FF" w:rsidP="00F804FF">
      <w:pPr>
        <w:spacing w:after="0" w:line="240" w:lineRule="auto"/>
        <w:rPr>
          <w:rFonts w:ascii="Times New Roman" w:hAnsi="Times New Roman" w:cs="Times New Roman"/>
          <w:color w:val="000000" w:themeColor="text1"/>
          <w:sz w:val="24"/>
          <w:szCs w:val="24"/>
        </w:rPr>
      </w:pPr>
    </w:p>
    <w:p w14:paraId="1F0A2096" w14:textId="6290D323" w:rsidR="00F804FF" w:rsidRDefault="00F804FF" w:rsidP="00F804FF">
      <w:pPr>
        <w:spacing w:after="0" w:line="240" w:lineRule="auto"/>
        <w:rPr>
          <w:rFonts w:ascii="Times New Roman" w:hAnsi="Times New Roman" w:cs="Times New Roman"/>
          <w:color w:val="000000" w:themeColor="text1"/>
          <w:sz w:val="24"/>
          <w:szCs w:val="24"/>
        </w:rPr>
      </w:pPr>
    </w:p>
    <w:p w14:paraId="6900CBD7" w14:textId="5E98E70C" w:rsidR="00F804FF" w:rsidRDefault="00F804FF" w:rsidP="00F804FF">
      <w:pPr>
        <w:spacing w:after="0" w:line="240" w:lineRule="auto"/>
        <w:rPr>
          <w:rFonts w:ascii="Times New Roman" w:hAnsi="Times New Roman" w:cs="Times New Roman"/>
          <w:color w:val="000000" w:themeColor="text1"/>
          <w:sz w:val="24"/>
          <w:szCs w:val="24"/>
        </w:rPr>
      </w:pPr>
    </w:p>
    <w:p w14:paraId="2AE49F70" w14:textId="1FC54AA1" w:rsidR="00F804FF" w:rsidRDefault="00F804FF" w:rsidP="00F804FF">
      <w:pPr>
        <w:spacing w:after="0" w:line="240" w:lineRule="auto"/>
        <w:rPr>
          <w:rFonts w:ascii="Times New Roman" w:hAnsi="Times New Roman" w:cs="Times New Roman"/>
          <w:color w:val="000000" w:themeColor="text1"/>
          <w:sz w:val="24"/>
          <w:szCs w:val="24"/>
        </w:rPr>
      </w:pPr>
    </w:p>
    <w:p w14:paraId="6ECCCC24" w14:textId="41C0701F" w:rsidR="00F804FF" w:rsidRDefault="00F804FF" w:rsidP="00F804FF">
      <w:pPr>
        <w:spacing w:after="0" w:line="240" w:lineRule="auto"/>
        <w:rPr>
          <w:rFonts w:ascii="Times New Roman" w:hAnsi="Times New Roman" w:cs="Times New Roman"/>
          <w:color w:val="000000" w:themeColor="text1"/>
          <w:sz w:val="24"/>
          <w:szCs w:val="24"/>
        </w:rPr>
      </w:pPr>
    </w:p>
    <w:p w14:paraId="0E9A3699" w14:textId="4D2D3D2F" w:rsidR="00F804FF" w:rsidRDefault="00F804FF" w:rsidP="00F804FF">
      <w:pPr>
        <w:spacing w:after="0" w:line="240" w:lineRule="auto"/>
        <w:rPr>
          <w:rFonts w:ascii="Times New Roman" w:hAnsi="Times New Roman" w:cs="Times New Roman"/>
          <w:color w:val="000000" w:themeColor="text1"/>
          <w:sz w:val="24"/>
          <w:szCs w:val="24"/>
        </w:rPr>
      </w:pPr>
    </w:p>
    <w:p w14:paraId="5B91175A" w14:textId="6839CB62" w:rsidR="00F804FF" w:rsidRDefault="00F804FF" w:rsidP="00F804FF">
      <w:pPr>
        <w:spacing w:after="0" w:line="240" w:lineRule="auto"/>
        <w:rPr>
          <w:rFonts w:ascii="Times New Roman" w:hAnsi="Times New Roman" w:cs="Times New Roman"/>
          <w:color w:val="000000" w:themeColor="text1"/>
          <w:sz w:val="24"/>
          <w:szCs w:val="24"/>
        </w:rPr>
      </w:pPr>
    </w:p>
    <w:p w14:paraId="0C3C59D4" w14:textId="024ECAB9" w:rsidR="00F804FF" w:rsidRDefault="00F804FF" w:rsidP="00F804FF">
      <w:pPr>
        <w:spacing w:after="0" w:line="240" w:lineRule="auto"/>
        <w:rPr>
          <w:rFonts w:ascii="Times New Roman" w:hAnsi="Times New Roman" w:cs="Times New Roman"/>
          <w:color w:val="000000" w:themeColor="text1"/>
          <w:sz w:val="24"/>
          <w:szCs w:val="24"/>
        </w:rPr>
      </w:pPr>
    </w:p>
    <w:p w14:paraId="23C3D13B" w14:textId="2A3E9CDA" w:rsidR="00F804FF" w:rsidRDefault="00F804FF" w:rsidP="00F804FF">
      <w:pPr>
        <w:spacing w:after="0" w:line="240" w:lineRule="auto"/>
        <w:rPr>
          <w:rFonts w:ascii="Times New Roman" w:hAnsi="Times New Roman" w:cs="Times New Roman"/>
          <w:color w:val="000000" w:themeColor="text1"/>
          <w:sz w:val="24"/>
          <w:szCs w:val="24"/>
        </w:rPr>
      </w:pPr>
    </w:p>
    <w:p w14:paraId="3F142E90" w14:textId="044B1C37" w:rsidR="00F804FF" w:rsidRDefault="00F804FF" w:rsidP="00F804FF">
      <w:pPr>
        <w:spacing w:after="0" w:line="240" w:lineRule="auto"/>
        <w:rPr>
          <w:rFonts w:ascii="Times New Roman" w:hAnsi="Times New Roman" w:cs="Times New Roman"/>
          <w:color w:val="000000" w:themeColor="text1"/>
          <w:sz w:val="24"/>
          <w:szCs w:val="24"/>
        </w:rPr>
      </w:pPr>
    </w:p>
    <w:p w14:paraId="50860B8C" w14:textId="4175E216" w:rsidR="00F804FF" w:rsidRDefault="00F804FF" w:rsidP="00F804FF">
      <w:pPr>
        <w:spacing w:after="0" w:line="240" w:lineRule="auto"/>
        <w:rPr>
          <w:rFonts w:ascii="Times New Roman" w:hAnsi="Times New Roman" w:cs="Times New Roman"/>
          <w:color w:val="000000" w:themeColor="text1"/>
          <w:sz w:val="24"/>
          <w:szCs w:val="24"/>
        </w:rPr>
      </w:pPr>
    </w:p>
    <w:p w14:paraId="626F32DE" w14:textId="5EFF566C" w:rsidR="00F804FF" w:rsidRDefault="00F804FF" w:rsidP="00F804FF">
      <w:pPr>
        <w:spacing w:after="0" w:line="240" w:lineRule="auto"/>
        <w:rPr>
          <w:rFonts w:ascii="Times New Roman" w:hAnsi="Times New Roman" w:cs="Times New Roman"/>
          <w:color w:val="000000" w:themeColor="text1"/>
          <w:sz w:val="24"/>
          <w:szCs w:val="24"/>
        </w:rPr>
      </w:pPr>
    </w:p>
    <w:p w14:paraId="1ADE7553" w14:textId="0A6A4B95" w:rsidR="00EB25E5" w:rsidRPr="00765E48" w:rsidRDefault="00EB25E5" w:rsidP="00EB25E5">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lastRenderedPageBreak/>
        <w:t>INTRODUCTION</w:t>
      </w:r>
    </w:p>
    <w:p w14:paraId="6347BF9A" w14:textId="4DAA65B4"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Drug overdose deaths are rising in Manitoba, and opioids are to blame.  According to the Office of the Chief Medical Examiner, one Manitoban lost their life to addiction each day in 2021.  Overdose deaths in 2021 represent a 200% increase from 2018 and 2019 statistics.  One or more opioids w</w:t>
      </w:r>
      <w:r w:rsidR="008C5472" w:rsidRPr="00765E48">
        <w:rPr>
          <w:rFonts w:ascii="Times New Roman" w:hAnsi="Times New Roman" w:cs="Times New Roman"/>
          <w:sz w:val="24"/>
          <w:szCs w:val="24"/>
        </w:rPr>
        <w:t>ere</w:t>
      </w:r>
      <w:r w:rsidRPr="00765E48">
        <w:rPr>
          <w:rFonts w:ascii="Times New Roman" w:hAnsi="Times New Roman" w:cs="Times New Roman"/>
          <w:sz w:val="24"/>
          <w:szCs w:val="24"/>
        </w:rPr>
        <w:t xml:space="preserve"> involved in 68% of these deaths</w:t>
      </w:r>
      <w:r w:rsidR="00437936"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"/>
          <w:id w:val="-1717191596"/>
          <w:placeholder>
            <w:docPart w:val="DefaultPlaceholder_-1854013440"/>
          </w:placeholder>
        </w:sdtPr>
        <w:sdtEndPr/>
        <w:sdtContent>
          <w:r w:rsidR="00F33DB6" w:rsidRPr="00F33DB6">
            <w:rPr>
              <w:rFonts w:ascii="Times New Roman" w:hAnsi="Times New Roman" w:cs="Times New Roman"/>
              <w:color w:val="000000"/>
              <w:sz w:val="24"/>
              <w:szCs w:val="24"/>
            </w:rPr>
            <w:t>(1,2)</w:t>
          </w:r>
        </w:sdtContent>
      </w:sdt>
      <w:r w:rsidR="006C61DE" w:rsidRPr="00765E48">
        <w:rPr>
          <w:rFonts w:ascii="Times New Roman" w:hAnsi="Times New Roman" w:cs="Times New Roman"/>
          <w:color w:val="000000"/>
          <w:sz w:val="24"/>
          <w:szCs w:val="24"/>
        </w:rPr>
        <w:t>.</w:t>
      </w:r>
    </w:p>
    <w:p w14:paraId="528E579A" w14:textId="1C413736"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Opioid use disorder (OUD) is defined by the </w:t>
      </w:r>
      <w:r w:rsidR="00AC2DCC" w:rsidRPr="00AC2DCC">
        <w:rPr>
          <w:rFonts w:ascii="Times New Roman" w:hAnsi="Times New Roman" w:cs="Times New Roman"/>
          <w:i/>
          <w:iCs/>
          <w:sz w:val="24"/>
          <w:szCs w:val="24"/>
        </w:rPr>
        <w:t>Diagnostic and Statistical Manual of Mental Disorders 5</w:t>
      </w:r>
      <w:r w:rsidR="00AC2DCC" w:rsidRPr="00AC2DCC">
        <w:rPr>
          <w:rFonts w:ascii="Times New Roman" w:hAnsi="Times New Roman" w:cs="Times New Roman"/>
          <w:i/>
          <w:iCs/>
          <w:sz w:val="24"/>
          <w:szCs w:val="24"/>
          <w:vertAlign w:val="superscript"/>
        </w:rPr>
        <w:t>th</w:t>
      </w:r>
      <w:r w:rsidR="00AC2DCC" w:rsidRPr="00AC2DCC">
        <w:rPr>
          <w:rFonts w:ascii="Times New Roman" w:hAnsi="Times New Roman" w:cs="Times New Roman"/>
          <w:i/>
          <w:iCs/>
          <w:sz w:val="24"/>
          <w:szCs w:val="24"/>
        </w:rPr>
        <w:t xml:space="preserve"> Edition</w:t>
      </w:r>
      <w:r w:rsidR="00AC2DCC">
        <w:rPr>
          <w:rFonts w:ascii="Times New Roman" w:hAnsi="Times New Roman" w:cs="Times New Roman"/>
          <w:sz w:val="24"/>
          <w:szCs w:val="24"/>
        </w:rPr>
        <w:t xml:space="preserve"> </w:t>
      </w:r>
      <w:r w:rsidRPr="00765E48">
        <w:rPr>
          <w:rFonts w:ascii="Times New Roman" w:hAnsi="Times New Roman" w:cs="Times New Roman"/>
          <w:sz w:val="24"/>
          <w:szCs w:val="24"/>
        </w:rPr>
        <w:t>as a “problematic pattern of opioid use leading to clinically significant impairment or distress</w:t>
      </w:r>
      <w:r w:rsidRPr="002C1233">
        <w:rPr>
          <w:rFonts w:ascii="Times New Roman" w:hAnsi="Times New Roman" w:cs="Times New Roman"/>
          <w:sz w:val="24"/>
          <w:szCs w:val="24"/>
        </w:rPr>
        <w:t>”</w:t>
      </w:r>
      <w:r w:rsidR="006A546C" w:rsidRPr="002C123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"/>
          <w:id w:val="-735934816"/>
          <w:placeholder>
            <w:docPart w:val="DefaultPlaceholder_-1854013440"/>
          </w:placeholder>
        </w:sdtPr>
        <w:sdtEndPr/>
        <w:sdtContent>
          <w:r w:rsidR="00F33DB6" w:rsidRPr="00F33DB6">
            <w:rPr>
              <w:rFonts w:ascii="Times New Roman" w:hAnsi="Times New Roman" w:cs="Times New Roman"/>
              <w:color w:val="000000"/>
              <w:sz w:val="24"/>
              <w:szCs w:val="24"/>
            </w:rPr>
            <w:t>(3)</w:t>
          </w:r>
        </w:sdtContent>
      </w:sdt>
      <w:r w:rsidR="002C1233">
        <w:rPr>
          <w:rFonts w:ascii="Times New Roman" w:hAnsi="Times New Roman" w:cs="Times New Roman"/>
          <w:color w:val="000000"/>
          <w:sz w:val="24"/>
          <w:szCs w:val="24"/>
        </w:rPr>
        <w:t>.</w:t>
      </w:r>
      <w:r w:rsidR="00726D8E">
        <w:rPr>
          <w:rFonts w:ascii="Times New Roman" w:hAnsi="Times New Roman" w:cs="Times New Roman"/>
          <w:color w:val="000000"/>
          <w:sz w:val="24"/>
          <w:szCs w:val="24"/>
        </w:rPr>
        <w:t xml:space="preserve">  It commonly follows a relapsing-remitting course </w:t>
      </w:r>
      <w:r w:rsidR="00310264">
        <w:rPr>
          <w:rFonts w:ascii="Times New Roman" w:hAnsi="Times New Roman" w:cs="Times New Roman"/>
          <w:color w:val="000000"/>
          <w:sz w:val="24"/>
          <w:szCs w:val="24"/>
        </w:rPr>
        <w:t>with ensuant psychosocial and physical harms</w:t>
      </w:r>
      <w:r w:rsidR="00060EF1">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"/>
          <w:id w:val="-1720502268"/>
          <w:placeholder>
            <w:docPart w:val="DefaultPlaceholder_-1854013440"/>
          </w:placeholder>
        </w:sdtPr>
        <w:sdtEndPr/>
        <w:sdtContent>
          <w:r w:rsidR="00F33DB6" w:rsidRPr="00F33DB6">
            <w:rPr>
              <w:rFonts w:ascii="Times New Roman" w:hAnsi="Times New Roman" w:cs="Times New Roman"/>
              <w:color w:val="000000"/>
              <w:sz w:val="24"/>
              <w:szCs w:val="24"/>
            </w:rPr>
            <w:t>(4)</w:t>
          </w:r>
        </w:sdtContent>
      </w:sdt>
      <w:r w:rsidR="00310264">
        <w:rPr>
          <w:rFonts w:ascii="Times New Roman" w:hAnsi="Times New Roman" w:cs="Times New Roman"/>
          <w:color w:val="000000"/>
          <w:sz w:val="24"/>
          <w:szCs w:val="24"/>
        </w:rPr>
        <w:t>.</w:t>
      </w:r>
      <w:r w:rsidRPr="00765E48">
        <w:rPr>
          <w:rFonts w:ascii="Times New Roman" w:hAnsi="Times New Roman" w:cs="Times New Roman"/>
          <w:sz w:val="24"/>
          <w:szCs w:val="24"/>
        </w:rPr>
        <w:t xml:space="preserve"> </w:t>
      </w:r>
    </w:p>
    <w:p w14:paraId="39C394EC" w14:textId="6748133B"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Opioid agonist therapy (OAT) consisting of methadone and buprenorphine-naloxone (hereafter referred to as Suboxone) is considered the first-line treatment for OUD.  Suboxone, given its superior safety profile, is recommended as the initial agent by the Canadian Medical Association</w:t>
      </w:r>
      <w:r w:rsidR="001C119C"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"/>
          <w:id w:val="-1506075"/>
          <w:placeholder>
            <w:docPart w:val="DefaultPlaceholder_-1854013440"/>
          </w:placeholder>
        </w:sdtPr>
        <w:sdtEndPr/>
        <w:sdtContent>
          <w:r w:rsidR="00F33DB6" w:rsidRPr="00F33DB6">
            <w:rPr>
              <w:rFonts w:ascii="Times New Roman" w:hAnsi="Times New Roman" w:cs="Times New Roman"/>
              <w:color w:val="000000"/>
              <w:sz w:val="24"/>
              <w:szCs w:val="24"/>
            </w:rPr>
            <w:t>(5)</w:t>
          </w:r>
        </w:sdtContent>
      </w:sdt>
      <w:r w:rsidR="008D1CF2" w:rsidRPr="00765E48">
        <w:rPr>
          <w:rFonts w:ascii="Times New Roman" w:hAnsi="Times New Roman" w:cs="Times New Roman"/>
          <w:color w:val="000000"/>
          <w:sz w:val="24"/>
          <w:szCs w:val="24"/>
        </w:rPr>
        <w:t>.</w:t>
      </w:r>
      <w:r w:rsidRPr="00765E48">
        <w:rPr>
          <w:rFonts w:ascii="Times New Roman" w:hAnsi="Times New Roman" w:cs="Times New Roman"/>
          <w:sz w:val="24"/>
          <w:szCs w:val="24"/>
        </w:rPr>
        <w:t xml:space="preserve">  In comparison to more traditional methods such as opioid withdrawal (i.e., detoxification), agonist therapy has proven safer and more effective</w:t>
      </w:r>
      <w:r w:rsidR="008D1CF2"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"/>
          <w:id w:val="-100180766"/>
          <w:placeholder>
            <w:docPart w:val="DefaultPlaceholder_-1854013440"/>
          </w:placeholder>
        </w:sdtPr>
        <w:sdtEndPr/>
        <w:sdtContent>
          <w:r w:rsidR="00F33DB6" w:rsidRPr="00F33DB6">
            <w:rPr>
              <w:rFonts w:ascii="Times New Roman" w:hAnsi="Times New Roman" w:cs="Times New Roman"/>
              <w:color w:val="000000"/>
              <w:sz w:val="24"/>
              <w:szCs w:val="24"/>
            </w:rPr>
            <w:t>(5,6)</w:t>
          </w:r>
        </w:sdtContent>
      </w:sdt>
      <w:r w:rsidR="001C119C" w:rsidRPr="00765E48">
        <w:rPr>
          <w:rFonts w:ascii="Times New Roman" w:hAnsi="Times New Roman" w:cs="Times New Roman"/>
          <w:color w:val="000000"/>
          <w:sz w:val="24"/>
          <w:szCs w:val="24"/>
        </w:rPr>
        <w:t>.</w:t>
      </w:r>
      <w:r w:rsidRPr="00765E48">
        <w:rPr>
          <w:rFonts w:ascii="Times New Roman" w:hAnsi="Times New Roman" w:cs="Times New Roman"/>
          <w:sz w:val="24"/>
          <w:szCs w:val="24"/>
        </w:rPr>
        <w:t xml:space="preserve"> </w:t>
      </w:r>
      <w:r w:rsidR="001C119C" w:rsidRPr="00765E48">
        <w:rPr>
          <w:rFonts w:ascii="Times New Roman" w:hAnsi="Times New Roman" w:cs="Times New Roman"/>
          <w:sz w:val="24"/>
          <w:szCs w:val="24"/>
        </w:rPr>
        <w:t xml:space="preserve"> </w:t>
      </w:r>
      <w:r w:rsidRPr="00765E48">
        <w:rPr>
          <w:rFonts w:ascii="Times New Roman" w:hAnsi="Times New Roman" w:cs="Times New Roman"/>
          <w:sz w:val="24"/>
          <w:szCs w:val="24"/>
        </w:rPr>
        <w:t>In addition to reducing drug-related deaths, OAT has been shown to produce a greater than 50% decrease in all-cause mortality</w:t>
      </w:r>
      <w:r w:rsidR="006C61DE"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"/>
          <w:id w:val="1567688102"/>
          <w:placeholder>
            <w:docPart w:val="DefaultPlaceholder_-1854013440"/>
          </w:placeholder>
        </w:sdtPr>
        <w:sdtEndPr/>
        <w:sdtContent>
          <w:r w:rsidR="00F33DB6" w:rsidRPr="00F33DB6">
            <w:rPr>
              <w:rFonts w:ascii="Times New Roman" w:hAnsi="Times New Roman" w:cs="Times New Roman"/>
              <w:color w:val="000000"/>
              <w:sz w:val="24"/>
              <w:szCs w:val="24"/>
            </w:rPr>
            <w:t>(7)</w:t>
          </w:r>
        </w:sdtContent>
      </w:sdt>
      <w:r w:rsidR="001C119C" w:rsidRPr="00765E48">
        <w:rPr>
          <w:rFonts w:ascii="Times New Roman" w:hAnsi="Times New Roman" w:cs="Times New Roman"/>
          <w:color w:val="000000"/>
          <w:sz w:val="24"/>
          <w:szCs w:val="24"/>
        </w:rPr>
        <w:t>.</w:t>
      </w:r>
      <w:r w:rsidRPr="00765E48">
        <w:rPr>
          <w:rFonts w:ascii="Times New Roman" w:hAnsi="Times New Roman" w:cs="Times New Roman"/>
          <w:sz w:val="24"/>
          <w:szCs w:val="24"/>
        </w:rPr>
        <w:t xml:space="preserve">  Despite this demonstrated efficacy, it remains unde</w:t>
      </w:r>
      <w:r w:rsidRPr="004C6FBD">
        <w:rPr>
          <w:rFonts w:ascii="Times New Roman" w:hAnsi="Times New Roman" w:cs="Times New Roman"/>
          <w:sz w:val="24"/>
          <w:szCs w:val="24"/>
        </w:rPr>
        <w:t>rutilized</w:t>
      </w:r>
      <w:r w:rsidR="004548D5"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"/>
          <w:id w:val="1640916002"/>
          <w:placeholder>
            <w:docPart w:val="DefaultPlaceholder_-1854013440"/>
          </w:placeholder>
        </w:sdtPr>
        <w:sdtEndPr/>
        <w:sdtContent>
          <w:r w:rsidR="00F33DB6" w:rsidRPr="00F33DB6">
            <w:rPr>
              <w:rFonts w:ascii="Times New Roman" w:hAnsi="Times New Roman" w:cs="Times New Roman"/>
              <w:color w:val="000000"/>
              <w:sz w:val="24"/>
              <w:szCs w:val="24"/>
            </w:rPr>
            <w:t>(8)</w:t>
          </w:r>
        </w:sdtContent>
      </w:sdt>
      <w:r w:rsidR="004C6FBD">
        <w:rPr>
          <w:rFonts w:ascii="Times New Roman" w:hAnsi="Times New Roman" w:cs="Times New Roman"/>
          <w:color w:val="000000"/>
          <w:sz w:val="24"/>
          <w:szCs w:val="24"/>
        </w:rPr>
        <w:t>.</w:t>
      </w:r>
    </w:p>
    <w:p w14:paraId="1F3503BE" w14:textId="730679E0"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For practical purposes, OAT is regulated in Canada at the provincial level.  Provider training requirements and prescribing guidelines differ by province, and in Manitoba are set forth by the College of Physicians and Surgeons of Manitoba</w:t>
      </w:r>
      <w:r w:rsidR="004548D5" w:rsidRPr="00765E48">
        <w:rPr>
          <w:rFonts w:ascii="Times New Roman" w:hAnsi="Times New Roman" w:cs="Times New Roman"/>
          <w:sz w:val="24"/>
          <w:szCs w:val="24"/>
        </w:rPr>
        <w:t xml:space="preserve"> </w:t>
      </w:r>
      <w:r w:rsidR="00834312">
        <w:rPr>
          <w:rFonts w:ascii="Times New Roman" w:hAnsi="Times New Roman" w:cs="Times New Roman"/>
          <w:sz w:val="24"/>
          <w:szCs w:val="24"/>
        </w:rPr>
        <w:t xml:space="preserve">(CPSM) </w:t>
      </w:r>
      <w:sdt>
        <w:sdtPr>
          <w:rPr>
            <w:rFonts w:ascii="Times New Roman" w:hAnsi="Times New Roman" w:cs="Times New Roman"/>
            <w:color w:val="000000"/>
            <w:sz w:val="24"/>
            <w:szCs w:val="24"/>
          </w:rPr>
          <w:tag w:val="MENDELEY_CITATION_v3_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"/>
          <w:id w:val="-1312782328"/>
          <w:placeholder>
            <w:docPart w:val="DefaultPlaceholder_-1854013440"/>
          </w:placeholder>
        </w:sdtPr>
        <w:sdtEndPr/>
        <w:sdtContent>
          <w:r w:rsidR="00F33DB6" w:rsidRPr="00F33DB6">
            <w:rPr>
              <w:rFonts w:ascii="Times New Roman" w:hAnsi="Times New Roman" w:cs="Times New Roman"/>
              <w:color w:val="000000"/>
              <w:sz w:val="24"/>
              <w:szCs w:val="24"/>
            </w:rPr>
            <w:t>(9)</w:t>
          </w:r>
        </w:sdtContent>
      </w:sdt>
      <w:r w:rsidRPr="00765E48">
        <w:rPr>
          <w:rFonts w:ascii="Times New Roman" w:hAnsi="Times New Roman" w:cs="Times New Roman"/>
          <w:sz w:val="24"/>
          <w:szCs w:val="24"/>
        </w:rPr>
        <w:t>.  Educational requirements in the province vary with respect to methadone and Suboxone.  A clinician intending to provide both must complete two full days of didactic training (through a CPSM-provided course), followed by four half-days of preceptorship with an experienced provide</w:t>
      </w:r>
      <w:r w:rsidR="00437936" w:rsidRPr="00765E48">
        <w:rPr>
          <w:rFonts w:ascii="Times New Roman" w:hAnsi="Times New Roman" w:cs="Times New Roman"/>
          <w:sz w:val="24"/>
          <w:szCs w:val="24"/>
        </w:rPr>
        <w:t xml:space="preserve">r </w:t>
      </w:r>
      <w:sdt>
        <w:sdtPr>
          <w:rPr>
            <w:rFonts w:ascii="Times New Roman" w:hAnsi="Times New Roman" w:cs="Times New Roman"/>
            <w:color w:val="000000"/>
            <w:sz w:val="24"/>
            <w:szCs w:val="24"/>
          </w:rPr>
          <w:tag w:val="MENDELEY_CITATION_v3_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"/>
          <w:id w:val="320087282"/>
          <w:placeholder>
            <w:docPart w:val="DefaultPlaceholder_-1854013440"/>
          </w:placeholder>
        </w:sdtPr>
        <w:sdtEndPr/>
        <w:sdtContent>
          <w:r w:rsidR="00F33DB6" w:rsidRPr="00F33DB6">
            <w:rPr>
              <w:rFonts w:ascii="Times New Roman" w:hAnsi="Times New Roman" w:cs="Times New Roman"/>
              <w:color w:val="000000"/>
              <w:sz w:val="24"/>
              <w:szCs w:val="24"/>
            </w:rPr>
            <w:t>(10)</w:t>
          </w:r>
        </w:sdtContent>
      </w:sdt>
      <w:r w:rsidR="00437936" w:rsidRPr="00765E48">
        <w:rPr>
          <w:rFonts w:ascii="Times New Roman" w:hAnsi="Times New Roman" w:cs="Times New Roman"/>
          <w:color w:val="000000"/>
          <w:sz w:val="24"/>
          <w:szCs w:val="24"/>
        </w:rPr>
        <w:t>.</w:t>
      </w:r>
      <w:r w:rsidRPr="00765E48">
        <w:rPr>
          <w:rFonts w:ascii="Times New Roman" w:hAnsi="Times New Roman" w:cs="Times New Roman"/>
          <w:sz w:val="24"/>
          <w:szCs w:val="24"/>
        </w:rPr>
        <w:t xml:space="preserve">  These </w:t>
      </w:r>
      <w:r w:rsidR="000B1F6E" w:rsidRPr="00765E48">
        <w:rPr>
          <w:rFonts w:ascii="Times New Roman" w:hAnsi="Times New Roman" w:cs="Times New Roman"/>
          <w:sz w:val="24"/>
          <w:szCs w:val="24"/>
        </w:rPr>
        <w:t xml:space="preserve">training </w:t>
      </w:r>
      <w:r w:rsidRPr="00765E48">
        <w:rPr>
          <w:rFonts w:ascii="Times New Roman" w:hAnsi="Times New Roman" w:cs="Times New Roman"/>
          <w:sz w:val="24"/>
          <w:szCs w:val="24"/>
        </w:rPr>
        <w:t xml:space="preserve">requirements </w:t>
      </w:r>
      <w:r w:rsidR="000B1F6E" w:rsidRPr="00765E48">
        <w:rPr>
          <w:rFonts w:ascii="Times New Roman" w:hAnsi="Times New Roman" w:cs="Times New Roman"/>
          <w:sz w:val="24"/>
          <w:szCs w:val="24"/>
        </w:rPr>
        <w:t xml:space="preserve">are known to </w:t>
      </w:r>
      <w:r w:rsidR="008020F1">
        <w:rPr>
          <w:rFonts w:ascii="Times New Roman" w:hAnsi="Times New Roman" w:cs="Times New Roman"/>
          <w:sz w:val="24"/>
          <w:szCs w:val="24"/>
        </w:rPr>
        <w:t xml:space="preserve">represent a </w:t>
      </w:r>
      <w:r w:rsidR="000B1F6E" w:rsidRPr="00765E48">
        <w:rPr>
          <w:rFonts w:ascii="Times New Roman" w:hAnsi="Times New Roman" w:cs="Times New Roman"/>
          <w:sz w:val="24"/>
          <w:szCs w:val="24"/>
        </w:rPr>
        <w:t>significant barrier to provider uptake</w:t>
      </w:r>
      <w:r w:rsidR="00B26E7E">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"/>
          <w:id w:val="-852264380"/>
          <w:placeholder>
            <w:docPart w:val="DefaultPlaceholder_-1854013440"/>
          </w:placeholder>
        </w:sdtPr>
        <w:sdtEndPr/>
        <w:sdtContent>
          <w:r w:rsidR="00F33DB6" w:rsidRPr="00F33DB6">
            <w:rPr>
              <w:rFonts w:ascii="Times New Roman" w:hAnsi="Times New Roman" w:cs="Times New Roman"/>
              <w:color w:val="000000"/>
              <w:sz w:val="24"/>
              <w:szCs w:val="24"/>
            </w:rPr>
            <w:t>(11)</w:t>
          </w:r>
        </w:sdtContent>
      </w:sdt>
      <w:r w:rsidR="00B26E7E">
        <w:rPr>
          <w:rFonts w:ascii="Times New Roman" w:hAnsi="Times New Roman" w:cs="Times New Roman"/>
          <w:color w:val="000000"/>
          <w:sz w:val="24"/>
          <w:szCs w:val="24"/>
        </w:rPr>
        <w:t>.</w:t>
      </w:r>
    </w:p>
    <w:p w14:paraId="327F9EA7" w14:textId="442A01A6" w:rsidR="008020F1" w:rsidRDefault="008C18B4"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lastRenderedPageBreak/>
        <w:t>In addition to the training requirements, OAT is a laborious process for both the patient and the prescriber.  Due to the potential for toxicity/diversion, OAT is closely monitored in terms of induction and witnessed daily dosing.  Patients’ progression to take-home dosing or “carries” is based on maintenance of a stable dose, treatment adherence, abstinence from illicit opioids, and evidence of clinical stability.  Physicians themselves are taxed with the frequent need for monitoring, dose adjustments, and liaison with pharmacy</w:t>
      </w:r>
      <w:r w:rsidR="0075627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"/>
          <w:id w:val="67470911"/>
          <w:placeholder>
            <w:docPart w:val="DefaultPlaceholder_-1854013440"/>
          </w:placeholder>
        </w:sdtPr>
        <w:sdtEndPr/>
        <w:sdtContent>
          <w:r w:rsidR="00F33DB6" w:rsidRPr="00F33DB6">
            <w:rPr>
              <w:rFonts w:ascii="Times New Roman" w:hAnsi="Times New Roman" w:cs="Times New Roman"/>
              <w:color w:val="000000"/>
              <w:sz w:val="24"/>
              <w:szCs w:val="24"/>
            </w:rPr>
            <w:t>(12)</w:t>
          </w:r>
        </w:sdtContent>
      </w:sdt>
      <w:r w:rsidRPr="00765E48">
        <w:rPr>
          <w:rFonts w:ascii="Times New Roman" w:hAnsi="Times New Roman" w:cs="Times New Roman"/>
          <w:sz w:val="24"/>
          <w:szCs w:val="24"/>
        </w:rPr>
        <w:t>.</w:t>
      </w:r>
    </w:p>
    <w:p w14:paraId="1E0CE503" w14:textId="3C7C5E21" w:rsidR="00311645" w:rsidRDefault="008020F1" w:rsidP="00EB25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OAT has traditionally been siloed into addictions medicine, and as such </w:t>
      </w:r>
      <w:r w:rsidR="00B724BF">
        <w:rPr>
          <w:rFonts w:ascii="Times New Roman" w:hAnsi="Times New Roman" w:cs="Times New Roman"/>
          <w:sz w:val="24"/>
          <w:szCs w:val="24"/>
        </w:rPr>
        <w:t>has</w:t>
      </w:r>
      <w:r w:rsidR="00BD24E6">
        <w:rPr>
          <w:rFonts w:ascii="Times New Roman" w:hAnsi="Times New Roman" w:cs="Times New Roman"/>
          <w:sz w:val="24"/>
          <w:szCs w:val="24"/>
        </w:rPr>
        <w:t xml:space="preserve"> </w:t>
      </w:r>
      <w:r w:rsidR="00797B64">
        <w:rPr>
          <w:rFonts w:ascii="Times New Roman" w:hAnsi="Times New Roman" w:cs="Times New Roman"/>
          <w:sz w:val="24"/>
          <w:szCs w:val="24"/>
        </w:rPr>
        <w:t>primarily been</w:t>
      </w:r>
      <w:r>
        <w:rPr>
          <w:rFonts w:ascii="Times New Roman" w:hAnsi="Times New Roman" w:cs="Times New Roman"/>
          <w:sz w:val="24"/>
          <w:szCs w:val="24"/>
        </w:rPr>
        <w:t xml:space="preserve"> made available through specialized clinics.  </w:t>
      </w:r>
      <w:r w:rsidR="00B724BF">
        <w:rPr>
          <w:rFonts w:ascii="Times New Roman" w:hAnsi="Times New Roman" w:cs="Times New Roman"/>
          <w:sz w:val="24"/>
          <w:szCs w:val="24"/>
        </w:rPr>
        <w:t>However, with the growing problem of opioid use</w:t>
      </w:r>
      <w:r w:rsidR="000723E4">
        <w:rPr>
          <w:rFonts w:ascii="Times New Roman" w:hAnsi="Times New Roman" w:cs="Times New Roman"/>
          <w:sz w:val="24"/>
          <w:szCs w:val="24"/>
        </w:rPr>
        <w:t>,</w:t>
      </w:r>
      <w:r w:rsidR="00B724BF">
        <w:rPr>
          <w:rFonts w:ascii="Times New Roman" w:hAnsi="Times New Roman" w:cs="Times New Roman"/>
          <w:sz w:val="24"/>
          <w:szCs w:val="24"/>
        </w:rPr>
        <w:t xml:space="preserve"> there has been a push for primary care clinicians to </w:t>
      </w:r>
      <w:r w:rsidR="00311645">
        <w:rPr>
          <w:rFonts w:ascii="Times New Roman" w:hAnsi="Times New Roman" w:cs="Times New Roman"/>
          <w:sz w:val="24"/>
          <w:szCs w:val="24"/>
        </w:rPr>
        <w:t>provide this service</w:t>
      </w:r>
      <w:r w:rsidR="0093325B">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"/>
          <w:id w:val="-91396493"/>
          <w:placeholder>
            <w:docPart w:val="DefaultPlaceholder_-1854013440"/>
          </w:placeholder>
        </w:sdtPr>
        <w:sdtEndPr/>
        <w:sdtContent>
          <w:r w:rsidR="00F33DB6" w:rsidRPr="00F33DB6">
            <w:rPr>
              <w:rFonts w:ascii="Times New Roman" w:hAnsi="Times New Roman" w:cs="Times New Roman"/>
              <w:color w:val="000000"/>
              <w:sz w:val="24"/>
              <w:szCs w:val="24"/>
            </w:rPr>
            <w:t>(13)</w:t>
          </w:r>
        </w:sdtContent>
      </w:sdt>
      <w:r w:rsidR="00311645">
        <w:rPr>
          <w:rFonts w:ascii="Times New Roman" w:hAnsi="Times New Roman" w:cs="Times New Roman"/>
          <w:sz w:val="24"/>
          <w:szCs w:val="24"/>
        </w:rPr>
        <w:t xml:space="preserve">.  The provision of OAT in the primary care setting has been demonstrated </w:t>
      </w:r>
      <w:r w:rsidR="00E531B4">
        <w:rPr>
          <w:rFonts w:ascii="Times New Roman" w:hAnsi="Times New Roman" w:cs="Times New Roman"/>
          <w:sz w:val="24"/>
          <w:szCs w:val="24"/>
        </w:rPr>
        <w:t xml:space="preserve">as </w:t>
      </w:r>
      <w:r w:rsidR="00311645">
        <w:rPr>
          <w:rFonts w:ascii="Times New Roman" w:hAnsi="Times New Roman" w:cs="Times New Roman"/>
          <w:sz w:val="24"/>
          <w:szCs w:val="24"/>
        </w:rPr>
        <w:t>equally (if not more) effective in primary care as in addictions clinics</w:t>
      </w:r>
      <w:r w:rsidR="00CF351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"/>
          <w:id w:val="-68416723"/>
          <w:placeholder>
            <w:docPart w:val="DefaultPlaceholder_-1854013440"/>
          </w:placeholder>
        </w:sdtPr>
        <w:sdtEndPr/>
        <w:sdtContent>
          <w:r w:rsidR="00F33DB6" w:rsidRPr="00F33DB6">
            <w:rPr>
              <w:rFonts w:ascii="Times New Roman" w:hAnsi="Times New Roman" w:cs="Times New Roman"/>
              <w:color w:val="000000"/>
              <w:sz w:val="24"/>
              <w:szCs w:val="24"/>
            </w:rPr>
            <w:t>(14)</w:t>
          </w:r>
        </w:sdtContent>
      </w:sdt>
      <w:r w:rsidR="00311645">
        <w:rPr>
          <w:rFonts w:ascii="Times New Roman" w:hAnsi="Times New Roman" w:cs="Times New Roman"/>
          <w:sz w:val="24"/>
          <w:szCs w:val="24"/>
        </w:rPr>
        <w:t xml:space="preserve">.  </w:t>
      </w:r>
      <w:r w:rsidR="00E531B4">
        <w:rPr>
          <w:rFonts w:ascii="Times New Roman" w:hAnsi="Times New Roman" w:cs="Times New Roman"/>
          <w:sz w:val="24"/>
          <w:szCs w:val="24"/>
        </w:rPr>
        <w:t xml:space="preserve">Furthermore, </w:t>
      </w:r>
      <w:r w:rsidR="00D36872">
        <w:rPr>
          <w:rFonts w:ascii="Times New Roman" w:hAnsi="Times New Roman" w:cs="Times New Roman"/>
          <w:sz w:val="24"/>
          <w:szCs w:val="24"/>
        </w:rPr>
        <w:t xml:space="preserve">the provision of </w:t>
      </w:r>
      <w:r w:rsidR="00E531B4">
        <w:rPr>
          <w:rFonts w:ascii="Times New Roman" w:hAnsi="Times New Roman" w:cs="Times New Roman"/>
          <w:sz w:val="24"/>
          <w:szCs w:val="24"/>
        </w:rPr>
        <w:t xml:space="preserve">OAT in primary care </w:t>
      </w:r>
      <w:r w:rsidR="00D36872">
        <w:rPr>
          <w:rFonts w:ascii="Times New Roman" w:hAnsi="Times New Roman" w:cs="Times New Roman"/>
          <w:sz w:val="24"/>
          <w:szCs w:val="24"/>
        </w:rPr>
        <w:t xml:space="preserve">makes use of </w:t>
      </w:r>
      <w:r w:rsidR="00C65078">
        <w:rPr>
          <w:rFonts w:ascii="Times New Roman" w:hAnsi="Times New Roman" w:cs="Times New Roman"/>
          <w:sz w:val="24"/>
          <w:szCs w:val="24"/>
        </w:rPr>
        <w:t xml:space="preserve">pre-existing access points in the system and serves to decrease stigma </w:t>
      </w:r>
      <w:sdt>
        <w:sdtPr>
          <w:rPr>
            <w:rFonts w:ascii="Times New Roman" w:hAnsi="Times New Roman" w:cs="Times New Roman"/>
            <w:color w:val="000000"/>
            <w:sz w:val="24"/>
            <w:szCs w:val="24"/>
          </w:rPr>
          <w:tag w:val="MENDELEY_CITATION_v3_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"/>
          <w:id w:val="1918279715"/>
          <w:placeholder>
            <w:docPart w:val="DefaultPlaceholder_-1854013440"/>
          </w:placeholder>
        </w:sdtPr>
        <w:sdtEndPr/>
        <w:sdtContent>
          <w:r w:rsidR="00F33DB6" w:rsidRPr="00F33DB6">
            <w:rPr>
              <w:rFonts w:ascii="Times New Roman" w:hAnsi="Times New Roman" w:cs="Times New Roman"/>
              <w:color w:val="000000"/>
              <w:sz w:val="24"/>
              <w:szCs w:val="24"/>
            </w:rPr>
            <w:t>(13)</w:t>
          </w:r>
        </w:sdtContent>
      </w:sdt>
      <w:r w:rsidR="00C65078">
        <w:rPr>
          <w:rFonts w:ascii="Times New Roman" w:hAnsi="Times New Roman" w:cs="Times New Roman"/>
          <w:color w:val="000000"/>
          <w:sz w:val="24"/>
          <w:szCs w:val="24"/>
        </w:rPr>
        <w:t>.</w:t>
      </w:r>
    </w:p>
    <w:p w14:paraId="2ADBA607" w14:textId="39FCF1EB" w:rsidR="000850ED" w:rsidRDefault="00BF7E8A" w:rsidP="00EB25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Given the intent of long-term treatment with agonist therapy, OAT in primary care </w:t>
      </w:r>
      <w:r w:rsidR="00F70795">
        <w:rPr>
          <w:rFonts w:ascii="Times New Roman" w:hAnsi="Times New Roman" w:cs="Times New Roman"/>
          <w:sz w:val="24"/>
          <w:szCs w:val="24"/>
        </w:rPr>
        <w:t>allow</w:t>
      </w:r>
      <w:r w:rsidR="00D36872">
        <w:rPr>
          <w:rFonts w:ascii="Times New Roman" w:hAnsi="Times New Roman" w:cs="Times New Roman"/>
          <w:sz w:val="24"/>
          <w:szCs w:val="24"/>
        </w:rPr>
        <w:t>s</w:t>
      </w:r>
      <w:r>
        <w:rPr>
          <w:rFonts w:ascii="Times New Roman" w:hAnsi="Times New Roman" w:cs="Times New Roman"/>
          <w:sz w:val="24"/>
          <w:szCs w:val="24"/>
        </w:rPr>
        <w:t xml:space="preserve"> recipients to build rapport and establish continuity </w:t>
      </w:r>
      <w:r w:rsidR="00D956BF">
        <w:rPr>
          <w:rFonts w:ascii="Times New Roman" w:hAnsi="Times New Roman" w:cs="Times New Roman"/>
          <w:sz w:val="24"/>
          <w:szCs w:val="24"/>
        </w:rPr>
        <w:t>of</w:t>
      </w:r>
      <w:r w:rsidR="00733ED1">
        <w:rPr>
          <w:rFonts w:ascii="Times New Roman" w:hAnsi="Times New Roman" w:cs="Times New Roman"/>
          <w:sz w:val="24"/>
          <w:szCs w:val="24"/>
        </w:rPr>
        <w:t xml:space="preserve"> care </w:t>
      </w:r>
      <w:r w:rsidR="00D956BF">
        <w:rPr>
          <w:rFonts w:ascii="Times New Roman" w:hAnsi="Times New Roman" w:cs="Times New Roman"/>
          <w:sz w:val="24"/>
          <w:szCs w:val="24"/>
        </w:rPr>
        <w:t xml:space="preserve">with a </w:t>
      </w:r>
      <w:r w:rsidR="00733ED1">
        <w:rPr>
          <w:rFonts w:ascii="Times New Roman" w:hAnsi="Times New Roman" w:cs="Times New Roman"/>
          <w:sz w:val="24"/>
          <w:szCs w:val="24"/>
        </w:rPr>
        <w:t>provider</w:t>
      </w:r>
      <w:r w:rsidR="00F7079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"/>
          <w:id w:val="-256364398"/>
          <w:placeholder>
            <w:docPart w:val="DefaultPlaceholder_-1854013440"/>
          </w:placeholder>
        </w:sdtPr>
        <w:sdtEndPr/>
        <w:sdtContent>
          <w:r w:rsidR="00F33DB6" w:rsidRPr="00F33DB6">
            <w:rPr>
              <w:rFonts w:ascii="Times New Roman" w:hAnsi="Times New Roman" w:cs="Times New Roman"/>
              <w:color w:val="000000"/>
              <w:sz w:val="24"/>
              <w:szCs w:val="24"/>
            </w:rPr>
            <w:t>(4,13)</w:t>
          </w:r>
        </w:sdtContent>
      </w:sdt>
      <w:r w:rsidR="00733ED1">
        <w:rPr>
          <w:rFonts w:ascii="Times New Roman" w:hAnsi="Times New Roman" w:cs="Times New Roman"/>
          <w:sz w:val="24"/>
          <w:szCs w:val="24"/>
        </w:rPr>
        <w:t>.</w:t>
      </w:r>
      <w:r w:rsidR="009C62A6">
        <w:rPr>
          <w:rFonts w:ascii="Times New Roman" w:hAnsi="Times New Roman" w:cs="Times New Roman"/>
          <w:sz w:val="24"/>
          <w:szCs w:val="24"/>
        </w:rPr>
        <w:t xml:space="preserve">  In recognizing that persons with opioid use disorder (PWOUD) often possess poor primary care quality indicators, OAT in this setting provides an opportunity for simultaneous chronic disease management</w:t>
      </w:r>
      <w:r w:rsidR="00B7311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"/>
          <w:id w:val="1346596111"/>
          <w:placeholder>
            <w:docPart w:val="DefaultPlaceholder_-1854013440"/>
          </w:placeholder>
        </w:sdtPr>
        <w:sdtEndPr/>
        <w:sdtContent>
          <w:r w:rsidR="00F33DB6" w:rsidRPr="00F33DB6">
            <w:rPr>
              <w:rFonts w:ascii="Times New Roman" w:hAnsi="Times New Roman" w:cs="Times New Roman"/>
              <w:color w:val="000000"/>
              <w:sz w:val="24"/>
              <w:szCs w:val="24"/>
            </w:rPr>
            <w:t>(15,16)</w:t>
          </w:r>
        </w:sdtContent>
      </w:sdt>
      <w:r w:rsidR="009C62A6">
        <w:rPr>
          <w:rFonts w:ascii="Times New Roman" w:hAnsi="Times New Roman" w:cs="Times New Roman"/>
          <w:sz w:val="24"/>
          <w:szCs w:val="24"/>
        </w:rPr>
        <w:t>.</w:t>
      </w:r>
      <w:r w:rsidR="000850ED">
        <w:rPr>
          <w:rFonts w:ascii="Times New Roman" w:hAnsi="Times New Roman" w:cs="Times New Roman"/>
          <w:sz w:val="24"/>
          <w:szCs w:val="24"/>
        </w:rPr>
        <w:t xml:space="preserve">  In this regard, prescribing OAT in primary care has </w:t>
      </w:r>
      <w:r w:rsidR="00C54DBD">
        <w:rPr>
          <w:rFonts w:ascii="Times New Roman" w:hAnsi="Times New Roman" w:cs="Times New Roman"/>
          <w:sz w:val="24"/>
          <w:szCs w:val="24"/>
        </w:rPr>
        <w:t xml:space="preserve">also been shown to reduce emergency room visits </w:t>
      </w:r>
      <w:sdt>
        <w:sdtPr>
          <w:rPr>
            <w:rFonts w:ascii="Times New Roman" w:hAnsi="Times New Roman" w:cs="Times New Roman"/>
            <w:color w:val="000000"/>
            <w:sz w:val="24"/>
            <w:szCs w:val="24"/>
          </w:rPr>
          <w:tag w:val="MENDELEY_CITATION_v3_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"/>
          <w:id w:val="1913572603"/>
          <w:placeholder>
            <w:docPart w:val="DefaultPlaceholder_-1854013440"/>
          </w:placeholder>
        </w:sdtPr>
        <w:sdtEndPr/>
        <w:sdtContent>
          <w:r w:rsidR="00F33DB6" w:rsidRPr="00F33DB6">
            <w:rPr>
              <w:rFonts w:ascii="Times New Roman" w:hAnsi="Times New Roman" w:cs="Times New Roman"/>
              <w:color w:val="000000"/>
              <w:sz w:val="24"/>
              <w:szCs w:val="24"/>
            </w:rPr>
            <w:t>(17)</w:t>
          </w:r>
        </w:sdtContent>
      </w:sdt>
      <w:r w:rsidR="00C54DBD">
        <w:rPr>
          <w:rFonts w:ascii="Times New Roman" w:hAnsi="Times New Roman" w:cs="Times New Roman"/>
          <w:sz w:val="24"/>
          <w:szCs w:val="24"/>
        </w:rPr>
        <w:t>.</w:t>
      </w:r>
    </w:p>
    <w:p w14:paraId="3E92AEBE" w14:textId="13CA4FD7" w:rsidR="00F56940" w:rsidRDefault="000850ED" w:rsidP="00F5694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advantages </w:t>
      </w:r>
      <w:r w:rsidR="00E8400C">
        <w:rPr>
          <w:rFonts w:ascii="Times New Roman" w:hAnsi="Times New Roman" w:cs="Times New Roman"/>
          <w:sz w:val="24"/>
          <w:szCs w:val="24"/>
        </w:rPr>
        <w:t xml:space="preserve">of </w:t>
      </w:r>
      <w:r w:rsidR="00D956BF">
        <w:rPr>
          <w:rFonts w:ascii="Times New Roman" w:hAnsi="Times New Roman" w:cs="Times New Roman"/>
          <w:sz w:val="24"/>
          <w:szCs w:val="24"/>
        </w:rPr>
        <w:t>providing OAT in primary care, clinicians have been slow to adopt this practice</w:t>
      </w:r>
      <w:r w:rsidR="00C148F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"/>
          <w:id w:val="-1894418625"/>
          <w:placeholder>
            <w:docPart w:val="DefaultPlaceholder_-1854013440"/>
          </w:placeholder>
        </w:sdtPr>
        <w:sdtEndPr/>
        <w:sdtContent>
          <w:r w:rsidR="00F33DB6" w:rsidRPr="00F33DB6">
            <w:rPr>
              <w:rFonts w:ascii="Times New Roman" w:hAnsi="Times New Roman" w:cs="Times New Roman"/>
              <w:color w:val="000000"/>
              <w:sz w:val="24"/>
              <w:szCs w:val="24"/>
            </w:rPr>
            <w:t>(18)</w:t>
          </w:r>
        </w:sdtContent>
      </w:sdt>
      <w:r w:rsidR="00D956BF">
        <w:rPr>
          <w:rFonts w:ascii="Times New Roman" w:hAnsi="Times New Roman" w:cs="Times New Roman"/>
          <w:sz w:val="24"/>
          <w:szCs w:val="24"/>
        </w:rPr>
        <w:t>.  They ci</w:t>
      </w:r>
      <w:bookmarkStart w:id="0" w:name="Blank_Page"/>
      <w:bookmarkEnd w:id="0"/>
      <w:r w:rsidR="00D956BF">
        <w:rPr>
          <w:rFonts w:ascii="Times New Roman" w:hAnsi="Times New Roman" w:cs="Times New Roman"/>
          <w:sz w:val="24"/>
          <w:szCs w:val="24"/>
        </w:rPr>
        <w:t xml:space="preserve">te </w:t>
      </w:r>
      <w:r w:rsidR="00026E19">
        <w:rPr>
          <w:rFonts w:ascii="Times New Roman" w:hAnsi="Times New Roman" w:cs="Times New Roman"/>
          <w:sz w:val="24"/>
          <w:szCs w:val="24"/>
        </w:rPr>
        <w:t xml:space="preserve">a </w:t>
      </w:r>
      <w:r w:rsidR="00D956BF">
        <w:rPr>
          <w:rFonts w:ascii="Times New Roman" w:hAnsi="Times New Roman" w:cs="Times New Roman"/>
          <w:sz w:val="24"/>
          <w:szCs w:val="24"/>
        </w:rPr>
        <w:t>lack of adequate remuneration, support, time, and knowledge among a multitude of other barriers</w:t>
      </w:r>
      <w:r w:rsidR="00B7311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"/>
          <w:id w:val="-1689746714"/>
          <w:placeholder>
            <w:docPart w:val="DefaultPlaceholder_-1854013440"/>
          </w:placeholder>
        </w:sdtPr>
        <w:sdtEndPr/>
        <w:sdtContent>
          <w:r w:rsidR="00F33DB6" w:rsidRPr="00F33DB6">
            <w:rPr>
              <w:rFonts w:ascii="Times New Roman" w:hAnsi="Times New Roman" w:cs="Times New Roman"/>
              <w:color w:val="000000"/>
              <w:sz w:val="24"/>
              <w:szCs w:val="24"/>
            </w:rPr>
            <w:t>(19,20)</w:t>
          </w:r>
        </w:sdtContent>
      </w:sdt>
      <w:r w:rsidR="00D956BF">
        <w:rPr>
          <w:rFonts w:ascii="Times New Roman" w:hAnsi="Times New Roman" w:cs="Times New Roman"/>
          <w:sz w:val="24"/>
          <w:szCs w:val="24"/>
        </w:rPr>
        <w:t>.</w:t>
      </w:r>
    </w:p>
    <w:p w14:paraId="7ABB126D" w14:textId="77777777" w:rsidR="00572462" w:rsidRDefault="00572462" w:rsidP="00F70795">
      <w:pPr>
        <w:spacing w:after="0" w:line="480" w:lineRule="auto"/>
        <w:rPr>
          <w:rFonts w:ascii="Times New Roman" w:hAnsi="Times New Roman" w:cs="Times New Roman"/>
          <w:b/>
          <w:bCs/>
          <w:sz w:val="24"/>
          <w:szCs w:val="24"/>
        </w:rPr>
      </w:pPr>
    </w:p>
    <w:p w14:paraId="36323215" w14:textId="77777777" w:rsidR="00572462" w:rsidRDefault="00572462" w:rsidP="00F70795">
      <w:pPr>
        <w:spacing w:after="0" w:line="480" w:lineRule="auto"/>
        <w:rPr>
          <w:rFonts w:ascii="Times New Roman" w:hAnsi="Times New Roman" w:cs="Times New Roman"/>
          <w:b/>
          <w:bCs/>
          <w:sz w:val="24"/>
          <w:szCs w:val="24"/>
        </w:rPr>
      </w:pPr>
    </w:p>
    <w:p w14:paraId="4EA02CD7" w14:textId="75BEDD06" w:rsidR="00EB25E5" w:rsidRPr="00D956BF" w:rsidRDefault="00EB25E5" w:rsidP="00F70795">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lastRenderedPageBreak/>
        <w:t>Research Problem</w:t>
      </w:r>
    </w:p>
    <w:p w14:paraId="71E52432" w14:textId="62A63CBE" w:rsidR="00EB25E5" w:rsidRPr="00765E48" w:rsidRDefault="00EB25E5" w:rsidP="00EB25E5">
      <w:pPr>
        <w:kinsoku w:val="0"/>
        <w:overflowPunct w:val="0"/>
        <w:autoSpaceDE w:val="0"/>
        <w:autoSpaceDN w:val="0"/>
        <w:adjustRightInd w:val="0"/>
        <w:spacing w:after="0" w:line="480" w:lineRule="auto"/>
        <w:ind w:left="40" w:right="100" w:firstLine="680"/>
        <w:jc w:val="both"/>
        <w:rPr>
          <w:rFonts w:ascii="Times New Roman" w:hAnsi="Times New Roman" w:cs="Times New Roman"/>
          <w:sz w:val="24"/>
          <w:szCs w:val="24"/>
        </w:rPr>
      </w:pPr>
      <w:r w:rsidRPr="00765E48">
        <w:rPr>
          <w:rFonts w:ascii="Times New Roman" w:hAnsi="Times New Roman" w:cs="Times New Roman"/>
          <w:sz w:val="24"/>
          <w:szCs w:val="24"/>
        </w:rPr>
        <w:t>The Interlake-Eastern Regional Health Authority (IERHA) is</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not</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immune</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to</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the</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opioid</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crisis</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in</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 xml:space="preserve">Manitoba. </w:t>
      </w:r>
      <w:r w:rsidRPr="00765E48">
        <w:rPr>
          <w:rFonts w:ascii="Times New Roman" w:hAnsi="Times New Roman" w:cs="Times New Roman"/>
          <w:spacing w:val="70"/>
          <w:sz w:val="24"/>
          <w:szCs w:val="24"/>
        </w:rPr>
        <w:t xml:space="preserve"> </w:t>
      </w:r>
      <w:r w:rsidRPr="00765E48">
        <w:rPr>
          <w:rFonts w:ascii="Times New Roman" w:hAnsi="Times New Roman" w:cs="Times New Roman"/>
          <w:sz w:val="24"/>
          <w:szCs w:val="24"/>
        </w:rPr>
        <w:t>Naloxone</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kit</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acquisition</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by</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the</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Selkirk Harm</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Reduction</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Team</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has</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increased</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450%</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over</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the</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years</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2019-2021,</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suggesting</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an</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overall</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trend</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of increasing opioid</w:t>
      </w:r>
      <w:r w:rsidRPr="00765E48">
        <w:rPr>
          <w:rFonts w:ascii="Times New Roman" w:hAnsi="Times New Roman" w:cs="Times New Roman"/>
          <w:spacing w:val="-1"/>
          <w:sz w:val="24"/>
          <w:szCs w:val="24"/>
        </w:rPr>
        <w:t xml:space="preserve"> </w:t>
      </w:r>
      <w:r w:rsidRPr="00765E48">
        <w:rPr>
          <w:rFonts w:ascii="Times New Roman" w:hAnsi="Times New Roman" w:cs="Times New Roman"/>
          <w:sz w:val="24"/>
          <w:szCs w:val="24"/>
        </w:rPr>
        <w:t>use</w:t>
      </w:r>
      <w:r w:rsidR="008C5472"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"/>
          <w:id w:val="1984509099"/>
          <w:placeholder>
            <w:docPart w:val="DefaultPlaceholder_-1854013440"/>
          </w:placeholder>
        </w:sdtPr>
        <w:sdtEndPr/>
        <w:sdtContent>
          <w:r w:rsidR="00F33DB6" w:rsidRPr="00F33DB6">
            <w:rPr>
              <w:rFonts w:ascii="Times New Roman" w:hAnsi="Times New Roman" w:cs="Times New Roman"/>
              <w:color w:val="000000"/>
              <w:sz w:val="24"/>
              <w:szCs w:val="24"/>
            </w:rPr>
            <w:t>(21)</w:t>
          </w:r>
        </w:sdtContent>
      </w:sdt>
      <w:r w:rsidR="008C5472" w:rsidRPr="00765E48">
        <w:rPr>
          <w:rFonts w:ascii="Times New Roman" w:hAnsi="Times New Roman" w:cs="Times New Roman"/>
          <w:color w:val="000000"/>
          <w:sz w:val="24"/>
          <w:szCs w:val="24"/>
        </w:rPr>
        <w:t>.</w:t>
      </w:r>
    </w:p>
    <w:p w14:paraId="7EAA882C" w14:textId="7484C6C8" w:rsidR="00EB25E5" w:rsidRPr="00765E48" w:rsidRDefault="00EB25E5" w:rsidP="00EB25E5">
      <w:pPr>
        <w:kinsoku w:val="0"/>
        <w:overflowPunct w:val="0"/>
        <w:autoSpaceDE w:val="0"/>
        <w:autoSpaceDN w:val="0"/>
        <w:adjustRightInd w:val="0"/>
        <w:spacing w:after="0" w:line="480" w:lineRule="auto"/>
        <w:ind w:right="100" w:firstLine="680"/>
        <w:jc w:val="both"/>
        <w:rPr>
          <w:rFonts w:ascii="Times New Roman" w:hAnsi="Times New Roman" w:cs="Times New Roman"/>
          <w:sz w:val="24"/>
          <w:szCs w:val="24"/>
        </w:rPr>
      </w:pPr>
      <w:r w:rsidRPr="00765E48">
        <w:rPr>
          <w:rFonts w:ascii="Times New Roman" w:hAnsi="Times New Roman" w:cs="Times New Roman"/>
          <w:sz w:val="24"/>
          <w:szCs w:val="24"/>
        </w:rPr>
        <w:t xml:space="preserve">Much of the region currently relies on the Selkirk </w:t>
      </w:r>
      <w:r w:rsidR="000D4BEC">
        <w:rPr>
          <w:rFonts w:ascii="Times New Roman" w:hAnsi="Times New Roman" w:cs="Times New Roman"/>
          <w:sz w:val="24"/>
          <w:szCs w:val="24"/>
        </w:rPr>
        <w:t>Rapid Access to Addictions Medicine (RAAM)</w:t>
      </w:r>
      <w:r w:rsidRPr="00765E48">
        <w:rPr>
          <w:rFonts w:ascii="Times New Roman" w:hAnsi="Times New Roman" w:cs="Times New Roman"/>
          <w:sz w:val="24"/>
          <w:szCs w:val="24"/>
        </w:rPr>
        <w:t xml:space="preserve"> Clinic as a central hub for low-barrier access to addictions treatment and, more specifically, OAT prescribing</w:t>
      </w:r>
      <w:r w:rsidR="00562C2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QzZGFiMGQtNWRiZi00MjdlLWExMjctMDg1MTAxOThlNDJj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
          <w:id w:val="242847244"/>
          <w:placeholder>
            <w:docPart w:val="DefaultPlaceholder_-1854013440"/>
          </w:placeholder>
        </w:sdtPr>
        <w:sdtEndPr/>
        <w:sdtContent>
          <w:r w:rsidR="00F33DB6" w:rsidRPr="00F33DB6">
            <w:rPr>
              <w:rFonts w:ascii="Times New Roman" w:hAnsi="Times New Roman" w:cs="Times New Roman"/>
              <w:color w:val="000000"/>
              <w:sz w:val="24"/>
              <w:szCs w:val="24"/>
            </w:rPr>
            <w:t>(22)</w:t>
          </w:r>
        </w:sdtContent>
      </w:sdt>
      <w:r w:rsidRPr="00765E48">
        <w:rPr>
          <w:rFonts w:ascii="Times New Roman" w:hAnsi="Times New Roman" w:cs="Times New Roman"/>
          <w:sz w:val="24"/>
          <w:szCs w:val="24"/>
        </w:rPr>
        <w:t>.  From</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its</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inception</w:t>
      </w:r>
      <w:r w:rsidRPr="00765E48">
        <w:rPr>
          <w:rFonts w:ascii="Times New Roman" w:hAnsi="Times New Roman" w:cs="Times New Roman"/>
          <w:spacing w:val="7"/>
          <w:sz w:val="24"/>
          <w:szCs w:val="24"/>
        </w:rPr>
        <w:t xml:space="preserve"> </w:t>
      </w:r>
      <w:r w:rsidRPr="00765E48">
        <w:rPr>
          <w:rFonts w:ascii="Times New Roman" w:hAnsi="Times New Roman" w:cs="Times New Roman"/>
          <w:sz w:val="24"/>
          <w:szCs w:val="24"/>
        </w:rPr>
        <w:t>in</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2018,</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the</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clinic</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has</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seen</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a</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relatively</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steady</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number</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of</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new</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client</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assessments</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each</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 xml:space="preserve">year. </w:t>
      </w:r>
      <w:r w:rsidRPr="00765E48">
        <w:rPr>
          <w:rFonts w:ascii="Times New Roman" w:hAnsi="Times New Roman" w:cs="Times New Roman"/>
          <w:spacing w:val="67"/>
          <w:sz w:val="24"/>
          <w:szCs w:val="24"/>
        </w:rPr>
        <w:t xml:space="preserve"> </w:t>
      </w:r>
      <w:r w:rsidRPr="00765E48">
        <w:rPr>
          <w:rFonts w:ascii="Times New Roman" w:hAnsi="Times New Roman" w:cs="Times New Roman"/>
          <w:sz w:val="24"/>
          <w:szCs w:val="24"/>
        </w:rPr>
        <w:t>In</w:t>
      </w:r>
      <w:r w:rsidRPr="00765E48">
        <w:rPr>
          <w:rFonts w:ascii="Times New Roman" w:hAnsi="Times New Roman" w:cs="Times New Roman"/>
          <w:spacing w:val="10"/>
          <w:sz w:val="24"/>
          <w:szCs w:val="24"/>
        </w:rPr>
        <w:t xml:space="preserve"> </w:t>
      </w:r>
      <w:r w:rsidRPr="00765E48">
        <w:rPr>
          <w:rFonts w:ascii="Times New Roman" w:hAnsi="Times New Roman" w:cs="Times New Roman"/>
          <w:sz w:val="24"/>
          <w:szCs w:val="24"/>
        </w:rPr>
        <w:t>contrast,</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follow-up</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appointments</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have</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continued</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to</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rise</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and</w:t>
      </w:r>
      <w:r w:rsidRPr="00765E48">
        <w:rPr>
          <w:rFonts w:ascii="Times New Roman" w:hAnsi="Times New Roman" w:cs="Times New Roman"/>
          <w:spacing w:val="-2"/>
          <w:sz w:val="24"/>
          <w:szCs w:val="24"/>
        </w:rPr>
        <w:t xml:space="preserve"> </w:t>
      </w:r>
      <w:r w:rsidR="00C239BA">
        <w:rPr>
          <w:rFonts w:ascii="Times New Roman" w:hAnsi="Times New Roman" w:cs="Times New Roman"/>
          <w:sz w:val="24"/>
          <w:szCs w:val="24"/>
        </w:rPr>
        <w:t xml:space="preserve">in 2021 </w:t>
      </w:r>
      <w:r w:rsidR="00C239BA" w:rsidRPr="003665CE">
        <w:rPr>
          <w:rFonts w:ascii="Times New Roman" w:hAnsi="Times New Roman" w:cs="Times New Roman"/>
          <w:sz w:val="24"/>
          <w:szCs w:val="24"/>
        </w:rPr>
        <w:t>made up</w:t>
      </w:r>
      <w:r w:rsidR="00C239BA">
        <w:rPr>
          <w:rFonts w:ascii="Times New Roman" w:hAnsi="Times New Roman" w:cs="Times New Roman"/>
          <w:sz w:val="24"/>
          <w:szCs w:val="24"/>
        </w:rPr>
        <w:t xml:space="preserve"> </w:t>
      </w:r>
      <w:r w:rsidRPr="00765E48">
        <w:rPr>
          <w:rFonts w:ascii="Times New Roman" w:hAnsi="Times New Roman" w:cs="Times New Roman"/>
          <w:sz w:val="24"/>
          <w:szCs w:val="24"/>
        </w:rPr>
        <w:t>89%</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of</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the</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total</w:t>
      </w:r>
      <w:r w:rsidRPr="00765E48">
        <w:rPr>
          <w:rFonts w:ascii="Times New Roman" w:hAnsi="Times New Roman" w:cs="Times New Roman"/>
          <w:spacing w:val="-2"/>
          <w:sz w:val="24"/>
          <w:szCs w:val="24"/>
        </w:rPr>
        <w:t xml:space="preserve"> </w:t>
      </w:r>
      <w:r w:rsidRPr="00765E48">
        <w:rPr>
          <w:rFonts w:ascii="Times New Roman" w:hAnsi="Times New Roman" w:cs="Times New Roman"/>
          <w:sz w:val="24"/>
          <w:szCs w:val="24"/>
        </w:rPr>
        <w:t>yearly clinic visits</w:t>
      </w:r>
      <w:r w:rsidR="0007499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"/>
          <w:id w:val="-1082222517"/>
          <w:placeholder>
            <w:docPart w:val="DefaultPlaceholder_-1854013440"/>
          </w:placeholder>
        </w:sdtPr>
        <w:sdtEndPr/>
        <w:sdtContent>
          <w:r w:rsidR="00F33DB6" w:rsidRPr="00F33DB6">
            <w:rPr>
              <w:rFonts w:ascii="Times New Roman" w:hAnsi="Times New Roman" w:cs="Times New Roman"/>
              <w:color w:val="000000"/>
              <w:sz w:val="24"/>
              <w:szCs w:val="24"/>
            </w:rPr>
            <w:t>(23)</w:t>
          </w:r>
        </w:sdtContent>
      </w:sdt>
      <w:r w:rsidR="00074990">
        <w:rPr>
          <w:rFonts w:ascii="Times New Roman" w:hAnsi="Times New Roman" w:cs="Times New Roman"/>
          <w:color w:val="000000"/>
          <w:sz w:val="24"/>
          <w:szCs w:val="24"/>
        </w:rPr>
        <w:t xml:space="preserve">.  See </w:t>
      </w:r>
      <w:r w:rsidR="00074990" w:rsidRPr="00074990">
        <w:rPr>
          <w:rFonts w:ascii="Times New Roman" w:hAnsi="Times New Roman" w:cs="Times New Roman"/>
          <w:b/>
          <w:bCs/>
          <w:color w:val="000000"/>
          <w:sz w:val="24"/>
          <w:szCs w:val="24"/>
        </w:rPr>
        <w:t>Figure 1</w:t>
      </w:r>
      <w:r w:rsidR="00074990">
        <w:rPr>
          <w:rFonts w:ascii="Times New Roman" w:hAnsi="Times New Roman" w:cs="Times New Roman"/>
          <w:color w:val="000000"/>
          <w:sz w:val="24"/>
          <w:szCs w:val="24"/>
        </w:rPr>
        <w:t xml:space="preserve">. </w:t>
      </w:r>
      <w:r w:rsidRPr="00765E48">
        <w:rPr>
          <w:rFonts w:ascii="Times New Roman" w:hAnsi="Times New Roman" w:cs="Times New Roman"/>
          <w:sz w:val="24"/>
          <w:szCs w:val="24"/>
        </w:rPr>
        <w:t xml:space="preserve">Given that the RAAM clinic currently operates on a </w:t>
      </w:r>
      <w:r w:rsidR="008C5472" w:rsidRPr="00765E48">
        <w:rPr>
          <w:rFonts w:ascii="Times New Roman" w:hAnsi="Times New Roman" w:cs="Times New Roman"/>
          <w:sz w:val="24"/>
          <w:szCs w:val="24"/>
        </w:rPr>
        <w:t>one-day-per-week</w:t>
      </w:r>
      <w:r w:rsidRPr="00765E48">
        <w:rPr>
          <w:rFonts w:ascii="Times New Roman" w:hAnsi="Times New Roman" w:cs="Times New Roman"/>
          <w:sz w:val="24"/>
          <w:szCs w:val="24"/>
        </w:rPr>
        <w:t xml:space="preserve"> model, it is unsurprising that this volume of follow-up visits has exceeded the site’s capacity</w:t>
      </w:r>
      <w:r w:rsidR="00FA7380">
        <w:rPr>
          <w:rFonts w:ascii="Times New Roman" w:hAnsi="Times New Roman" w:cs="Times New Roman"/>
          <w:sz w:val="24"/>
          <w:szCs w:val="24"/>
        </w:rPr>
        <w:t>.</w:t>
      </w:r>
      <w:r w:rsidRPr="00765E48">
        <w:rPr>
          <w:rFonts w:ascii="Times New Roman" w:hAnsi="Times New Roman" w:cs="Times New Roman"/>
          <w:sz w:val="24"/>
          <w:szCs w:val="24"/>
        </w:rPr>
        <w:t xml:space="preserve">  Furthermore, a lack of qualified primary care OAT prescribers has given rise to a bottleneck in the system where stable patients cannot be offloaded from specialist care</w:t>
      </w:r>
      <w:r w:rsidR="00781D32"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QyYzM4YTctYmZmOS00YWNlLTlhOWQtMDFiMDI0MDRkN2Y2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
          <w:id w:val="686566431"/>
          <w:placeholder>
            <w:docPart w:val="DefaultPlaceholder_-1854013440"/>
          </w:placeholder>
        </w:sdtPr>
        <w:sdtEndPr/>
        <w:sdtContent>
          <w:r w:rsidR="00F33DB6" w:rsidRPr="00F33DB6">
            <w:rPr>
              <w:rFonts w:ascii="Times New Roman" w:hAnsi="Times New Roman" w:cs="Times New Roman"/>
              <w:color w:val="000000"/>
              <w:sz w:val="24"/>
              <w:szCs w:val="24"/>
            </w:rPr>
            <w:t>(22)</w:t>
          </w:r>
        </w:sdtContent>
      </w:sdt>
      <w:r w:rsidR="00781D32" w:rsidRPr="00765E48">
        <w:rPr>
          <w:rFonts w:ascii="Times New Roman" w:hAnsi="Times New Roman" w:cs="Times New Roman"/>
          <w:sz w:val="24"/>
          <w:szCs w:val="24"/>
        </w:rPr>
        <w:t>.</w:t>
      </w:r>
      <w:r w:rsidRPr="00765E48">
        <w:rPr>
          <w:rFonts w:ascii="Times New Roman" w:hAnsi="Times New Roman" w:cs="Times New Roman"/>
          <w:sz w:val="24"/>
          <w:szCs w:val="24"/>
        </w:rPr>
        <w:t xml:space="preserve"> </w:t>
      </w:r>
      <w:r w:rsidR="00781D32" w:rsidRPr="00765E48">
        <w:rPr>
          <w:rFonts w:ascii="Times New Roman" w:hAnsi="Times New Roman" w:cs="Times New Roman"/>
          <w:sz w:val="24"/>
          <w:szCs w:val="24"/>
        </w:rPr>
        <w:t xml:space="preserve"> </w:t>
      </w:r>
      <w:r w:rsidRPr="00765E48">
        <w:rPr>
          <w:rFonts w:ascii="Times New Roman" w:hAnsi="Times New Roman" w:cs="Times New Roman"/>
          <w:sz w:val="24"/>
          <w:szCs w:val="24"/>
        </w:rPr>
        <w:t>As of June 2022, only seven regionally employed primary care providers were licensed to prescribe OAT.  Many of these providers were concentrated in one area of the region leaving other sites vastly underserved</w:t>
      </w:r>
      <w:r w:rsidR="00F47A8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"/>
          <w:id w:val="1554424647"/>
          <w:placeholder>
            <w:docPart w:val="DefaultPlaceholder_-1854013440"/>
          </w:placeholder>
        </w:sdtPr>
        <w:sdtEndPr/>
        <w:sdtContent>
          <w:r w:rsidR="00F33DB6" w:rsidRPr="00F33DB6">
            <w:rPr>
              <w:rFonts w:ascii="Times New Roman" w:hAnsi="Times New Roman" w:cs="Times New Roman"/>
              <w:color w:val="000000"/>
              <w:sz w:val="24"/>
              <w:szCs w:val="24"/>
            </w:rPr>
            <w:t>(24)</w:t>
          </w:r>
        </w:sdtContent>
      </w:sdt>
      <w:r w:rsidR="00F47A82">
        <w:rPr>
          <w:rFonts w:ascii="Times New Roman" w:hAnsi="Times New Roman" w:cs="Times New Roman"/>
          <w:color w:val="000000"/>
          <w:sz w:val="24"/>
          <w:szCs w:val="24"/>
        </w:rPr>
        <w:t>.</w:t>
      </w:r>
      <w:r w:rsidR="0022431D" w:rsidRPr="00765E48">
        <w:rPr>
          <w:rFonts w:ascii="Times New Roman" w:hAnsi="Times New Roman" w:cs="Times New Roman"/>
          <w:sz w:val="24"/>
          <w:szCs w:val="24"/>
        </w:rPr>
        <w:t xml:space="preserve"> </w:t>
      </w:r>
      <w:r w:rsidR="0063088E">
        <w:rPr>
          <w:rFonts w:ascii="Times New Roman" w:hAnsi="Times New Roman" w:cs="Times New Roman"/>
          <w:sz w:val="24"/>
          <w:szCs w:val="24"/>
        </w:rPr>
        <w:t xml:space="preserve">See </w:t>
      </w:r>
      <w:r w:rsidR="0063088E" w:rsidRPr="00074990">
        <w:rPr>
          <w:rFonts w:ascii="Times New Roman" w:hAnsi="Times New Roman" w:cs="Times New Roman"/>
          <w:b/>
          <w:bCs/>
          <w:sz w:val="24"/>
          <w:szCs w:val="24"/>
        </w:rPr>
        <w:t>Figure 2</w:t>
      </w:r>
      <w:r w:rsidR="0063088E">
        <w:rPr>
          <w:rFonts w:ascii="Times New Roman" w:hAnsi="Times New Roman" w:cs="Times New Roman"/>
          <w:sz w:val="24"/>
          <w:szCs w:val="24"/>
        </w:rPr>
        <w:t xml:space="preserve"> and </w:t>
      </w:r>
      <w:r w:rsidR="0063088E" w:rsidRPr="00074990">
        <w:rPr>
          <w:rFonts w:ascii="Times New Roman" w:hAnsi="Times New Roman" w:cs="Times New Roman"/>
          <w:b/>
          <w:bCs/>
          <w:sz w:val="24"/>
          <w:szCs w:val="24"/>
        </w:rPr>
        <w:t>Table 1</w:t>
      </w:r>
      <w:r w:rsidR="00074990">
        <w:rPr>
          <w:rFonts w:ascii="Times New Roman" w:hAnsi="Times New Roman" w:cs="Times New Roman"/>
          <w:sz w:val="24"/>
          <w:szCs w:val="24"/>
        </w:rPr>
        <w:t>.</w:t>
      </w:r>
    </w:p>
    <w:p w14:paraId="6F37037B" w14:textId="21E8AF39" w:rsidR="00EB25E5" w:rsidRPr="00765E48" w:rsidRDefault="0029137C" w:rsidP="00EB25E5">
      <w:pPr>
        <w:kinsoku w:val="0"/>
        <w:overflowPunct w:val="0"/>
        <w:autoSpaceDE w:val="0"/>
        <w:autoSpaceDN w:val="0"/>
        <w:adjustRightInd w:val="0"/>
        <w:spacing w:after="0" w:line="360" w:lineRule="auto"/>
        <w:ind w:right="100"/>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696E7F5" wp14:editId="02EE06E8">
            <wp:extent cx="5943600" cy="4321810"/>
            <wp:effectExtent l="0" t="0" r="0" b="0"/>
            <wp:docPr id="10" name="Picture 1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943600" cy="4321810"/>
                    </a:xfrm>
                    <a:prstGeom prst="rect">
                      <a:avLst/>
                    </a:prstGeom>
                  </pic:spPr>
                </pic:pic>
              </a:graphicData>
            </a:graphic>
          </wp:inline>
        </w:drawing>
      </w:r>
    </w:p>
    <w:p w14:paraId="2C8D7D7F" w14:textId="27F73981" w:rsidR="00EB25E5" w:rsidRPr="00765E48" w:rsidRDefault="00EB25E5" w:rsidP="00EB25E5">
      <w:pPr>
        <w:kinsoku w:val="0"/>
        <w:overflowPunct w:val="0"/>
        <w:autoSpaceDE w:val="0"/>
        <w:autoSpaceDN w:val="0"/>
        <w:adjustRightInd w:val="0"/>
        <w:spacing w:after="0" w:line="480" w:lineRule="auto"/>
        <w:jc w:val="both"/>
        <w:rPr>
          <w:rFonts w:ascii="Times New Roman" w:hAnsi="Times New Roman" w:cs="Times New Roman"/>
          <w:sz w:val="24"/>
          <w:szCs w:val="24"/>
        </w:rPr>
      </w:pPr>
    </w:p>
    <w:p w14:paraId="4B1435B2" w14:textId="20331EF3" w:rsidR="00EB25E5" w:rsidRPr="00765E48" w:rsidRDefault="00EB25E5" w:rsidP="00EB25E5">
      <w:pPr>
        <w:kinsoku w:val="0"/>
        <w:overflowPunct w:val="0"/>
        <w:autoSpaceDE w:val="0"/>
        <w:autoSpaceDN w:val="0"/>
        <w:adjustRightInd w:val="0"/>
        <w:spacing w:after="0" w:line="480" w:lineRule="auto"/>
        <w:jc w:val="both"/>
        <w:rPr>
          <w:rFonts w:ascii="Times New Roman" w:hAnsi="Times New Roman" w:cs="Times New Roman"/>
          <w:sz w:val="24"/>
          <w:szCs w:val="24"/>
        </w:rPr>
      </w:pPr>
      <w:r w:rsidRPr="00765E48">
        <w:rPr>
          <w:rFonts w:ascii="Times New Roman" w:hAnsi="Times New Roman" w:cs="Times New Roman"/>
          <w:b/>
          <w:bCs/>
          <w:sz w:val="24"/>
          <w:szCs w:val="24"/>
        </w:rPr>
        <w:t>Figure 1.</w:t>
      </w:r>
      <w:r w:rsidRPr="00765E48">
        <w:rPr>
          <w:rFonts w:ascii="Times New Roman" w:hAnsi="Times New Roman" w:cs="Times New Roman"/>
          <w:sz w:val="24"/>
          <w:szCs w:val="24"/>
        </w:rPr>
        <w:t xml:space="preserve"> Selkirk RAAM Clinic Utilization.  Note: clinic opening date </w:t>
      </w:r>
      <w:r w:rsidR="00AF3C80" w:rsidRPr="00765E48">
        <w:rPr>
          <w:rFonts w:ascii="Times New Roman" w:hAnsi="Times New Roman" w:cs="Times New Roman"/>
          <w:sz w:val="24"/>
          <w:szCs w:val="24"/>
        </w:rPr>
        <w:t xml:space="preserve">of </w:t>
      </w:r>
      <w:r w:rsidRPr="00765E48">
        <w:rPr>
          <w:rFonts w:ascii="Times New Roman" w:hAnsi="Times New Roman" w:cs="Times New Roman"/>
          <w:sz w:val="24"/>
          <w:szCs w:val="24"/>
        </w:rPr>
        <w:t>mid-November 2018</w:t>
      </w:r>
      <w:r w:rsidR="000277E8" w:rsidRPr="00765E48">
        <w:rPr>
          <w:rFonts w:ascii="Times New Roman" w:hAnsi="Times New Roman" w:cs="Times New Roman"/>
          <w:sz w:val="24"/>
          <w:szCs w:val="24"/>
        </w:rPr>
        <w:t xml:space="preserve">.  </w:t>
      </w:r>
      <w:r w:rsidR="009A20FD" w:rsidRPr="00765E48">
        <w:rPr>
          <w:rFonts w:ascii="Times New Roman" w:hAnsi="Times New Roman" w:cs="Times New Roman"/>
          <w:sz w:val="24"/>
          <w:szCs w:val="24"/>
        </w:rPr>
        <w:t>Data provided by Kelly Bartmanovich Clinical Team Manager</w:t>
      </w:r>
      <w:r w:rsidR="00074990">
        <w:rPr>
          <w:rFonts w:ascii="Times New Roman" w:hAnsi="Times New Roman" w:cs="Times New Roman"/>
          <w:sz w:val="24"/>
          <w:szCs w:val="24"/>
        </w:rPr>
        <w:t>,</w:t>
      </w:r>
      <w:r w:rsidR="009A20FD" w:rsidRPr="00765E48">
        <w:rPr>
          <w:rFonts w:ascii="Times New Roman" w:hAnsi="Times New Roman" w:cs="Times New Roman"/>
          <w:sz w:val="24"/>
          <w:szCs w:val="24"/>
        </w:rPr>
        <w:t xml:space="preserve"> Mental Health and </w:t>
      </w:r>
      <w:proofErr w:type="gramStart"/>
      <w:r w:rsidR="009A20FD" w:rsidRPr="00765E48">
        <w:rPr>
          <w:rFonts w:ascii="Times New Roman" w:hAnsi="Times New Roman" w:cs="Times New Roman"/>
          <w:sz w:val="24"/>
          <w:szCs w:val="24"/>
        </w:rPr>
        <w:t xml:space="preserve">Addictions </w:t>
      </w:r>
      <w:r w:rsidR="00F47A82" w:rsidRPr="00765E48">
        <w:rPr>
          <w:rFonts w:ascii="Times New Roman" w:hAnsi="Times New Roman" w:cs="Times New Roman"/>
          <w:sz w:val="24"/>
          <w:szCs w:val="24"/>
        </w:rPr>
        <w:t xml:space="preserve"> </w:t>
      </w:r>
      <w:r w:rsidR="00F47A82">
        <w:rPr>
          <w:rFonts w:ascii="Times New Roman" w:hAnsi="Times New Roman" w:cs="Times New Roman"/>
          <w:sz w:val="24"/>
          <w:szCs w:val="24"/>
        </w:rPr>
        <w:t>I</w:t>
      </w:r>
      <w:r w:rsidR="009A20FD" w:rsidRPr="00765E48">
        <w:rPr>
          <w:rFonts w:ascii="Times New Roman" w:hAnsi="Times New Roman" w:cs="Times New Roman"/>
          <w:sz w:val="24"/>
          <w:szCs w:val="24"/>
        </w:rPr>
        <w:t>ERHA</w:t>
      </w:r>
      <w:proofErr w:type="gramEnd"/>
      <w:r w:rsidR="00C31F7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"/>
          <w:id w:val="-1366829081"/>
          <w:placeholder>
            <w:docPart w:val="DefaultPlaceholder_-1854013440"/>
          </w:placeholder>
        </w:sdtPr>
        <w:sdtEndPr/>
        <w:sdtContent>
          <w:r w:rsidR="00F33DB6" w:rsidRPr="00F33DB6">
            <w:rPr>
              <w:rFonts w:ascii="Times New Roman" w:hAnsi="Times New Roman" w:cs="Times New Roman"/>
              <w:color w:val="000000"/>
              <w:sz w:val="24"/>
              <w:szCs w:val="24"/>
            </w:rPr>
            <w:t>(23)</w:t>
          </w:r>
        </w:sdtContent>
      </w:sdt>
      <w:r w:rsidR="009A20FD" w:rsidRPr="00765E48">
        <w:rPr>
          <w:rFonts w:ascii="Times New Roman" w:hAnsi="Times New Roman" w:cs="Times New Roman"/>
          <w:sz w:val="24"/>
          <w:szCs w:val="24"/>
        </w:rPr>
        <w:t xml:space="preserve">.  </w:t>
      </w:r>
      <w:r w:rsidR="0041723A">
        <w:rPr>
          <w:rFonts w:ascii="Times New Roman" w:hAnsi="Times New Roman" w:cs="Times New Roman"/>
          <w:i/>
          <w:iCs/>
          <w:sz w:val="24"/>
          <w:szCs w:val="24"/>
        </w:rPr>
        <w:t>Figure a</w:t>
      </w:r>
      <w:r w:rsidR="000277E8" w:rsidRPr="00765E48">
        <w:rPr>
          <w:rFonts w:ascii="Times New Roman" w:hAnsi="Times New Roman" w:cs="Times New Roman"/>
          <w:i/>
          <w:iCs/>
          <w:sz w:val="24"/>
          <w:szCs w:val="24"/>
        </w:rPr>
        <w:t>dapted from</w:t>
      </w:r>
      <w:r w:rsidR="00AF3C80" w:rsidRPr="00765E48">
        <w:rPr>
          <w:rFonts w:ascii="Times New Roman" w:hAnsi="Times New Roman" w:cs="Times New Roman"/>
          <w:i/>
          <w:iCs/>
          <w:sz w:val="24"/>
          <w:szCs w:val="24"/>
        </w:rPr>
        <w:t xml:space="preserve"> Substance Use Disorder in Interlake-Regional Health Authority: An Interdisciplinary Student Project.  Impacts of the COVID-19 Pandemic on People Who Use Substances in the IERHA</w:t>
      </w:r>
      <w:r w:rsidR="00AF3C80" w:rsidRPr="00765E48">
        <w:rPr>
          <w:rFonts w:ascii="Times New Roman" w:hAnsi="Times New Roman" w:cs="Times New Roman"/>
          <w:sz w:val="24"/>
          <w:szCs w:val="24"/>
        </w:rPr>
        <w:t xml:space="preserve"> </w:t>
      </w:r>
      <w:sdt>
        <w:sdtPr>
          <w:rPr>
            <w:rFonts w:ascii="Times New Roman" w:hAnsi="Times New Roman" w:cs="Times New Roman"/>
            <w:iCs/>
            <w:color w:val="000000"/>
            <w:sz w:val="24"/>
            <w:szCs w:val="24"/>
          </w:rPr>
          <w:tag w:val="MENDELEY_CITATION_v3_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"/>
          <w:id w:val="-175580590"/>
          <w:placeholder>
            <w:docPart w:val="DefaultPlaceholder_-1854013440"/>
          </w:placeholder>
        </w:sdtPr>
        <w:sdtEndPr/>
        <w:sdtContent>
          <w:r w:rsidR="00F33DB6" w:rsidRPr="00F33DB6">
            <w:rPr>
              <w:rFonts w:ascii="Times New Roman" w:hAnsi="Times New Roman" w:cs="Times New Roman"/>
              <w:iCs/>
              <w:color w:val="000000"/>
              <w:sz w:val="24"/>
              <w:szCs w:val="24"/>
            </w:rPr>
            <w:t>(21)</w:t>
          </w:r>
        </w:sdtContent>
      </w:sdt>
      <w:r w:rsidR="00AF3C80" w:rsidRPr="00765E48">
        <w:rPr>
          <w:rFonts w:ascii="Times New Roman" w:hAnsi="Times New Roman" w:cs="Times New Roman"/>
          <w:i/>
          <w:iCs/>
          <w:color w:val="000000"/>
          <w:sz w:val="24"/>
          <w:szCs w:val="24"/>
        </w:rPr>
        <w:t>.</w:t>
      </w:r>
    </w:p>
    <w:p w14:paraId="615CCF38" w14:textId="6BDF86C4" w:rsidR="00EB25E5" w:rsidRPr="00765E48" w:rsidRDefault="00EB25E5" w:rsidP="00EB25E5">
      <w:pPr>
        <w:kinsoku w:val="0"/>
        <w:overflowPunct w:val="0"/>
        <w:autoSpaceDE w:val="0"/>
        <w:autoSpaceDN w:val="0"/>
        <w:adjustRightInd w:val="0"/>
        <w:spacing w:after="0" w:line="480" w:lineRule="auto"/>
        <w:jc w:val="both"/>
        <w:rPr>
          <w:rFonts w:ascii="Times New Roman" w:hAnsi="Times New Roman" w:cs="Times New Roman"/>
          <w:sz w:val="24"/>
          <w:szCs w:val="24"/>
        </w:rPr>
      </w:pPr>
    </w:p>
    <w:p w14:paraId="755128CD" w14:textId="1D05DAF4"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p>
    <w:p w14:paraId="04AD95BD" w14:textId="125637FF"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p>
    <w:p w14:paraId="10AEFE4B" w14:textId="4A5ADFA6"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p>
    <w:p w14:paraId="4C5AD4E8" w14:textId="53A6A14C"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p>
    <w:p w14:paraId="3A86B25B" w14:textId="514B0041"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r>
        <w:rPr>
          <w:rFonts w:ascii="Times New Roman" w:hAnsi="Times New Roman" w:cs="Times New Roman"/>
          <w:i/>
          <w:iCs/>
          <w:noProof/>
          <w:color w:val="000000"/>
          <w:sz w:val="24"/>
          <w:szCs w:val="24"/>
        </w:rPr>
        <w:lastRenderedPageBreak/>
        <w:drawing>
          <wp:inline distT="0" distB="0" distL="0" distR="0" wp14:anchorId="455594AE" wp14:editId="593E5715">
            <wp:extent cx="3956400" cy="2872800"/>
            <wp:effectExtent l="0" t="0" r="6350" b="0"/>
            <wp:docPr id="12" name="Picture 1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Map&#10;&#10;Description automatically generated"/>
                    <pic:cNvPicPr preferRelativeResize="0"/>
                  </pic:nvPicPr>
                  <pic:blipFill>
                    <a:blip r:embed="rId12" cstate="print">
                      <a:extLst>
                        <a:ext uri="{28A0092B-C50C-407E-A947-70E740481C1C}">
                          <a14:useLocalDpi xmlns:a14="http://schemas.microsoft.com/office/drawing/2010/main" val="0"/>
                        </a:ext>
                      </a:extLst>
                    </a:blip>
                    <a:stretch>
                      <a:fillRect/>
                    </a:stretch>
                  </pic:blipFill>
                  <pic:spPr>
                    <a:xfrm>
                      <a:off x="0" y="0"/>
                      <a:ext cx="3956400" cy="2872800"/>
                    </a:xfrm>
                    <a:prstGeom prst="rect">
                      <a:avLst/>
                    </a:prstGeom>
                  </pic:spPr>
                </pic:pic>
              </a:graphicData>
            </a:graphic>
          </wp:inline>
        </w:drawing>
      </w:r>
    </w:p>
    <w:p w14:paraId="2403559D" w14:textId="6790FCA4" w:rsid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color w:val="000000"/>
          <w:sz w:val="24"/>
          <w:szCs w:val="24"/>
        </w:rPr>
      </w:pPr>
      <w:r w:rsidRPr="00765E48">
        <w:rPr>
          <w:rFonts w:ascii="Times New Roman" w:hAnsi="Times New Roman" w:cs="Times New Roman"/>
          <w:b/>
          <w:bCs/>
          <w:sz w:val="24"/>
          <w:szCs w:val="24"/>
        </w:rPr>
        <w:t>Figure 2.</w:t>
      </w:r>
      <w:r w:rsidRPr="00765E48">
        <w:rPr>
          <w:rFonts w:ascii="Times New Roman" w:hAnsi="Times New Roman" w:cs="Times New Roman"/>
          <w:sz w:val="24"/>
          <w:szCs w:val="24"/>
        </w:rPr>
        <w:t xml:space="preserve"> Subdivisions of the IERHA.  </w:t>
      </w:r>
      <w:r>
        <w:rPr>
          <w:rFonts w:ascii="Times New Roman" w:hAnsi="Times New Roman" w:cs="Times New Roman"/>
          <w:i/>
          <w:iCs/>
          <w:sz w:val="24"/>
          <w:szCs w:val="24"/>
        </w:rPr>
        <w:t>Figure a</w:t>
      </w:r>
      <w:r w:rsidRPr="00765E48">
        <w:rPr>
          <w:rFonts w:ascii="Times New Roman" w:hAnsi="Times New Roman" w:cs="Times New Roman"/>
          <w:i/>
          <w:iCs/>
          <w:sz w:val="24"/>
          <w:szCs w:val="24"/>
        </w:rPr>
        <w:t xml:space="preserve">dapted from Interlake-Eastern Regional Health Authority Community Health Assessment 2019 </w:t>
      </w:r>
      <w:sdt>
        <w:sdtPr>
          <w:rPr>
            <w:rFonts w:ascii="Times New Roman" w:hAnsi="Times New Roman" w:cs="Times New Roman"/>
            <w:iCs/>
            <w:color w:val="000000"/>
            <w:sz w:val="24"/>
            <w:szCs w:val="24"/>
          </w:rPr>
          <w:tag w:val="MENDELEY_CITATION_v3_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"/>
          <w:id w:val="1194497147"/>
          <w:placeholder>
            <w:docPart w:val="949CE111A9A4C74C9C66A1F8C60672E1"/>
          </w:placeholder>
        </w:sdtPr>
        <w:sdtEndPr/>
        <w:sdtContent>
          <w:r w:rsidR="00F33DB6" w:rsidRPr="00F33DB6">
            <w:rPr>
              <w:rFonts w:ascii="Times New Roman" w:hAnsi="Times New Roman" w:cs="Times New Roman"/>
              <w:iCs/>
              <w:color w:val="000000"/>
              <w:sz w:val="24"/>
              <w:szCs w:val="24"/>
            </w:rPr>
            <w:t>(25)</w:t>
          </w:r>
        </w:sdtContent>
      </w:sdt>
      <w:r w:rsidRPr="00765E48">
        <w:rPr>
          <w:rFonts w:ascii="Times New Roman" w:hAnsi="Times New Roman" w:cs="Times New Roman"/>
          <w:i/>
          <w:iCs/>
          <w:color w:val="000000"/>
          <w:sz w:val="24"/>
          <w:szCs w:val="24"/>
        </w:rPr>
        <w:t>.</w:t>
      </w:r>
    </w:p>
    <w:p w14:paraId="028B9C81" w14:textId="77777777" w:rsidR="00DF16B2" w:rsidRPr="00DF16B2" w:rsidRDefault="00DF16B2" w:rsidP="00EB25E5">
      <w:pPr>
        <w:kinsoku w:val="0"/>
        <w:overflowPunct w:val="0"/>
        <w:autoSpaceDE w:val="0"/>
        <w:autoSpaceDN w:val="0"/>
        <w:adjustRightInd w:val="0"/>
        <w:spacing w:after="0" w:line="480" w:lineRule="auto"/>
        <w:jc w:val="both"/>
        <w:rPr>
          <w:rFonts w:ascii="Times New Roman" w:hAnsi="Times New Roman" w:cs="Times New Roman"/>
          <w:i/>
          <w:iCs/>
          <w:sz w:val="24"/>
          <w:szCs w:val="24"/>
        </w:rPr>
      </w:pPr>
    </w:p>
    <w:p w14:paraId="038B08E7" w14:textId="359D9B57" w:rsidR="00EB25E5" w:rsidRPr="00765E48" w:rsidRDefault="0029137C" w:rsidP="00EB25E5">
      <w:pPr>
        <w:kinsoku w:val="0"/>
        <w:overflowPunct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19E38B7" wp14:editId="01BC524C">
            <wp:extent cx="5004000" cy="3067200"/>
            <wp:effectExtent l="0" t="0" r="0" b="6350"/>
            <wp:docPr id="11" name="Picture 11" descr="Graphical user interface,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table&#10;&#10;Description automatically generated with medium confidence"/>
                    <pic:cNvPicPr preferRelativeResize="0"/>
                  </pic:nvPicPr>
                  <pic:blipFill>
                    <a:blip r:embed="rId13" cstate="print">
                      <a:extLst>
                        <a:ext uri="{28A0092B-C50C-407E-A947-70E740481C1C}">
                          <a14:useLocalDpi xmlns:a14="http://schemas.microsoft.com/office/drawing/2010/main" val="0"/>
                        </a:ext>
                      </a:extLst>
                    </a:blip>
                    <a:stretch>
                      <a:fillRect/>
                    </a:stretch>
                  </pic:blipFill>
                  <pic:spPr>
                    <a:xfrm>
                      <a:off x="0" y="0"/>
                      <a:ext cx="5004000" cy="3067200"/>
                    </a:xfrm>
                    <a:prstGeom prst="rect">
                      <a:avLst/>
                    </a:prstGeom>
                  </pic:spPr>
                </pic:pic>
              </a:graphicData>
            </a:graphic>
          </wp:inline>
        </w:drawing>
      </w:r>
    </w:p>
    <w:p w14:paraId="64AEBD05" w14:textId="2267DBE3" w:rsidR="00EB25E5" w:rsidRDefault="00A374D4" w:rsidP="00EB25E5">
      <w:pPr>
        <w:kinsoku w:val="0"/>
        <w:overflowPunct w:val="0"/>
        <w:autoSpaceDE w:val="0"/>
        <w:autoSpaceDN w:val="0"/>
        <w:adjustRightInd w:val="0"/>
        <w:spacing w:after="0" w:line="480" w:lineRule="auto"/>
        <w:jc w:val="both"/>
        <w:rPr>
          <w:rFonts w:ascii="Times New Roman" w:hAnsi="Times New Roman" w:cs="Times New Roman"/>
          <w:i/>
          <w:iCs/>
          <w:sz w:val="24"/>
          <w:szCs w:val="24"/>
        </w:rPr>
      </w:pPr>
      <w:r w:rsidRPr="00765E48">
        <w:rPr>
          <w:rFonts w:ascii="Times New Roman" w:hAnsi="Times New Roman" w:cs="Times New Roman"/>
          <w:b/>
          <w:bCs/>
          <w:color w:val="000000" w:themeColor="text1"/>
          <w:sz w:val="24"/>
          <w:szCs w:val="24"/>
        </w:rPr>
        <w:t>Table 1.</w:t>
      </w:r>
      <w:r w:rsidRPr="00765E48">
        <w:rPr>
          <w:rFonts w:ascii="Times New Roman" w:hAnsi="Times New Roman" w:cs="Times New Roman"/>
          <w:color w:val="000000" w:themeColor="text1"/>
          <w:sz w:val="24"/>
          <w:szCs w:val="24"/>
        </w:rPr>
        <w:t xml:space="preserve">  </w:t>
      </w:r>
      <w:r w:rsidRPr="00765E48">
        <w:rPr>
          <w:rFonts w:ascii="Times New Roman" w:hAnsi="Times New Roman" w:cs="Times New Roman"/>
          <w:sz w:val="24"/>
          <w:szCs w:val="24"/>
        </w:rPr>
        <w:t xml:space="preserve">OAT Prescriber Locations within the IERHA by zone and community.  </w:t>
      </w:r>
      <w:r w:rsidR="00333037" w:rsidRPr="00765E48">
        <w:rPr>
          <w:rFonts w:ascii="Times New Roman" w:hAnsi="Times New Roman" w:cs="Times New Roman"/>
          <w:sz w:val="24"/>
          <w:szCs w:val="24"/>
        </w:rPr>
        <w:t>Population data as of June 1, 2020</w:t>
      </w:r>
      <w:r w:rsidR="0041723A">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"/>
          <w:id w:val="1131208836"/>
          <w:placeholder>
            <w:docPart w:val="DefaultPlaceholder_-1854013440"/>
          </w:placeholder>
        </w:sdtPr>
        <w:sdtEndPr/>
        <w:sdtContent>
          <w:r w:rsidR="00F33DB6" w:rsidRPr="00F33DB6">
            <w:rPr>
              <w:rFonts w:ascii="Times New Roman" w:hAnsi="Times New Roman" w:cs="Times New Roman"/>
              <w:color w:val="000000"/>
              <w:sz w:val="24"/>
              <w:szCs w:val="24"/>
            </w:rPr>
            <w:t>(26)</w:t>
          </w:r>
        </w:sdtContent>
      </w:sdt>
      <w:r w:rsidR="00333037" w:rsidRPr="00765E48">
        <w:rPr>
          <w:rFonts w:ascii="Times New Roman" w:hAnsi="Times New Roman" w:cs="Times New Roman"/>
          <w:sz w:val="24"/>
          <w:szCs w:val="24"/>
        </w:rPr>
        <w:t>.  OAT prescriber data as of June 2022</w:t>
      </w:r>
      <w:r w:rsidR="00960B6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"/>
          <w:id w:val="1275516472"/>
          <w:placeholder>
            <w:docPart w:val="DefaultPlaceholder_-1854013440"/>
          </w:placeholder>
        </w:sdtPr>
        <w:sdtEndPr/>
        <w:sdtContent>
          <w:r w:rsidR="00F33DB6" w:rsidRPr="00F33DB6">
            <w:rPr>
              <w:rFonts w:ascii="Times New Roman" w:hAnsi="Times New Roman" w:cs="Times New Roman"/>
              <w:color w:val="000000"/>
              <w:sz w:val="24"/>
              <w:szCs w:val="24"/>
            </w:rPr>
            <w:t>(24)</w:t>
          </w:r>
        </w:sdtContent>
      </w:sdt>
      <w:r w:rsidR="00333037" w:rsidRPr="00765E48">
        <w:rPr>
          <w:rFonts w:ascii="Times New Roman" w:hAnsi="Times New Roman" w:cs="Times New Roman"/>
          <w:sz w:val="24"/>
          <w:szCs w:val="24"/>
        </w:rPr>
        <w:t xml:space="preserve">.  </w:t>
      </w:r>
      <w:r w:rsidR="00960B62">
        <w:rPr>
          <w:rFonts w:ascii="Times New Roman" w:hAnsi="Times New Roman" w:cs="Times New Roman"/>
          <w:i/>
          <w:iCs/>
          <w:sz w:val="24"/>
          <w:szCs w:val="24"/>
        </w:rPr>
        <w:t>Table a</w:t>
      </w:r>
      <w:r w:rsidR="00333037" w:rsidRPr="00765E48">
        <w:rPr>
          <w:rFonts w:ascii="Times New Roman" w:hAnsi="Times New Roman" w:cs="Times New Roman"/>
          <w:i/>
          <w:iCs/>
          <w:sz w:val="24"/>
          <w:szCs w:val="24"/>
        </w:rPr>
        <w:t xml:space="preserve">dapted from Population Report Interlake-Eastern RHA </w:t>
      </w:r>
      <w:sdt>
        <w:sdtPr>
          <w:rPr>
            <w:rFonts w:ascii="Times New Roman" w:hAnsi="Times New Roman" w:cs="Times New Roman"/>
            <w:iCs/>
            <w:color w:val="000000"/>
            <w:sz w:val="24"/>
            <w:szCs w:val="24"/>
          </w:rPr>
          <w:tag w:val="MENDELEY_CITATION_v3_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"/>
          <w:id w:val="-303783159"/>
          <w:placeholder>
            <w:docPart w:val="DefaultPlaceholder_-1854013440"/>
          </w:placeholder>
        </w:sdtPr>
        <w:sdtEndPr/>
        <w:sdtContent>
          <w:r w:rsidR="00F33DB6" w:rsidRPr="00F33DB6">
            <w:rPr>
              <w:rFonts w:ascii="Times New Roman" w:hAnsi="Times New Roman" w:cs="Times New Roman"/>
              <w:iCs/>
              <w:color w:val="000000"/>
              <w:sz w:val="24"/>
              <w:szCs w:val="24"/>
            </w:rPr>
            <w:t>(26)</w:t>
          </w:r>
        </w:sdtContent>
      </w:sdt>
    </w:p>
    <w:p w14:paraId="02BB7DDD" w14:textId="56DEFD24" w:rsidR="00EB25E5" w:rsidRPr="00765E48" w:rsidRDefault="00EB25E5" w:rsidP="00572462">
      <w:pPr>
        <w:kinsoku w:val="0"/>
        <w:overflowPunct w:val="0"/>
        <w:autoSpaceDE w:val="0"/>
        <w:autoSpaceDN w:val="0"/>
        <w:adjustRightInd w:val="0"/>
        <w:spacing w:after="0" w:line="480" w:lineRule="auto"/>
        <w:ind w:firstLine="720"/>
        <w:contextualSpacing/>
        <w:jc w:val="both"/>
        <w:rPr>
          <w:rFonts w:ascii="Times New Roman" w:hAnsi="Times New Roman" w:cs="Times New Roman"/>
          <w:sz w:val="24"/>
          <w:szCs w:val="24"/>
        </w:rPr>
      </w:pPr>
      <w:r w:rsidRPr="00765E48">
        <w:rPr>
          <w:rFonts w:ascii="Times New Roman" w:hAnsi="Times New Roman" w:cs="Times New Roman"/>
          <w:sz w:val="24"/>
          <w:szCs w:val="24"/>
        </w:rPr>
        <w:lastRenderedPageBreak/>
        <w:t xml:space="preserve">In recognition of this problem, the region has identified the recruitment of primary care OAT prescribers as essential to improving access to OUD care.  The goal of this recruitment is not only to alleviate the burden on the RAAM Clinic but also to </w:t>
      </w:r>
      <w:r w:rsidRPr="00A13567">
        <w:rPr>
          <w:rFonts w:ascii="Times New Roman" w:hAnsi="Times New Roman" w:cs="Times New Roman"/>
          <w:sz w:val="24"/>
          <w:szCs w:val="24"/>
        </w:rPr>
        <w:t>address the transportation barrier</w:t>
      </w:r>
      <w:r w:rsidRPr="00765E48">
        <w:rPr>
          <w:rFonts w:ascii="Times New Roman" w:hAnsi="Times New Roman" w:cs="Times New Roman"/>
          <w:sz w:val="24"/>
          <w:szCs w:val="24"/>
        </w:rPr>
        <w:t xml:space="preserve"> rural clients face when relying on a centralized access site</w:t>
      </w:r>
      <w:r w:rsidR="00A1356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"/>
          <w:id w:val="-1255126295"/>
          <w:placeholder>
            <w:docPart w:val="DefaultPlaceholder_-1854013440"/>
          </w:placeholder>
        </w:sdtPr>
        <w:sdtEndPr/>
        <w:sdtContent>
          <w:r w:rsidR="00F33DB6" w:rsidRPr="00F33DB6">
            <w:rPr>
              <w:rFonts w:ascii="Times New Roman" w:hAnsi="Times New Roman" w:cs="Times New Roman"/>
              <w:color w:val="000000"/>
              <w:sz w:val="24"/>
              <w:szCs w:val="24"/>
            </w:rPr>
            <w:t>(19,22)</w:t>
          </w:r>
        </w:sdtContent>
      </w:sdt>
      <w:r w:rsidRPr="00765E48">
        <w:rPr>
          <w:rFonts w:ascii="Times New Roman" w:hAnsi="Times New Roman" w:cs="Times New Roman"/>
          <w:sz w:val="24"/>
          <w:szCs w:val="24"/>
        </w:rPr>
        <w:t xml:space="preserve">.  In acknowledging the reluctance of clinicians to take on this service, the region held preliminary discussions with </w:t>
      </w:r>
      <w:r w:rsidR="00990EFB">
        <w:rPr>
          <w:rFonts w:ascii="Times New Roman" w:hAnsi="Times New Roman" w:cs="Times New Roman"/>
          <w:sz w:val="24"/>
          <w:szCs w:val="24"/>
        </w:rPr>
        <w:t>primary care providers</w:t>
      </w:r>
      <w:r w:rsidRPr="00765E48">
        <w:rPr>
          <w:rFonts w:ascii="Times New Roman" w:hAnsi="Times New Roman" w:cs="Times New Roman"/>
          <w:sz w:val="24"/>
          <w:szCs w:val="24"/>
        </w:rPr>
        <w:t>.  Lack of training, support, and adequate remuneration were identified as significant barriers to provider uptake</w:t>
      </w:r>
      <w:r w:rsidR="003454FF"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I2ZWZjY2QtYWE4OC00ZmJiLWEyMjgtMDBjYjJhMzkwN2Nm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
          <w:id w:val="-1457872142"/>
          <w:placeholder>
            <w:docPart w:val="DefaultPlaceholder_-1854013440"/>
          </w:placeholder>
        </w:sdtPr>
        <w:sdtEndPr/>
        <w:sdtContent>
          <w:r w:rsidR="00F33DB6" w:rsidRPr="00F33DB6">
            <w:rPr>
              <w:rFonts w:ascii="Times New Roman" w:hAnsi="Times New Roman" w:cs="Times New Roman"/>
              <w:color w:val="000000"/>
              <w:sz w:val="24"/>
              <w:szCs w:val="24"/>
            </w:rPr>
            <w:t>(22)</w:t>
          </w:r>
        </w:sdtContent>
      </w:sdt>
      <w:r w:rsidR="003454FF" w:rsidRPr="00765E48">
        <w:rPr>
          <w:rFonts w:ascii="Times New Roman" w:hAnsi="Times New Roman" w:cs="Times New Roman"/>
          <w:color w:val="000000"/>
          <w:sz w:val="24"/>
          <w:szCs w:val="24"/>
        </w:rPr>
        <w:t>.</w:t>
      </w:r>
    </w:p>
    <w:p w14:paraId="495A5336" w14:textId="70C4B038" w:rsidR="00A62241" w:rsidRPr="00765E48" w:rsidRDefault="00A62241" w:rsidP="00A62241">
      <w:pPr>
        <w:kinsoku w:val="0"/>
        <w:overflowPunct w:val="0"/>
        <w:autoSpaceDE w:val="0"/>
        <w:autoSpaceDN w:val="0"/>
        <w:adjustRightInd w:val="0"/>
        <w:spacing w:before="55" w:after="0" w:line="480" w:lineRule="auto"/>
        <w:ind w:right="100" w:firstLine="720"/>
        <w:contextualSpacing/>
        <w:jc w:val="both"/>
        <w:rPr>
          <w:rFonts w:ascii="Times New Roman" w:hAnsi="Times New Roman" w:cs="Times New Roman"/>
          <w:sz w:val="24"/>
          <w:szCs w:val="24"/>
        </w:rPr>
      </w:pPr>
      <w:r w:rsidRPr="00765E48">
        <w:rPr>
          <w:rFonts w:ascii="Times New Roman" w:hAnsi="Times New Roman" w:cs="Times New Roman"/>
          <w:sz w:val="24"/>
          <w:szCs w:val="24"/>
        </w:rPr>
        <w:t xml:space="preserve">The purpose of this study was to explore provider-reported attitudes on and barriers to </w:t>
      </w:r>
      <w:r w:rsidR="000113B3">
        <w:rPr>
          <w:rFonts w:ascii="Times New Roman" w:hAnsi="Times New Roman" w:cs="Times New Roman"/>
          <w:sz w:val="24"/>
          <w:szCs w:val="24"/>
        </w:rPr>
        <w:t xml:space="preserve">the </w:t>
      </w:r>
      <w:r w:rsidRPr="00765E48">
        <w:rPr>
          <w:rFonts w:ascii="Times New Roman" w:hAnsi="Times New Roman" w:cs="Times New Roman"/>
          <w:sz w:val="24"/>
          <w:szCs w:val="24"/>
        </w:rPr>
        <w:t>integrati</w:t>
      </w:r>
      <w:r w:rsidR="000113B3">
        <w:rPr>
          <w:rFonts w:ascii="Times New Roman" w:hAnsi="Times New Roman" w:cs="Times New Roman"/>
          <w:sz w:val="24"/>
          <w:szCs w:val="24"/>
        </w:rPr>
        <w:t>on</w:t>
      </w:r>
      <w:r w:rsidRPr="00765E48">
        <w:rPr>
          <w:rFonts w:ascii="Times New Roman" w:hAnsi="Times New Roman" w:cs="Times New Roman"/>
          <w:sz w:val="24"/>
          <w:szCs w:val="24"/>
        </w:rPr>
        <w:t xml:space="preserve"> </w:t>
      </w:r>
      <w:r w:rsidR="000113B3">
        <w:rPr>
          <w:rFonts w:ascii="Times New Roman" w:hAnsi="Times New Roman" w:cs="Times New Roman"/>
          <w:sz w:val="24"/>
          <w:szCs w:val="24"/>
        </w:rPr>
        <w:t xml:space="preserve">of </w:t>
      </w:r>
      <w:r w:rsidRPr="00765E48">
        <w:rPr>
          <w:rFonts w:ascii="Times New Roman" w:hAnsi="Times New Roman" w:cs="Times New Roman"/>
          <w:sz w:val="24"/>
          <w:szCs w:val="24"/>
        </w:rPr>
        <w:t>OAT into primary care</w:t>
      </w:r>
      <w:r w:rsidR="00D801F7">
        <w:rPr>
          <w:rFonts w:ascii="Times New Roman" w:hAnsi="Times New Roman" w:cs="Times New Roman"/>
          <w:sz w:val="24"/>
          <w:szCs w:val="24"/>
        </w:rPr>
        <w:t xml:space="preserve"> practice</w:t>
      </w:r>
      <w:r w:rsidRPr="00765E48">
        <w:rPr>
          <w:rFonts w:ascii="Times New Roman" w:hAnsi="Times New Roman" w:cs="Times New Roman"/>
          <w:sz w:val="24"/>
          <w:szCs w:val="24"/>
        </w:rPr>
        <w:t xml:space="preserve">.  The aim was to improve regional patient access to OAT </w:t>
      </w:r>
      <w:r w:rsidR="00D801F7">
        <w:rPr>
          <w:rFonts w:ascii="Times New Roman" w:hAnsi="Times New Roman" w:cs="Times New Roman"/>
          <w:sz w:val="24"/>
          <w:szCs w:val="24"/>
        </w:rPr>
        <w:t xml:space="preserve">through the </w:t>
      </w:r>
      <w:r w:rsidRPr="00765E48">
        <w:rPr>
          <w:rFonts w:ascii="Times New Roman" w:hAnsi="Times New Roman" w:cs="Times New Roman"/>
          <w:sz w:val="24"/>
          <w:szCs w:val="24"/>
        </w:rPr>
        <w:t>generati</w:t>
      </w:r>
      <w:r w:rsidR="00D801F7">
        <w:rPr>
          <w:rFonts w:ascii="Times New Roman" w:hAnsi="Times New Roman" w:cs="Times New Roman"/>
          <w:sz w:val="24"/>
          <w:szCs w:val="24"/>
        </w:rPr>
        <w:t xml:space="preserve">on of </w:t>
      </w:r>
      <w:r w:rsidRPr="00765E48">
        <w:rPr>
          <w:rFonts w:ascii="Times New Roman" w:hAnsi="Times New Roman" w:cs="Times New Roman"/>
          <w:sz w:val="24"/>
          <w:szCs w:val="24"/>
        </w:rPr>
        <w:t>actionable recommendations to address these barriers.</w:t>
      </w:r>
    </w:p>
    <w:p w14:paraId="39BA25CA" w14:textId="77777777" w:rsidR="004A19BF" w:rsidRPr="00765E48" w:rsidRDefault="004A19BF" w:rsidP="00EB25E5">
      <w:pPr>
        <w:spacing w:after="0" w:line="480" w:lineRule="auto"/>
        <w:rPr>
          <w:rFonts w:ascii="Times New Roman" w:hAnsi="Times New Roman" w:cs="Times New Roman"/>
          <w:b/>
          <w:bCs/>
          <w:sz w:val="24"/>
          <w:szCs w:val="24"/>
        </w:rPr>
      </w:pPr>
    </w:p>
    <w:p w14:paraId="3E4E887D" w14:textId="7A1CB0DE"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Objectives</w:t>
      </w:r>
    </w:p>
    <w:p w14:paraId="096936C5" w14:textId="5AE5A574" w:rsidR="00ED44BA" w:rsidRPr="001D2EA8" w:rsidRDefault="00ED44BA" w:rsidP="00EB25E5">
      <w:pPr>
        <w:spacing w:after="0" w:line="480" w:lineRule="auto"/>
        <w:rPr>
          <w:rFonts w:ascii="Times New Roman" w:hAnsi="Times New Roman" w:cs="Times New Roman"/>
          <w:i/>
          <w:iCs/>
          <w:sz w:val="24"/>
          <w:szCs w:val="24"/>
        </w:rPr>
      </w:pPr>
      <w:r w:rsidRPr="001D2EA8">
        <w:rPr>
          <w:rFonts w:ascii="Times New Roman" w:hAnsi="Times New Roman" w:cs="Times New Roman"/>
          <w:i/>
          <w:iCs/>
          <w:sz w:val="24"/>
          <w:szCs w:val="24"/>
        </w:rPr>
        <w:t>Primary Objectives</w:t>
      </w:r>
    </w:p>
    <w:p w14:paraId="043CCC3C" w14:textId="77777777" w:rsidR="00EB25E5" w:rsidRPr="00765E48" w:rsidRDefault="00EB25E5">
      <w:pPr>
        <w:pStyle w:val="ListParagraph"/>
        <w:numPr>
          <w:ilvl w:val="0"/>
          <w:numId w:val="25"/>
        </w:numPr>
        <w:spacing w:after="0" w:line="480" w:lineRule="auto"/>
        <w:ind w:left="993" w:hanging="284"/>
        <w:rPr>
          <w:rFonts w:ascii="Times New Roman" w:hAnsi="Times New Roman" w:cs="Times New Roman"/>
          <w:color w:val="auto"/>
        </w:rPr>
      </w:pPr>
      <w:r w:rsidRPr="00765E48">
        <w:rPr>
          <w:rFonts w:ascii="Times New Roman" w:hAnsi="Times New Roman" w:cs="Times New Roman"/>
          <w:color w:val="auto"/>
        </w:rPr>
        <w:t>What are provider attitudes toward opioid use disorder management/OAT prescribing in primary care?</w:t>
      </w:r>
    </w:p>
    <w:p w14:paraId="2B73D751" w14:textId="77777777" w:rsidR="00EB25E5" w:rsidRPr="00765E48" w:rsidRDefault="00EB25E5">
      <w:pPr>
        <w:pStyle w:val="ListParagraph"/>
        <w:numPr>
          <w:ilvl w:val="0"/>
          <w:numId w:val="25"/>
        </w:numPr>
        <w:spacing w:after="0" w:line="480" w:lineRule="auto"/>
        <w:ind w:left="993" w:hanging="284"/>
        <w:rPr>
          <w:rFonts w:ascii="Times New Roman" w:hAnsi="Times New Roman" w:cs="Times New Roman"/>
          <w:color w:val="auto"/>
        </w:rPr>
      </w:pPr>
      <w:r w:rsidRPr="00765E48">
        <w:rPr>
          <w:rFonts w:ascii="Times New Roman" w:hAnsi="Times New Roman" w:cs="Times New Roman"/>
          <w:color w:val="auto"/>
        </w:rPr>
        <w:t>What are the barriers and facilitators to providing OAT in the primary care setting?</w:t>
      </w:r>
    </w:p>
    <w:p w14:paraId="1617F6C6" w14:textId="14A1BD27" w:rsidR="00EB25E5" w:rsidRPr="00765E48" w:rsidRDefault="00EB25E5">
      <w:pPr>
        <w:pStyle w:val="ListParagraph"/>
        <w:numPr>
          <w:ilvl w:val="0"/>
          <w:numId w:val="25"/>
        </w:numPr>
        <w:spacing w:after="0" w:line="480" w:lineRule="auto"/>
        <w:ind w:left="993" w:hanging="284"/>
        <w:contextualSpacing w:val="0"/>
        <w:rPr>
          <w:rFonts w:ascii="Times New Roman" w:hAnsi="Times New Roman" w:cs="Times New Roman"/>
          <w:color w:val="auto"/>
        </w:rPr>
      </w:pPr>
      <w:r w:rsidRPr="00765E48">
        <w:rPr>
          <w:rFonts w:ascii="Times New Roman" w:hAnsi="Times New Roman" w:cs="Times New Roman"/>
          <w:color w:val="auto"/>
        </w:rPr>
        <w:t>What is the current willingness of providers in the IERHA to prescribe OAT in the primary care setting?</w:t>
      </w:r>
    </w:p>
    <w:p w14:paraId="1BD0F0D4" w14:textId="77777777" w:rsidR="007F5F71" w:rsidRDefault="007F5F71" w:rsidP="00ED44BA">
      <w:pPr>
        <w:spacing w:after="0" w:line="480" w:lineRule="auto"/>
        <w:rPr>
          <w:rFonts w:ascii="Times New Roman" w:hAnsi="Times New Roman" w:cs="Times New Roman"/>
          <w:b/>
          <w:bCs/>
          <w:color w:val="000000" w:themeColor="text1"/>
          <w:sz w:val="24"/>
          <w:szCs w:val="24"/>
        </w:rPr>
      </w:pPr>
    </w:p>
    <w:p w14:paraId="1BE23E63" w14:textId="3B147B74" w:rsidR="00ED44BA" w:rsidRPr="001D2EA8" w:rsidRDefault="00ED44BA" w:rsidP="00ED44BA">
      <w:pPr>
        <w:spacing w:after="0" w:line="480" w:lineRule="auto"/>
        <w:rPr>
          <w:rFonts w:ascii="Times New Roman" w:hAnsi="Times New Roman" w:cs="Times New Roman"/>
          <w:i/>
          <w:iCs/>
          <w:color w:val="000000" w:themeColor="text1"/>
          <w:sz w:val="24"/>
          <w:szCs w:val="24"/>
        </w:rPr>
      </w:pPr>
      <w:r w:rsidRPr="001D2EA8">
        <w:rPr>
          <w:rFonts w:ascii="Times New Roman" w:hAnsi="Times New Roman" w:cs="Times New Roman"/>
          <w:i/>
          <w:iCs/>
          <w:color w:val="000000" w:themeColor="text1"/>
          <w:sz w:val="24"/>
          <w:szCs w:val="24"/>
        </w:rPr>
        <w:t>Secondary Objectives</w:t>
      </w:r>
    </w:p>
    <w:p w14:paraId="7A25BBC7" w14:textId="77777777" w:rsidR="00ED44BA" w:rsidRPr="00765E48" w:rsidRDefault="00ED44BA">
      <w:pPr>
        <w:pStyle w:val="ListParagraph"/>
        <w:numPr>
          <w:ilvl w:val="0"/>
          <w:numId w:val="25"/>
        </w:numPr>
        <w:spacing w:after="0" w:line="480" w:lineRule="auto"/>
        <w:rPr>
          <w:rFonts w:ascii="Times New Roman" w:hAnsi="Times New Roman" w:cs="Times New Roman"/>
          <w:color w:val="auto"/>
        </w:rPr>
      </w:pPr>
      <w:r w:rsidRPr="00765E48">
        <w:rPr>
          <w:rFonts w:ascii="Times New Roman" w:hAnsi="Times New Roman" w:cs="Times New Roman"/>
          <w:color w:val="auto"/>
        </w:rPr>
        <w:t>How do primary care providers in the IERHA currently manage opioid use disorder?</w:t>
      </w:r>
    </w:p>
    <w:p w14:paraId="363EDEC1" w14:textId="77777777" w:rsidR="00572462" w:rsidRDefault="00572462" w:rsidP="00EB25E5">
      <w:pPr>
        <w:spacing w:after="0" w:line="480" w:lineRule="auto"/>
        <w:rPr>
          <w:rFonts w:ascii="Times New Roman" w:hAnsi="Times New Roman" w:cs="Times New Roman"/>
          <w:b/>
          <w:bCs/>
          <w:sz w:val="24"/>
          <w:szCs w:val="24"/>
        </w:rPr>
      </w:pPr>
    </w:p>
    <w:p w14:paraId="5A72E923" w14:textId="3EB80FB1"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lastRenderedPageBreak/>
        <w:t>METHODS</w:t>
      </w:r>
    </w:p>
    <w:p w14:paraId="0566CA4C" w14:textId="4202FC53"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The study employed a quality improvement design.  As such, the results are not intended to be generalizable but instead address the unique needs of the context under study</w:t>
      </w:r>
      <w:r w:rsidR="003454FF"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"/>
          <w:id w:val="-81758444"/>
          <w:placeholder>
            <w:docPart w:val="DefaultPlaceholder_-1854013440"/>
          </w:placeholder>
        </w:sdtPr>
        <w:sdtEndPr/>
        <w:sdtContent>
          <w:r w:rsidR="00F33DB6" w:rsidRPr="00F33DB6">
            <w:rPr>
              <w:rFonts w:ascii="Times New Roman" w:hAnsi="Times New Roman" w:cs="Times New Roman"/>
              <w:color w:val="000000"/>
              <w:sz w:val="24"/>
              <w:szCs w:val="24"/>
            </w:rPr>
            <w:t>(27)</w:t>
          </w:r>
        </w:sdtContent>
      </w:sdt>
      <w:r w:rsidRPr="00765E48">
        <w:rPr>
          <w:rFonts w:ascii="Times New Roman" w:hAnsi="Times New Roman" w:cs="Times New Roman"/>
          <w:sz w:val="24"/>
          <w:szCs w:val="24"/>
        </w:rPr>
        <w:t>.</w:t>
      </w:r>
    </w:p>
    <w:p w14:paraId="536B6C46" w14:textId="77777777" w:rsidR="00EB25E5" w:rsidRPr="00765E48" w:rsidRDefault="00EB25E5" w:rsidP="00EB25E5">
      <w:pPr>
        <w:spacing w:after="0" w:line="480" w:lineRule="auto"/>
        <w:ind w:firstLine="720"/>
        <w:rPr>
          <w:rFonts w:ascii="Times New Roman" w:hAnsi="Times New Roman" w:cs="Times New Roman"/>
          <w:sz w:val="24"/>
          <w:szCs w:val="24"/>
        </w:rPr>
      </w:pPr>
    </w:p>
    <w:p w14:paraId="5B2588C7"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Participant Sampling, Recruitment, and Eligibility</w:t>
      </w:r>
    </w:p>
    <w:p w14:paraId="49FD21D8" w14:textId="1539FF43"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Participants were selected through purposive sampling methods to promote feasibility.  Eligible providers at all medical clinics listed on the IERHA website were offered </w:t>
      </w:r>
      <w:r w:rsidR="00002C2A">
        <w:rPr>
          <w:rFonts w:ascii="Times New Roman" w:hAnsi="Times New Roman" w:cs="Times New Roman"/>
          <w:sz w:val="24"/>
          <w:szCs w:val="24"/>
        </w:rPr>
        <w:t xml:space="preserve">participation </w:t>
      </w:r>
      <w:r w:rsidRPr="00765E48">
        <w:rPr>
          <w:rFonts w:ascii="Times New Roman" w:hAnsi="Times New Roman" w:cs="Times New Roman"/>
          <w:sz w:val="24"/>
          <w:szCs w:val="24"/>
        </w:rPr>
        <w:t xml:space="preserve">in the study to enhance fairness.  The primary investigator employed various methods to recruit participants, such as phone calls to clinic administrative staff, direct communication with providers, distribution of a study invitation letter via email, as well as referrals from prior study participants.  To generate results representative of regional providers, attention was paid to </w:t>
      </w:r>
      <w:r w:rsidR="00EF0143">
        <w:rPr>
          <w:rFonts w:ascii="Times New Roman" w:hAnsi="Times New Roman" w:cs="Times New Roman"/>
          <w:sz w:val="24"/>
          <w:szCs w:val="24"/>
        </w:rPr>
        <w:t>including</w:t>
      </w:r>
      <w:r w:rsidRPr="00765E48">
        <w:rPr>
          <w:rFonts w:ascii="Times New Roman" w:hAnsi="Times New Roman" w:cs="Times New Roman"/>
          <w:sz w:val="24"/>
          <w:szCs w:val="24"/>
        </w:rPr>
        <w:t xml:space="preserve"> clinicians from as many distinct communities as possible.  Providers were eligible to participate in the study if they were currently practicing as a primary care provider (physician or nurse practitioner) in the Interlake-Eastern Health Region and did not hold licensure to prescribe OAT at present or in the past.</w:t>
      </w:r>
    </w:p>
    <w:p w14:paraId="0F08365C" w14:textId="77777777" w:rsidR="00EB25E5" w:rsidRPr="00765E48" w:rsidRDefault="00EB25E5" w:rsidP="00EB25E5">
      <w:pPr>
        <w:spacing w:after="0" w:line="480" w:lineRule="auto"/>
        <w:rPr>
          <w:rFonts w:ascii="Times New Roman" w:hAnsi="Times New Roman" w:cs="Times New Roman"/>
          <w:sz w:val="24"/>
          <w:szCs w:val="24"/>
        </w:rPr>
      </w:pPr>
    </w:p>
    <w:p w14:paraId="491A278F"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Study Design</w:t>
      </w:r>
    </w:p>
    <w:p w14:paraId="0B6C8560" w14:textId="50919190"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Due to poor survey response rates in prior regional studies, individual interviews were chosen as the data collection method.  Although this method limited the sample size, the open-ended question interviewing style was deemed superior in facilitating an in-depth exploration of provider attitudes and beliefs.  Interview content was derived from studies examining the barriers to OAT prescribing in the primary care sett</w:t>
      </w:r>
      <w:r w:rsidRPr="009F74C6">
        <w:rPr>
          <w:rFonts w:ascii="Times New Roman" w:hAnsi="Times New Roman" w:cs="Times New Roman"/>
          <w:sz w:val="24"/>
          <w:szCs w:val="24"/>
        </w:rPr>
        <w:t>ing</w:t>
      </w:r>
      <w:r w:rsidR="003454FF"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"/>
          <w:id w:val="-814027331"/>
          <w:placeholder>
            <w:docPart w:val="DefaultPlaceholder_-1854013440"/>
          </w:placeholder>
        </w:sdtPr>
        <w:sdtEndPr/>
        <w:sdtContent>
          <w:r w:rsidR="00F33DB6" w:rsidRPr="00F33DB6">
            <w:rPr>
              <w:rFonts w:ascii="Times New Roman" w:hAnsi="Times New Roman" w:cs="Times New Roman"/>
              <w:color w:val="000000"/>
              <w:sz w:val="24"/>
              <w:szCs w:val="24"/>
            </w:rPr>
            <w:t>(19,20)</w:t>
          </w:r>
        </w:sdtContent>
      </w:sdt>
      <w:r w:rsidRPr="00765E48">
        <w:rPr>
          <w:rFonts w:ascii="Times New Roman" w:hAnsi="Times New Roman" w:cs="Times New Roman"/>
          <w:sz w:val="24"/>
          <w:szCs w:val="24"/>
        </w:rPr>
        <w:t>.  Some questions were included verbatim</w:t>
      </w:r>
      <w:r w:rsidR="00054C42" w:rsidRPr="00765E4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"/>
          <w:id w:val="1409652580"/>
          <w:placeholder>
            <w:docPart w:val="DefaultPlaceholder_-1854013440"/>
          </w:placeholder>
        </w:sdtPr>
        <w:sdtEndPr/>
        <w:sdtContent>
          <w:r w:rsidR="00F33DB6" w:rsidRPr="00F33DB6">
            <w:rPr>
              <w:rFonts w:ascii="Times New Roman" w:hAnsi="Times New Roman" w:cs="Times New Roman"/>
              <w:color w:val="000000"/>
              <w:sz w:val="24"/>
              <w:szCs w:val="24"/>
            </w:rPr>
            <w:t>(28)</w:t>
          </w:r>
        </w:sdtContent>
      </w:sdt>
      <w:r w:rsidRPr="00765E48">
        <w:rPr>
          <w:rFonts w:ascii="Times New Roman" w:hAnsi="Times New Roman" w:cs="Times New Roman"/>
          <w:sz w:val="24"/>
          <w:szCs w:val="24"/>
        </w:rPr>
        <w:t xml:space="preserve">.  Other questions were designed by the primary investigator to elicit information on the </w:t>
      </w:r>
      <w:r w:rsidRPr="00765E48">
        <w:rPr>
          <w:rFonts w:ascii="Times New Roman" w:hAnsi="Times New Roman" w:cs="Times New Roman"/>
          <w:sz w:val="24"/>
          <w:szCs w:val="24"/>
        </w:rPr>
        <w:lastRenderedPageBreak/>
        <w:t>designated objectives</w:t>
      </w:r>
      <w:r w:rsidR="00EF0143">
        <w:rPr>
          <w:rFonts w:ascii="Times New Roman" w:hAnsi="Times New Roman" w:cs="Times New Roman"/>
          <w:sz w:val="24"/>
          <w:szCs w:val="24"/>
        </w:rPr>
        <w:t>.  S</w:t>
      </w:r>
      <w:r w:rsidRPr="00765E48">
        <w:rPr>
          <w:rFonts w:ascii="Times New Roman" w:hAnsi="Times New Roman" w:cs="Times New Roman"/>
          <w:sz w:val="24"/>
          <w:szCs w:val="24"/>
        </w:rPr>
        <w:t>ee</w:t>
      </w:r>
      <w:r w:rsidR="003454FF" w:rsidRPr="00765E48">
        <w:rPr>
          <w:rFonts w:ascii="Times New Roman" w:hAnsi="Times New Roman" w:cs="Times New Roman"/>
          <w:sz w:val="24"/>
          <w:szCs w:val="24"/>
        </w:rPr>
        <w:t xml:space="preserve"> </w:t>
      </w:r>
      <w:r w:rsidR="003454FF" w:rsidRPr="00EF0143">
        <w:rPr>
          <w:rFonts w:ascii="Times New Roman" w:hAnsi="Times New Roman" w:cs="Times New Roman"/>
          <w:b/>
          <w:bCs/>
          <w:sz w:val="24"/>
          <w:szCs w:val="24"/>
        </w:rPr>
        <w:t>Appendix A</w:t>
      </w:r>
      <w:r w:rsidR="00EF0143">
        <w:rPr>
          <w:rFonts w:ascii="Times New Roman" w:hAnsi="Times New Roman" w:cs="Times New Roman"/>
          <w:sz w:val="24"/>
          <w:szCs w:val="24"/>
        </w:rPr>
        <w:t xml:space="preserve"> for the interview guide</w:t>
      </w:r>
      <w:r w:rsidRPr="00765E48">
        <w:rPr>
          <w:rFonts w:ascii="Times New Roman" w:hAnsi="Times New Roman" w:cs="Times New Roman"/>
          <w:sz w:val="24"/>
          <w:szCs w:val="24"/>
        </w:rPr>
        <w:t>.  Study materials and procedures were approved by the University of Manitoba Health Research Ethics Board (HS2534).  Regional approval for the study was also obtained.  Of note, the study was conducted on behalf of the primary investigator and was not affiliated with the IERHA.  Results of the study were intended to be made available to the region for consideration of the study-derived recommendations.</w:t>
      </w:r>
    </w:p>
    <w:p w14:paraId="5D4560FB" w14:textId="77777777" w:rsidR="00EB25E5" w:rsidRPr="00765E48" w:rsidRDefault="00EB25E5" w:rsidP="00EB25E5">
      <w:pPr>
        <w:spacing w:after="0" w:line="480" w:lineRule="auto"/>
        <w:rPr>
          <w:rFonts w:ascii="Times New Roman" w:hAnsi="Times New Roman" w:cs="Times New Roman"/>
          <w:sz w:val="24"/>
          <w:szCs w:val="24"/>
        </w:rPr>
      </w:pPr>
    </w:p>
    <w:p w14:paraId="49A6645C"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Study Procedures and Data Analysis</w:t>
      </w:r>
    </w:p>
    <w:p w14:paraId="0F64FBD6" w14:textId="68F5CBC8"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Documentation of informed consent was obtained prior to participants taking part in the study. </w:t>
      </w:r>
      <w:r w:rsidR="0018581B">
        <w:rPr>
          <w:rFonts w:ascii="Times New Roman" w:hAnsi="Times New Roman" w:cs="Times New Roman"/>
          <w:sz w:val="24"/>
          <w:szCs w:val="24"/>
        </w:rPr>
        <w:t xml:space="preserve"> </w:t>
      </w:r>
      <w:r w:rsidRPr="00765E48">
        <w:rPr>
          <w:rFonts w:ascii="Times New Roman" w:hAnsi="Times New Roman" w:cs="Times New Roman"/>
          <w:sz w:val="24"/>
          <w:szCs w:val="24"/>
        </w:rPr>
        <w:t>Scripted individual interviews of approximately 45 minutes in length were conducted by the principal investigator in May and June of 2022.  Due to restrictions of the COVID</w:t>
      </w:r>
      <w:r w:rsidR="0018581B">
        <w:rPr>
          <w:rFonts w:ascii="Times New Roman" w:hAnsi="Times New Roman" w:cs="Times New Roman"/>
          <w:sz w:val="24"/>
          <w:szCs w:val="24"/>
        </w:rPr>
        <w:t>-19</w:t>
      </w:r>
      <w:r w:rsidRPr="00765E48">
        <w:rPr>
          <w:rFonts w:ascii="Times New Roman" w:hAnsi="Times New Roman" w:cs="Times New Roman"/>
          <w:sz w:val="24"/>
          <w:szCs w:val="24"/>
        </w:rPr>
        <w:t xml:space="preserve"> pandemic, interviews were conducted over the Zoom videoconferencing platform </w:t>
      </w:r>
      <w:r w:rsidR="0018581B">
        <w:rPr>
          <w:rFonts w:ascii="Times New Roman" w:hAnsi="Times New Roman" w:cs="Times New Roman"/>
          <w:sz w:val="24"/>
          <w:szCs w:val="24"/>
        </w:rPr>
        <w:t>in accordance with the</w:t>
      </w:r>
      <w:r w:rsidRPr="00765E48">
        <w:rPr>
          <w:rFonts w:ascii="Times New Roman" w:hAnsi="Times New Roman" w:cs="Times New Roman"/>
          <w:sz w:val="24"/>
          <w:szCs w:val="24"/>
        </w:rPr>
        <w:t xml:space="preserve"> University of Manitoba </w:t>
      </w:r>
      <w:r w:rsidR="0018581B">
        <w:rPr>
          <w:rFonts w:ascii="Times New Roman" w:hAnsi="Times New Roman" w:cs="Times New Roman"/>
          <w:sz w:val="24"/>
          <w:szCs w:val="24"/>
        </w:rPr>
        <w:t>G</w:t>
      </w:r>
      <w:r w:rsidRPr="00765E48">
        <w:rPr>
          <w:rFonts w:ascii="Times New Roman" w:hAnsi="Times New Roman" w:cs="Times New Roman"/>
          <w:sz w:val="24"/>
          <w:szCs w:val="24"/>
        </w:rPr>
        <w:t xml:space="preserve">uidelines for </w:t>
      </w:r>
      <w:r w:rsidR="0018581B">
        <w:rPr>
          <w:rFonts w:ascii="Times New Roman" w:hAnsi="Times New Roman" w:cs="Times New Roman"/>
          <w:sz w:val="24"/>
          <w:szCs w:val="24"/>
        </w:rPr>
        <w:t>V</w:t>
      </w:r>
      <w:r w:rsidRPr="00765E48">
        <w:rPr>
          <w:rFonts w:ascii="Times New Roman" w:hAnsi="Times New Roman" w:cs="Times New Roman"/>
          <w:sz w:val="24"/>
          <w:szCs w:val="24"/>
        </w:rPr>
        <w:t xml:space="preserve">irtual </w:t>
      </w:r>
      <w:r w:rsidR="0018581B">
        <w:rPr>
          <w:rFonts w:ascii="Times New Roman" w:hAnsi="Times New Roman" w:cs="Times New Roman"/>
          <w:sz w:val="24"/>
          <w:szCs w:val="24"/>
        </w:rPr>
        <w:t>R</w:t>
      </w:r>
      <w:r w:rsidRPr="00765E48">
        <w:rPr>
          <w:rFonts w:ascii="Times New Roman" w:hAnsi="Times New Roman" w:cs="Times New Roman"/>
          <w:sz w:val="24"/>
          <w:szCs w:val="24"/>
        </w:rPr>
        <w:t>esearc</w:t>
      </w:r>
      <w:r w:rsidRPr="0059492D">
        <w:rPr>
          <w:rFonts w:ascii="Times New Roman" w:hAnsi="Times New Roman" w:cs="Times New Roman"/>
          <w:sz w:val="24"/>
          <w:szCs w:val="24"/>
        </w:rPr>
        <w:t>h</w:t>
      </w:r>
      <w:r w:rsidR="0059492D">
        <w:rPr>
          <w:rFonts w:ascii="Times New Roman" w:hAnsi="Times New Roman" w:cs="Times New Roman"/>
          <w:sz w:val="24"/>
          <w:szCs w:val="24"/>
        </w:rPr>
        <w:t xml:space="preserve"> Involving Participants </w:t>
      </w:r>
      <w:sdt>
        <w:sdtPr>
          <w:rPr>
            <w:rFonts w:ascii="Times New Roman" w:hAnsi="Times New Roman" w:cs="Times New Roman"/>
            <w:color w:val="000000"/>
            <w:sz w:val="24"/>
            <w:szCs w:val="24"/>
          </w:rPr>
          <w:tag w:val="MENDELEY_CITATION_v3_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"/>
          <w:id w:val="1323776537"/>
          <w:placeholder>
            <w:docPart w:val="DefaultPlaceholder_-1854013440"/>
          </w:placeholder>
        </w:sdtPr>
        <w:sdtEndPr/>
        <w:sdtContent>
          <w:r w:rsidR="00F33DB6" w:rsidRPr="00F33DB6">
            <w:rPr>
              <w:rFonts w:ascii="Times New Roman" w:hAnsi="Times New Roman" w:cs="Times New Roman"/>
              <w:color w:val="000000"/>
              <w:sz w:val="24"/>
              <w:szCs w:val="24"/>
            </w:rPr>
            <w:t>(29)</w:t>
          </w:r>
        </w:sdtContent>
      </w:sdt>
      <w:r w:rsidR="0059492D">
        <w:rPr>
          <w:rFonts w:ascii="Times New Roman" w:hAnsi="Times New Roman" w:cs="Times New Roman"/>
          <w:sz w:val="24"/>
          <w:szCs w:val="24"/>
        </w:rPr>
        <w:t>.</w:t>
      </w:r>
      <w:r w:rsidRPr="00765E48">
        <w:rPr>
          <w:rFonts w:ascii="Times New Roman" w:hAnsi="Times New Roman" w:cs="Times New Roman"/>
          <w:sz w:val="24"/>
          <w:szCs w:val="24"/>
        </w:rPr>
        <w:t xml:space="preserve">  Recorded interview content was extracted from audio files using the Zoom transcription feature and verified for accuracy by an assigned transcriptionist.  An exit survey was administered to ensure participant safety given the sensitive nature of the topics discussed.  Interview data was analyzed by the principal investigator within the context of each question and as a whole to elucidate overarching concepts as they relate</w:t>
      </w:r>
      <w:r w:rsidR="0018581B">
        <w:rPr>
          <w:rFonts w:ascii="Times New Roman" w:hAnsi="Times New Roman" w:cs="Times New Roman"/>
          <w:sz w:val="24"/>
          <w:szCs w:val="24"/>
        </w:rPr>
        <w:t>d</w:t>
      </w:r>
      <w:r w:rsidRPr="00765E48">
        <w:rPr>
          <w:rFonts w:ascii="Times New Roman" w:hAnsi="Times New Roman" w:cs="Times New Roman"/>
          <w:sz w:val="24"/>
          <w:szCs w:val="24"/>
        </w:rPr>
        <w:t xml:space="preserve"> to the specific objectives.</w:t>
      </w:r>
    </w:p>
    <w:p w14:paraId="41EBB427" w14:textId="77777777" w:rsidR="001472C2" w:rsidRDefault="001472C2" w:rsidP="00EB25E5">
      <w:pPr>
        <w:spacing w:after="0" w:line="480" w:lineRule="auto"/>
        <w:rPr>
          <w:rFonts w:ascii="Times New Roman" w:hAnsi="Times New Roman" w:cs="Times New Roman"/>
          <w:b/>
          <w:bCs/>
          <w:sz w:val="24"/>
          <w:szCs w:val="24"/>
        </w:rPr>
      </w:pPr>
    </w:p>
    <w:p w14:paraId="076B62D0" w14:textId="063BDF21" w:rsidR="00EB25E5" w:rsidRPr="00765E48" w:rsidRDefault="00EB25E5" w:rsidP="00EB25E5">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t>RESULTS</w:t>
      </w:r>
    </w:p>
    <w:p w14:paraId="3DBA8447" w14:textId="1AB6FD2A"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Study results are grouped under the main headings of current management, provider attitudes, barriers, facilitators, and willingness to prescribe in accordance with the defined objectives.  </w:t>
      </w:r>
      <w:r w:rsidR="00F2392D" w:rsidRPr="00765E48">
        <w:rPr>
          <w:rFonts w:ascii="Times New Roman" w:hAnsi="Times New Roman" w:cs="Times New Roman"/>
          <w:sz w:val="24"/>
          <w:szCs w:val="24"/>
        </w:rPr>
        <w:t xml:space="preserve">See </w:t>
      </w:r>
      <w:r w:rsidR="00F2392D" w:rsidRPr="00BD4B12">
        <w:rPr>
          <w:rFonts w:ascii="Times New Roman" w:hAnsi="Times New Roman" w:cs="Times New Roman"/>
          <w:b/>
          <w:bCs/>
          <w:sz w:val="24"/>
          <w:szCs w:val="24"/>
        </w:rPr>
        <w:t xml:space="preserve">Appendix </w:t>
      </w:r>
      <w:r w:rsidR="000C68EF">
        <w:rPr>
          <w:rFonts w:ascii="Times New Roman" w:hAnsi="Times New Roman" w:cs="Times New Roman"/>
          <w:b/>
          <w:bCs/>
          <w:sz w:val="24"/>
          <w:szCs w:val="24"/>
        </w:rPr>
        <w:t>B</w:t>
      </w:r>
      <w:r w:rsidR="00F2392D" w:rsidRPr="00BD4B12">
        <w:rPr>
          <w:rFonts w:ascii="Times New Roman" w:hAnsi="Times New Roman" w:cs="Times New Roman"/>
          <w:b/>
          <w:bCs/>
          <w:sz w:val="24"/>
          <w:szCs w:val="24"/>
        </w:rPr>
        <w:t xml:space="preserve"> and </w:t>
      </w:r>
      <w:r w:rsidR="000C68EF">
        <w:rPr>
          <w:rFonts w:ascii="Times New Roman" w:hAnsi="Times New Roman" w:cs="Times New Roman"/>
          <w:b/>
          <w:bCs/>
          <w:sz w:val="24"/>
          <w:szCs w:val="24"/>
        </w:rPr>
        <w:t>C</w:t>
      </w:r>
      <w:r w:rsidR="00F2392D" w:rsidRPr="00765E48">
        <w:rPr>
          <w:rFonts w:ascii="Times New Roman" w:hAnsi="Times New Roman" w:cs="Times New Roman"/>
          <w:sz w:val="24"/>
          <w:szCs w:val="24"/>
        </w:rPr>
        <w:t xml:space="preserve"> for a</w:t>
      </w:r>
      <w:r w:rsidRPr="00765E48">
        <w:rPr>
          <w:rFonts w:ascii="Times New Roman" w:hAnsi="Times New Roman" w:cs="Times New Roman"/>
          <w:sz w:val="24"/>
          <w:szCs w:val="24"/>
        </w:rPr>
        <w:t xml:space="preserve"> more exhaustive list of provider-perceived barriers and </w:t>
      </w:r>
      <w:r w:rsidRPr="00765E48">
        <w:rPr>
          <w:rFonts w:ascii="Times New Roman" w:hAnsi="Times New Roman" w:cs="Times New Roman"/>
          <w:sz w:val="24"/>
          <w:szCs w:val="24"/>
        </w:rPr>
        <w:lastRenderedPageBreak/>
        <w:t>facilitators with supporting quotes</w:t>
      </w:r>
      <w:r w:rsidR="00F2392D" w:rsidRPr="00765E48">
        <w:rPr>
          <w:rFonts w:ascii="Times New Roman" w:hAnsi="Times New Roman" w:cs="Times New Roman"/>
          <w:sz w:val="24"/>
          <w:szCs w:val="24"/>
        </w:rPr>
        <w:t>.</w:t>
      </w:r>
      <w:r w:rsidRPr="00765E48">
        <w:rPr>
          <w:rFonts w:ascii="Times New Roman" w:hAnsi="Times New Roman" w:cs="Times New Roman"/>
          <w:sz w:val="24"/>
          <w:szCs w:val="24"/>
        </w:rPr>
        <w:t xml:space="preserve"> </w:t>
      </w:r>
      <w:r w:rsidR="00F2392D" w:rsidRPr="00765E48">
        <w:rPr>
          <w:rFonts w:ascii="Times New Roman" w:hAnsi="Times New Roman" w:cs="Times New Roman"/>
          <w:sz w:val="24"/>
          <w:szCs w:val="24"/>
        </w:rPr>
        <w:t xml:space="preserve"> </w:t>
      </w:r>
      <w:r w:rsidRPr="00765E48">
        <w:rPr>
          <w:rFonts w:ascii="Times New Roman" w:hAnsi="Times New Roman" w:cs="Times New Roman"/>
          <w:sz w:val="24"/>
          <w:szCs w:val="24"/>
        </w:rPr>
        <w:t>Direct quotations from participants were used in the results section to illustrate pertinent concepts and edited for readability.  Participants were assigned coded identifiers (e.g. P1) to maintain confidentiality.</w:t>
      </w:r>
    </w:p>
    <w:p w14:paraId="377172E8" w14:textId="77777777" w:rsidR="00EB25E5" w:rsidRPr="00765E48" w:rsidRDefault="00EB25E5" w:rsidP="00EB25E5">
      <w:pPr>
        <w:spacing w:after="0" w:line="480" w:lineRule="auto"/>
        <w:ind w:firstLine="720"/>
        <w:rPr>
          <w:rFonts w:ascii="Times New Roman" w:hAnsi="Times New Roman" w:cs="Times New Roman"/>
          <w:sz w:val="24"/>
          <w:szCs w:val="24"/>
        </w:rPr>
      </w:pPr>
    </w:p>
    <w:p w14:paraId="16520354"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Participant Characteristics</w:t>
      </w:r>
    </w:p>
    <w:p w14:paraId="7891336B" w14:textId="2B9771BA" w:rsidR="006C7709" w:rsidRDefault="00EB25E5" w:rsidP="006C7709">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Fourteen participants from </w:t>
      </w:r>
      <w:r w:rsidR="000953D2">
        <w:rPr>
          <w:rFonts w:ascii="Times New Roman" w:hAnsi="Times New Roman" w:cs="Times New Roman"/>
          <w:sz w:val="24"/>
          <w:szCs w:val="24"/>
        </w:rPr>
        <w:t>nine</w:t>
      </w:r>
      <w:r w:rsidRPr="00765E48">
        <w:rPr>
          <w:rFonts w:ascii="Times New Roman" w:hAnsi="Times New Roman" w:cs="Times New Roman"/>
          <w:sz w:val="24"/>
          <w:szCs w:val="24"/>
        </w:rPr>
        <w:t xml:space="preserve"> communities within the IERHA were enrolled in the study.  The majority of these participants (79%) practiced in a fee-for-service model.  21% were compensated through contracts.  Early career clinicians (1-5 years in practice) comprised slightly more than half of the sample (57%).  Male providers outnumbered </w:t>
      </w:r>
      <w:r w:rsidR="000953D2">
        <w:rPr>
          <w:rFonts w:ascii="Times New Roman" w:hAnsi="Times New Roman" w:cs="Times New Roman"/>
          <w:sz w:val="24"/>
          <w:szCs w:val="24"/>
        </w:rPr>
        <w:t>females</w:t>
      </w:r>
      <w:r w:rsidRPr="00765E48">
        <w:rPr>
          <w:rFonts w:ascii="Times New Roman" w:hAnsi="Times New Roman" w:cs="Times New Roman"/>
          <w:sz w:val="24"/>
          <w:szCs w:val="24"/>
        </w:rPr>
        <w:t xml:space="preserve"> with a gender distribution of 64% and 36%</w:t>
      </w:r>
      <w:r w:rsidR="000953D2">
        <w:rPr>
          <w:rFonts w:ascii="Times New Roman" w:hAnsi="Times New Roman" w:cs="Times New Roman"/>
          <w:sz w:val="24"/>
          <w:szCs w:val="24"/>
        </w:rPr>
        <w:t>,</w:t>
      </w:r>
      <w:r w:rsidRPr="00765E48">
        <w:rPr>
          <w:rFonts w:ascii="Times New Roman" w:hAnsi="Times New Roman" w:cs="Times New Roman"/>
          <w:sz w:val="24"/>
          <w:szCs w:val="24"/>
        </w:rPr>
        <w:t xml:space="preserve"> respectively.  Although not currently licensed to prescribe OAT, 57% of interviewees had obtained additional education in addictions medicine </w:t>
      </w:r>
      <w:r w:rsidR="000953D2">
        <w:rPr>
          <w:rFonts w:ascii="Times New Roman" w:hAnsi="Times New Roman" w:cs="Times New Roman"/>
          <w:sz w:val="24"/>
          <w:szCs w:val="24"/>
        </w:rPr>
        <w:t>through residency or</w:t>
      </w:r>
      <w:r w:rsidRPr="00765E48">
        <w:rPr>
          <w:rFonts w:ascii="Times New Roman" w:hAnsi="Times New Roman" w:cs="Times New Roman"/>
          <w:sz w:val="24"/>
          <w:szCs w:val="24"/>
        </w:rPr>
        <w:t xml:space="preserve"> continuing education.  At the time of study enrollment, </w:t>
      </w:r>
      <w:r w:rsidR="000953D2">
        <w:rPr>
          <w:rFonts w:ascii="Times New Roman" w:hAnsi="Times New Roman" w:cs="Times New Roman"/>
          <w:sz w:val="24"/>
          <w:szCs w:val="24"/>
        </w:rPr>
        <w:t>one</w:t>
      </w:r>
      <w:r w:rsidRPr="00765E48">
        <w:rPr>
          <w:rFonts w:ascii="Times New Roman" w:hAnsi="Times New Roman" w:cs="Times New Roman"/>
          <w:sz w:val="24"/>
          <w:szCs w:val="24"/>
        </w:rPr>
        <w:t xml:space="preserve"> participant had registered for (but not yet completed) OAT prescriber training.  Another participant had completed the course and was awaiting </w:t>
      </w:r>
      <w:r w:rsidR="000953D2">
        <w:rPr>
          <w:rFonts w:ascii="Times New Roman" w:hAnsi="Times New Roman" w:cs="Times New Roman"/>
          <w:sz w:val="24"/>
          <w:szCs w:val="24"/>
        </w:rPr>
        <w:t xml:space="preserve">the </w:t>
      </w:r>
      <w:r w:rsidRPr="00765E48">
        <w:rPr>
          <w:rFonts w:ascii="Times New Roman" w:hAnsi="Times New Roman" w:cs="Times New Roman"/>
          <w:sz w:val="24"/>
          <w:szCs w:val="24"/>
        </w:rPr>
        <w:t>commencement of the required preceptorship component.</w:t>
      </w:r>
    </w:p>
    <w:p w14:paraId="6BF2A870" w14:textId="77777777" w:rsidR="006C7709" w:rsidRPr="00765E48" w:rsidRDefault="006C7709" w:rsidP="006C7709">
      <w:pPr>
        <w:spacing w:after="0" w:line="480" w:lineRule="auto"/>
        <w:ind w:firstLine="720"/>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36" w:type="dxa"/>
          <w:bottom w:w="36" w:type="dxa"/>
        </w:tblCellMar>
        <w:tblLook w:val="04A0" w:firstRow="1" w:lastRow="0" w:firstColumn="1" w:lastColumn="0" w:noHBand="0" w:noVBand="1"/>
      </w:tblPr>
      <w:tblGrid>
        <w:gridCol w:w="4945"/>
        <w:gridCol w:w="1288"/>
        <w:gridCol w:w="1597"/>
      </w:tblGrid>
      <w:tr w:rsidR="00EB25E5" w:rsidRPr="00765E48" w14:paraId="2759F964" w14:textId="77777777" w:rsidTr="008E3399">
        <w:tc>
          <w:tcPr>
            <w:tcW w:w="4945" w:type="dxa"/>
            <w:tcBorders>
              <w:top w:val="single" w:sz="4" w:space="0" w:color="auto"/>
              <w:left w:val="single" w:sz="4" w:space="0" w:color="auto"/>
              <w:bottom w:val="single" w:sz="4" w:space="0" w:color="auto"/>
            </w:tcBorders>
          </w:tcPr>
          <w:p w14:paraId="2E988F3B" w14:textId="7EE034A1" w:rsidR="00EB25E5" w:rsidRPr="00765E48" w:rsidRDefault="00EB25E5" w:rsidP="00983B71">
            <w:pPr>
              <w:rPr>
                <w:rFonts w:ascii="Times New Roman" w:hAnsi="Times New Roman" w:cs="Times New Roman"/>
                <w:b/>
                <w:bCs/>
              </w:rPr>
            </w:pPr>
            <w:r w:rsidRPr="00455E3A">
              <w:rPr>
                <w:rFonts w:ascii="Times New Roman" w:hAnsi="Times New Roman" w:cs="Times New Roman"/>
                <w:b/>
                <w:bCs/>
              </w:rPr>
              <w:t>Overall (N=14)</w:t>
            </w:r>
          </w:p>
        </w:tc>
        <w:tc>
          <w:tcPr>
            <w:tcW w:w="1288" w:type="dxa"/>
            <w:tcBorders>
              <w:top w:val="single" w:sz="4" w:space="0" w:color="auto"/>
              <w:bottom w:val="single" w:sz="4" w:space="0" w:color="auto"/>
            </w:tcBorders>
          </w:tcPr>
          <w:p w14:paraId="2DBB9164" w14:textId="77777777" w:rsidR="00EB25E5" w:rsidRPr="00765E48" w:rsidRDefault="00EB25E5" w:rsidP="00983B71">
            <w:pPr>
              <w:jc w:val="center"/>
              <w:rPr>
                <w:rFonts w:ascii="Times New Roman" w:hAnsi="Times New Roman" w:cs="Times New Roman"/>
                <w:b/>
                <w:bCs/>
                <w:i/>
                <w:iCs/>
              </w:rPr>
            </w:pPr>
            <w:r w:rsidRPr="00765E48">
              <w:rPr>
                <w:rFonts w:ascii="Times New Roman" w:hAnsi="Times New Roman" w:cs="Times New Roman"/>
                <w:b/>
                <w:bCs/>
                <w:i/>
                <w:iCs/>
              </w:rPr>
              <w:t>n</w:t>
            </w:r>
          </w:p>
        </w:tc>
        <w:tc>
          <w:tcPr>
            <w:tcW w:w="1597" w:type="dxa"/>
            <w:tcBorders>
              <w:top w:val="single" w:sz="4" w:space="0" w:color="auto"/>
              <w:bottom w:val="single" w:sz="4" w:space="0" w:color="auto"/>
              <w:right w:val="single" w:sz="4" w:space="0" w:color="auto"/>
            </w:tcBorders>
          </w:tcPr>
          <w:p w14:paraId="0FC583B2" w14:textId="3B04A5E9" w:rsidR="00EB25E5" w:rsidRPr="00765E48" w:rsidRDefault="008E3399" w:rsidP="008E3399">
            <w:pPr>
              <w:ind w:left="414"/>
              <w:rPr>
                <w:rFonts w:ascii="Times New Roman" w:hAnsi="Times New Roman" w:cs="Times New Roman"/>
                <w:b/>
                <w:bCs/>
              </w:rPr>
            </w:pPr>
            <w:r>
              <w:rPr>
                <w:rFonts w:ascii="Times New Roman" w:hAnsi="Times New Roman" w:cs="Times New Roman"/>
                <w:b/>
                <w:bCs/>
              </w:rPr>
              <w:t xml:space="preserve"> </w:t>
            </w:r>
            <w:r w:rsidR="00EB25E5" w:rsidRPr="00765E48">
              <w:rPr>
                <w:rFonts w:ascii="Times New Roman" w:hAnsi="Times New Roman" w:cs="Times New Roman"/>
                <w:b/>
                <w:bCs/>
              </w:rPr>
              <w:t>%</w:t>
            </w:r>
          </w:p>
        </w:tc>
      </w:tr>
      <w:tr w:rsidR="00EB25E5" w:rsidRPr="00765E48" w14:paraId="108FCC29" w14:textId="77777777" w:rsidTr="008E3399">
        <w:tc>
          <w:tcPr>
            <w:tcW w:w="4945" w:type="dxa"/>
            <w:tcBorders>
              <w:top w:val="single" w:sz="4" w:space="0" w:color="auto"/>
              <w:left w:val="single" w:sz="4" w:space="0" w:color="auto"/>
            </w:tcBorders>
          </w:tcPr>
          <w:p w14:paraId="41C12DDF" w14:textId="77777777"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Years in Practice</w:t>
            </w:r>
          </w:p>
        </w:tc>
        <w:tc>
          <w:tcPr>
            <w:tcW w:w="1288" w:type="dxa"/>
            <w:tcBorders>
              <w:top w:val="single" w:sz="4" w:space="0" w:color="auto"/>
            </w:tcBorders>
          </w:tcPr>
          <w:p w14:paraId="2B0994DC" w14:textId="77777777" w:rsidR="00EB25E5" w:rsidRPr="00765E48" w:rsidRDefault="00EB25E5" w:rsidP="00983B71">
            <w:pPr>
              <w:jc w:val="center"/>
              <w:rPr>
                <w:rFonts w:ascii="Times New Roman" w:hAnsi="Times New Roman" w:cs="Times New Roman"/>
              </w:rPr>
            </w:pPr>
          </w:p>
        </w:tc>
        <w:tc>
          <w:tcPr>
            <w:tcW w:w="1597" w:type="dxa"/>
            <w:tcBorders>
              <w:top w:val="single" w:sz="4" w:space="0" w:color="auto"/>
              <w:right w:val="single" w:sz="4" w:space="0" w:color="auto"/>
            </w:tcBorders>
          </w:tcPr>
          <w:p w14:paraId="29A09563" w14:textId="77777777" w:rsidR="00EB25E5" w:rsidRPr="00765E48" w:rsidRDefault="00EB25E5" w:rsidP="00983B71">
            <w:pPr>
              <w:ind w:left="414"/>
              <w:rPr>
                <w:rFonts w:ascii="Times New Roman" w:hAnsi="Times New Roman" w:cs="Times New Roman"/>
              </w:rPr>
            </w:pPr>
          </w:p>
        </w:tc>
      </w:tr>
      <w:tr w:rsidR="00EB25E5" w:rsidRPr="00765E48" w14:paraId="388F5FDF" w14:textId="77777777" w:rsidTr="008E3399">
        <w:tc>
          <w:tcPr>
            <w:tcW w:w="4945" w:type="dxa"/>
            <w:tcBorders>
              <w:left w:val="single" w:sz="4" w:space="0" w:color="auto"/>
            </w:tcBorders>
          </w:tcPr>
          <w:p w14:paraId="77980886"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1-5</w:t>
            </w:r>
          </w:p>
        </w:tc>
        <w:tc>
          <w:tcPr>
            <w:tcW w:w="1288" w:type="dxa"/>
          </w:tcPr>
          <w:p w14:paraId="1E8BEF66"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8</w:t>
            </w:r>
          </w:p>
        </w:tc>
        <w:tc>
          <w:tcPr>
            <w:tcW w:w="1597" w:type="dxa"/>
            <w:tcBorders>
              <w:right w:val="single" w:sz="4" w:space="0" w:color="auto"/>
            </w:tcBorders>
          </w:tcPr>
          <w:p w14:paraId="796BD320"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57%</w:t>
            </w:r>
          </w:p>
        </w:tc>
      </w:tr>
      <w:tr w:rsidR="00EB25E5" w:rsidRPr="00765E48" w14:paraId="22CDE1A5" w14:textId="77777777" w:rsidTr="008E3399">
        <w:tc>
          <w:tcPr>
            <w:tcW w:w="4945" w:type="dxa"/>
            <w:tcBorders>
              <w:left w:val="single" w:sz="4" w:space="0" w:color="auto"/>
            </w:tcBorders>
          </w:tcPr>
          <w:p w14:paraId="6F5DC18E"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6-10</w:t>
            </w:r>
          </w:p>
        </w:tc>
        <w:tc>
          <w:tcPr>
            <w:tcW w:w="1288" w:type="dxa"/>
          </w:tcPr>
          <w:p w14:paraId="7AD752BA"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2</w:t>
            </w:r>
          </w:p>
        </w:tc>
        <w:tc>
          <w:tcPr>
            <w:tcW w:w="1597" w:type="dxa"/>
            <w:tcBorders>
              <w:right w:val="single" w:sz="4" w:space="0" w:color="auto"/>
            </w:tcBorders>
          </w:tcPr>
          <w:p w14:paraId="318DAA60"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14%</w:t>
            </w:r>
          </w:p>
        </w:tc>
      </w:tr>
      <w:tr w:rsidR="00EB25E5" w:rsidRPr="00765E48" w14:paraId="3A9677EE" w14:textId="77777777" w:rsidTr="008E3399">
        <w:tc>
          <w:tcPr>
            <w:tcW w:w="4945" w:type="dxa"/>
            <w:tcBorders>
              <w:left w:val="single" w:sz="4" w:space="0" w:color="auto"/>
            </w:tcBorders>
          </w:tcPr>
          <w:p w14:paraId="4F563655"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11-15</w:t>
            </w:r>
          </w:p>
        </w:tc>
        <w:tc>
          <w:tcPr>
            <w:tcW w:w="1288" w:type="dxa"/>
          </w:tcPr>
          <w:p w14:paraId="396F27FB"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0</w:t>
            </w:r>
          </w:p>
        </w:tc>
        <w:tc>
          <w:tcPr>
            <w:tcW w:w="1597" w:type="dxa"/>
            <w:tcBorders>
              <w:right w:val="single" w:sz="4" w:space="0" w:color="auto"/>
            </w:tcBorders>
          </w:tcPr>
          <w:p w14:paraId="785D9E7F"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 xml:space="preserve"> 0%</w:t>
            </w:r>
          </w:p>
        </w:tc>
      </w:tr>
      <w:tr w:rsidR="00EB25E5" w:rsidRPr="00765E48" w14:paraId="6DA16428" w14:textId="77777777" w:rsidTr="008E3399">
        <w:tc>
          <w:tcPr>
            <w:tcW w:w="4945" w:type="dxa"/>
            <w:tcBorders>
              <w:left w:val="single" w:sz="4" w:space="0" w:color="auto"/>
            </w:tcBorders>
          </w:tcPr>
          <w:p w14:paraId="3983C0CD"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16-20</w:t>
            </w:r>
          </w:p>
        </w:tc>
        <w:tc>
          <w:tcPr>
            <w:tcW w:w="1288" w:type="dxa"/>
          </w:tcPr>
          <w:p w14:paraId="0E883C10"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w:t>
            </w:r>
          </w:p>
        </w:tc>
        <w:tc>
          <w:tcPr>
            <w:tcW w:w="1597" w:type="dxa"/>
            <w:tcBorders>
              <w:right w:val="single" w:sz="4" w:space="0" w:color="auto"/>
            </w:tcBorders>
          </w:tcPr>
          <w:p w14:paraId="1B74DF26"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 xml:space="preserve"> 7%</w:t>
            </w:r>
          </w:p>
        </w:tc>
      </w:tr>
      <w:tr w:rsidR="00EB25E5" w:rsidRPr="00765E48" w14:paraId="00C78E14" w14:textId="77777777" w:rsidTr="008E3399">
        <w:tc>
          <w:tcPr>
            <w:tcW w:w="4945" w:type="dxa"/>
            <w:tcBorders>
              <w:left w:val="single" w:sz="4" w:space="0" w:color="auto"/>
            </w:tcBorders>
          </w:tcPr>
          <w:p w14:paraId="638C4AF0"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21-25</w:t>
            </w:r>
          </w:p>
        </w:tc>
        <w:tc>
          <w:tcPr>
            <w:tcW w:w="1288" w:type="dxa"/>
          </w:tcPr>
          <w:p w14:paraId="1823D57F"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2</w:t>
            </w:r>
          </w:p>
        </w:tc>
        <w:tc>
          <w:tcPr>
            <w:tcW w:w="1597" w:type="dxa"/>
            <w:tcBorders>
              <w:right w:val="single" w:sz="4" w:space="0" w:color="auto"/>
            </w:tcBorders>
          </w:tcPr>
          <w:p w14:paraId="31C229BA"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14%</w:t>
            </w:r>
          </w:p>
        </w:tc>
      </w:tr>
      <w:tr w:rsidR="00EB25E5" w:rsidRPr="00765E48" w14:paraId="4A6AA020" w14:textId="77777777" w:rsidTr="008E3399">
        <w:tc>
          <w:tcPr>
            <w:tcW w:w="4945" w:type="dxa"/>
            <w:tcBorders>
              <w:left w:val="single" w:sz="4" w:space="0" w:color="auto"/>
            </w:tcBorders>
          </w:tcPr>
          <w:p w14:paraId="02A25003"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sym w:font="Symbol" w:char="F0B3"/>
            </w:r>
            <w:r w:rsidRPr="00765E48">
              <w:rPr>
                <w:rFonts w:ascii="Times New Roman" w:hAnsi="Times New Roman" w:cs="Times New Roman"/>
              </w:rPr>
              <w:t xml:space="preserve"> 26</w:t>
            </w:r>
          </w:p>
        </w:tc>
        <w:tc>
          <w:tcPr>
            <w:tcW w:w="1288" w:type="dxa"/>
          </w:tcPr>
          <w:p w14:paraId="27E44627"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w:t>
            </w:r>
          </w:p>
        </w:tc>
        <w:tc>
          <w:tcPr>
            <w:tcW w:w="1597" w:type="dxa"/>
            <w:tcBorders>
              <w:right w:val="single" w:sz="4" w:space="0" w:color="auto"/>
            </w:tcBorders>
          </w:tcPr>
          <w:p w14:paraId="7B641AF2"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 xml:space="preserve"> 7%</w:t>
            </w:r>
          </w:p>
        </w:tc>
      </w:tr>
      <w:tr w:rsidR="00EB25E5" w:rsidRPr="00765E48" w14:paraId="1BBE0C3C" w14:textId="77777777" w:rsidTr="008E3399">
        <w:tc>
          <w:tcPr>
            <w:tcW w:w="4945" w:type="dxa"/>
            <w:tcBorders>
              <w:left w:val="single" w:sz="4" w:space="0" w:color="auto"/>
            </w:tcBorders>
          </w:tcPr>
          <w:p w14:paraId="778DC490" w14:textId="77777777"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Gender</w:t>
            </w:r>
          </w:p>
        </w:tc>
        <w:tc>
          <w:tcPr>
            <w:tcW w:w="1288" w:type="dxa"/>
          </w:tcPr>
          <w:p w14:paraId="14BAB975" w14:textId="77777777" w:rsidR="00EB25E5" w:rsidRPr="00765E48" w:rsidRDefault="00EB25E5" w:rsidP="00983B71">
            <w:pPr>
              <w:jc w:val="center"/>
              <w:rPr>
                <w:rFonts w:ascii="Times New Roman" w:hAnsi="Times New Roman" w:cs="Times New Roman"/>
              </w:rPr>
            </w:pPr>
          </w:p>
        </w:tc>
        <w:tc>
          <w:tcPr>
            <w:tcW w:w="1597" w:type="dxa"/>
            <w:tcBorders>
              <w:right w:val="single" w:sz="4" w:space="0" w:color="auto"/>
            </w:tcBorders>
          </w:tcPr>
          <w:p w14:paraId="5A697BC5" w14:textId="77777777" w:rsidR="00EB25E5" w:rsidRPr="00765E48" w:rsidRDefault="00EB25E5" w:rsidP="008E3399">
            <w:pPr>
              <w:ind w:left="414"/>
              <w:rPr>
                <w:rFonts w:ascii="Times New Roman" w:hAnsi="Times New Roman" w:cs="Times New Roman"/>
              </w:rPr>
            </w:pPr>
          </w:p>
        </w:tc>
      </w:tr>
      <w:tr w:rsidR="00EB25E5" w:rsidRPr="00765E48" w14:paraId="3F1183E7" w14:textId="77777777" w:rsidTr="008E3399">
        <w:tc>
          <w:tcPr>
            <w:tcW w:w="4945" w:type="dxa"/>
            <w:tcBorders>
              <w:left w:val="single" w:sz="4" w:space="0" w:color="auto"/>
            </w:tcBorders>
          </w:tcPr>
          <w:p w14:paraId="64E82134"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Male</w:t>
            </w:r>
          </w:p>
        </w:tc>
        <w:tc>
          <w:tcPr>
            <w:tcW w:w="1288" w:type="dxa"/>
          </w:tcPr>
          <w:p w14:paraId="384EA5B4"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9</w:t>
            </w:r>
          </w:p>
        </w:tc>
        <w:tc>
          <w:tcPr>
            <w:tcW w:w="1597" w:type="dxa"/>
            <w:tcBorders>
              <w:right w:val="single" w:sz="4" w:space="0" w:color="auto"/>
            </w:tcBorders>
          </w:tcPr>
          <w:p w14:paraId="3C37ADC0"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64%</w:t>
            </w:r>
          </w:p>
        </w:tc>
      </w:tr>
      <w:tr w:rsidR="00EB25E5" w:rsidRPr="00765E48" w14:paraId="145B8BB2" w14:textId="77777777" w:rsidTr="00A25D45">
        <w:tc>
          <w:tcPr>
            <w:tcW w:w="4945" w:type="dxa"/>
            <w:tcBorders>
              <w:left w:val="single" w:sz="4" w:space="0" w:color="auto"/>
              <w:bottom w:val="single" w:sz="4" w:space="0" w:color="auto"/>
            </w:tcBorders>
          </w:tcPr>
          <w:p w14:paraId="1DFE1700" w14:textId="77777777" w:rsidR="00EB25E5" w:rsidRPr="00765E48" w:rsidRDefault="00EB25E5" w:rsidP="00A5652B">
            <w:pPr>
              <w:spacing w:after="120"/>
              <w:ind w:left="697"/>
              <w:rPr>
                <w:rFonts w:ascii="Times New Roman" w:hAnsi="Times New Roman" w:cs="Times New Roman"/>
              </w:rPr>
            </w:pPr>
            <w:r w:rsidRPr="00765E48">
              <w:rPr>
                <w:rFonts w:ascii="Times New Roman" w:hAnsi="Times New Roman" w:cs="Times New Roman"/>
              </w:rPr>
              <w:t>Female</w:t>
            </w:r>
          </w:p>
        </w:tc>
        <w:tc>
          <w:tcPr>
            <w:tcW w:w="1288" w:type="dxa"/>
            <w:tcBorders>
              <w:bottom w:val="single" w:sz="4" w:space="0" w:color="auto"/>
            </w:tcBorders>
          </w:tcPr>
          <w:p w14:paraId="37C52BEC"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5</w:t>
            </w:r>
          </w:p>
        </w:tc>
        <w:tc>
          <w:tcPr>
            <w:tcW w:w="1597" w:type="dxa"/>
            <w:tcBorders>
              <w:bottom w:val="single" w:sz="4" w:space="0" w:color="auto"/>
              <w:right w:val="single" w:sz="4" w:space="0" w:color="auto"/>
            </w:tcBorders>
          </w:tcPr>
          <w:p w14:paraId="2232DD2B" w14:textId="77777777" w:rsidR="00EB25E5" w:rsidRPr="00765E48" w:rsidRDefault="00EB25E5" w:rsidP="008E3399">
            <w:pPr>
              <w:ind w:left="414"/>
              <w:rPr>
                <w:rFonts w:ascii="Times New Roman" w:hAnsi="Times New Roman" w:cs="Times New Roman"/>
              </w:rPr>
            </w:pPr>
            <w:r w:rsidRPr="00765E48">
              <w:rPr>
                <w:rFonts w:ascii="Times New Roman" w:hAnsi="Times New Roman" w:cs="Times New Roman"/>
              </w:rPr>
              <w:t>36%</w:t>
            </w:r>
          </w:p>
        </w:tc>
      </w:tr>
    </w:tbl>
    <w:p w14:paraId="70215229" w14:textId="77777777" w:rsidR="00B5710B" w:rsidRDefault="00B5710B"/>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36" w:type="dxa"/>
          <w:bottom w:w="36" w:type="dxa"/>
        </w:tblCellMar>
        <w:tblLook w:val="04A0" w:firstRow="1" w:lastRow="0" w:firstColumn="1" w:lastColumn="0" w:noHBand="0" w:noVBand="1"/>
      </w:tblPr>
      <w:tblGrid>
        <w:gridCol w:w="4945"/>
        <w:gridCol w:w="1288"/>
        <w:gridCol w:w="1597"/>
      </w:tblGrid>
      <w:tr w:rsidR="00B5710B" w:rsidRPr="00765E48" w14:paraId="09F2E708" w14:textId="77777777" w:rsidTr="00B5710B">
        <w:tc>
          <w:tcPr>
            <w:tcW w:w="4945" w:type="dxa"/>
            <w:tcBorders>
              <w:top w:val="single" w:sz="4" w:space="0" w:color="auto"/>
              <w:left w:val="single" w:sz="4" w:space="0" w:color="auto"/>
              <w:bottom w:val="single" w:sz="4" w:space="0" w:color="auto"/>
            </w:tcBorders>
          </w:tcPr>
          <w:p w14:paraId="41CA039A" w14:textId="2587A4FA" w:rsidR="00B5710B" w:rsidRPr="00455E3A" w:rsidRDefault="00B5710B" w:rsidP="00983B71">
            <w:pPr>
              <w:rPr>
                <w:rFonts w:ascii="Times New Roman" w:hAnsi="Times New Roman" w:cs="Times New Roman"/>
                <w:b/>
                <w:bCs/>
                <w:highlight w:val="yellow"/>
              </w:rPr>
            </w:pPr>
            <w:r w:rsidRPr="00455E3A">
              <w:rPr>
                <w:rFonts w:ascii="Times New Roman" w:hAnsi="Times New Roman" w:cs="Times New Roman"/>
                <w:b/>
                <w:bCs/>
              </w:rPr>
              <w:lastRenderedPageBreak/>
              <w:t>Overall (N=14)</w:t>
            </w:r>
          </w:p>
        </w:tc>
        <w:tc>
          <w:tcPr>
            <w:tcW w:w="1288" w:type="dxa"/>
            <w:tcBorders>
              <w:top w:val="single" w:sz="4" w:space="0" w:color="auto"/>
              <w:bottom w:val="single" w:sz="4" w:space="0" w:color="auto"/>
            </w:tcBorders>
          </w:tcPr>
          <w:p w14:paraId="7DF90814" w14:textId="31220811" w:rsidR="00B5710B" w:rsidRPr="00765E48" w:rsidRDefault="00B5710B" w:rsidP="00983B71">
            <w:pPr>
              <w:jc w:val="center"/>
              <w:rPr>
                <w:rFonts w:ascii="Times New Roman" w:hAnsi="Times New Roman" w:cs="Times New Roman"/>
              </w:rPr>
            </w:pPr>
            <w:r w:rsidRPr="00765E48">
              <w:rPr>
                <w:rFonts w:ascii="Times New Roman" w:hAnsi="Times New Roman" w:cs="Times New Roman"/>
                <w:b/>
                <w:bCs/>
                <w:i/>
                <w:iCs/>
              </w:rPr>
              <w:t>n</w:t>
            </w:r>
          </w:p>
        </w:tc>
        <w:tc>
          <w:tcPr>
            <w:tcW w:w="1597" w:type="dxa"/>
            <w:tcBorders>
              <w:top w:val="single" w:sz="4" w:space="0" w:color="auto"/>
              <w:bottom w:val="single" w:sz="4" w:space="0" w:color="auto"/>
              <w:right w:val="single" w:sz="4" w:space="0" w:color="auto"/>
            </w:tcBorders>
          </w:tcPr>
          <w:p w14:paraId="55B7DF00" w14:textId="3EB25692" w:rsidR="00B5710B" w:rsidRPr="00765E48" w:rsidRDefault="00B5710B" w:rsidP="00983B71">
            <w:pPr>
              <w:ind w:left="414"/>
              <w:rPr>
                <w:rFonts w:ascii="Times New Roman" w:hAnsi="Times New Roman" w:cs="Times New Roman"/>
              </w:rPr>
            </w:pPr>
            <w:r>
              <w:rPr>
                <w:rFonts w:ascii="Times New Roman" w:hAnsi="Times New Roman" w:cs="Times New Roman"/>
                <w:b/>
                <w:bCs/>
              </w:rPr>
              <w:t xml:space="preserve"> </w:t>
            </w:r>
            <w:r w:rsidRPr="00765E48">
              <w:rPr>
                <w:rFonts w:ascii="Times New Roman" w:hAnsi="Times New Roman" w:cs="Times New Roman"/>
                <w:b/>
                <w:bCs/>
              </w:rPr>
              <w:t>%</w:t>
            </w:r>
          </w:p>
        </w:tc>
      </w:tr>
      <w:tr w:rsidR="00EB25E5" w:rsidRPr="00765E48" w14:paraId="6A118EDC" w14:textId="77777777" w:rsidTr="00B5710B">
        <w:tc>
          <w:tcPr>
            <w:tcW w:w="4945" w:type="dxa"/>
            <w:tcBorders>
              <w:top w:val="single" w:sz="4" w:space="0" w:color="auto"/>
              <w:left w:val="single" w:sz="4" w:space="0" w:color="auto"/>
            </w:tcBorders>
          </w:tcPr>
          <w:p w14:paraId="1D7FDDA1" w14:textId="296EA6DE" w:rsidR="008E6DCE" w:rsidRDefault="00455E3A" w:rsidP="00983B71">
            <w:pPr>
              <w:spacing w:before="120"/>
              <w:rPr>
                <w:rFonts w:ascii="Times New Roman" w:hAnsi="Times New Roman" w:cs="Times New Roman"/>
              </w:rPr>
            </w:pPr>
            <w:r>
              <w:rPr>
                <w:rFonts w:ascii="Times New Roman" w:hAnsi="Times New Roman" w:cs="Times New Roman"/>
                <w:b/>
                <w:bCs/>
              </w:rPr>
              <w:t>Method of Compensation</w:t>
            </w:r>
          </w:p>
          <w:p w14:paraId="1504660C" w14:textId="0135B7F4" w:rsidR="00455E3A" w:rsidRDefault="00455E3A" w:rsidP="00455E3A">
            <w:pPr>
              <w:spacing w:before="120"/>
              <w:ind w:firstLine="720"/>
              <w:rPr>
                <w:rFonts w:ascii="Times New Roman" w:hAnsi="Times New Roman" w:cs="Times New Roman"/>
              </w:rPr>
            </w:pPr>
            <w:r>
              <w:rPr>
                <w:rFonts w:ascii="Times New Roman" w:hAnsi="Times New Roman" w:cs="Times New Roman"/>
              </w:rPr>
              <w:t xml:space="preserve">Fee-for-service </w:t>
            </w:r>
          </w:p>
          <w:p w14:paraId="39C48A62" w14:textId="3F3B6EC8" w:rsidR="00455E3A" w:rsidRPr="00455E3A" w:rsidRDefault="00455E3A" w:rsidP="00455E3A">
            <w:pPr>
              <w:spacing w:before="120"/>
              <w:ind w:firstLine="720"/>
              <w:rPr>
                <w:rFonts w:ascii="Times New Roman" w:hAnsi="Times New Roman" w:cs="Times New Roman"/>
              </w:rPr>
            </w:pPr>
            <w:r>
              <w:rPr>
                <w:rFonts w:ascii="Times New Roman" w:hAnsi="Times New Roman" w:cs="Times New Roman"/>
              </w:rPr>
              <w:t>Contract</w:t>
            </w:r>
          </w:p>
          <w:p w14:paraId="170AF3AC" w14:textId="560F215D"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Practice Environment</w:t>
            </w:r>
          </w:p>
        </w:tc>
        <w:tc>
          <w:tcPr>
            <w:tcW w:w="1288" w:type="dxa"/>
            <w:tcBorders>
              <w:top w:val="single" w:sz="4" w:space="0" w:color="auto"/>
            </w:tcBorders>
          </w:tcPr>
          <w:p w14:paraId="6F795D87" w14:textId="77777777" w:rsidR="00EB25E5" w:rsidRDefault="00EB25E5" w:rsidP="00983B71">
            <w:pPr>
              <w:jc w:val="center"/>
              <w:rPr>
                <w:rFonts w:ascii="Times New Roman" w:hAnsi="Times New Roman" w:cs="Times New Roman"/>
              </w:rPr>
            </w:pPr>
          </w:p>
          <w:p w14:paraId="655555C0" w14:textId="77777777" w:rsidR="00455E3A" w:rsidRDefault="00455E3A" w:rsidP="00983B71">
            <w:pPr>
              <w:jc w:val="center"/>
              <w:rPr>
                <w:rFonts w:ascii="Times New Roman" w:hAnsi="Times New Roman" w:cs="Times New Roman"/>
              </w:rPr>
            </w:pPr>
          </w:p>
          <w:p w14:paraId="7EEF5608" w14:textId="77777777" w:rsidR="00455E3A" w:rsidRDefault="00455E3A" w:rsidP="00983B71">
            <w:pPr>
              <w:jc w:val="center"/>
              <w:rPr>
                <w:rFonts w:ascii="Times New Roman" w:hAnsi="Times New Roman" w:cs="Times New Roman"/>
              </w:rPr>
            </w:pPr>
            <w:r>
              <w:rPr>
                <w:rFonts w:ascii="Times New Roman" w:hAnsi="Times New Roman" w:cs="Times New Roman"/>
              </w:rPr>
              <w:t>11</w:t>
            </w:r>
          </w:p>
          <w:p w14:paraId="1A32D651" w14:textId="3EC462B9" w:rsidR="00455E3A" w:rsidRPr="00765E48" w:rsidRDefault="00455E3A" w:rsidP="00983B71">
            <w:pPr>
              <w:jc w:val="center"/>
              <w:rPr>
                <w:rFonts w:ascii="Times New Roman" w:hAnsi="Times New Roman" w:cs="Times New Roman"/>
              </w:rPr>
            </w:pPr>
            <w:r>
              <w:rPr>
                <w:rFonts w:ascii="Times New Roman" w:hAnsi="Times New Roman" w:cs="Times New Roman"/>
              </w:rPr>
              <w:t>3</w:t>
            </w:r>
          </w:p>
        </w:tc>
        <w:tc>
          <w:tcPr>
            <w:tcW w:w="1597" w:type="dxa"/>
            <w:tcBorders>
              <w:top w:val="single" w:sz="4" w:space="0" w:color="auto"/>
              <w:right w:val="single" w:sz="4" w:space="0" w:color="auto"/>
            </w:tcBorders>
          </w:tcPr>
          <w:p w14:paraId="6A7D7B8B" w14:textId="77777777" w:rsidR="00EB25E5" w:rsidRDefault="00EB25E5" w:rsidP="00983B71">
            <w:pPr>
              <w:ind w:left="414"/>
              <w:rPr>
                <w:rFonts w:ascii="Times New Roman" w:hAnsi="Times New Roman" w:cs="Times New Roman"/>
              </w:rPr>
            </w:pPr>
          </w:p>
          <w:p w14:paraId="7D9805BA" w14:textId="77777777" w:rsidR="00455E3A" w:rsidRDefault="00455E3A" w:rsidP="00983B71">
            <w:pPr>
              <w:ind w:left="414"/>
              <w:rPr>
                <w:rFonts w:ascii="Times New Roman" w:hAnsi="Times New Roman" w:cs="Times New Roman"/>
              </w:rPr>
            </w:pPr>
          </w:p>
          <w:p w14:paraId="762250A7" w14:textId="77777777" w:rsidR="00455E3A" w:rsidRDefault="00455E3A" w:rsidP="00983B71">
            <w:pPr>
              <w:ind w:left="414"/>
              <w:rPr>
                <w:rFonts w:ascii="Times New Roman" w:hAnsi="Times New Roman" w:cs="Times New Roman"/>
              </w:rPr>
            </w:pPr>
            <w:r>
              <w:rPr>
                <w:rFonts w:ascii="Times New Roman" w:hAnsi="Times New Roman" w:cs="Times New Roman"/>
              </w:rPr>
              <w:t>79%</w:t>
            </w:r>
          </w:p>
          <w:p w14:paraId="2B54AA2F" w14:textId="65E16E4A" w:rsidR="00455E3A" w:rsidRPr="00765E48" w:rsidRDefault="00455E3A" w:rsidP="00983B71">
            <w:pPr>
              <w:ind w:left="414"/>
              <w:rPr>
                <w:rFonts w:ascii="Times New Roman" w:hAnsi="Times New Roman" w:cs="Times New Roman"/>
              </w:rPr>
            </w:pPr>
            <w:r>
              <w:rPr>
                <w:rFonts w:ascii="Times New Roman" w:hAnsi="Times New Roman" w:cs="Times New Roman"/>
              </w:rPr>
              <w:t>21%</w:t>
            </w:r>
          </w:p>
        </w:tc>
      </w:tr>
      <w:tr w:rsidR="00EB25E5" w:rsidRPr="00765E48" w14:paraId="4577AC5D" w14:textId="77777777" w:rsidTr="00B5710B">
        <w:tc>
          <w:tcPr>
            <w:tcW w:w="4945" w:type="dxa"/>
            <w:tcBorders>
              <w:left w:val="single" w:sz="4" w:space="0" w:color="auto"/>
            </w:tcBorders>
          </w:tcPr>
          <w:p w14:paraId="3EA27A32"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Solo</w:t>
            </w:r>
          </w:p>
        </w:tc>
        <w:tc>
          <w:tcPr>
            <w:tcW w:w="1288" w:type="dxa"/>
          </w:tcPr>
          <w:p w14:paraId="7A3695B2"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4</w:t>
            </w:r>
          </w:p>
        </w:tc>
        <w:tc>
          <w:tcPr>
            <w:tcW w:w="1597" w:type="dxa"/>
            <w:tcBorders>
              <w:right w:val="single" w:sz="4" w:space="0" w:color="auto"/>
            </w:tcBorders>
          </w:tcPr>
          <w:p w14:paraId="1B19BD16"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29%</w:t>
            </w:r>
          </w:p>
        </w:tc>
      </w:tr>
      <w:tr w:rsidR="00EB25E5" w:rsidRPr="00765E48" w14:paraId="5F78DFDA" w14:textId="77777777" w:rsidTr="00B5710B">
        <w:tc>
          <w:tcPr>
            <w:tcW w:w="4945" w:type="dxa"/>
            <w:tcBorders>
              <w:left w:val="single" w:sz="4" w:space="0" w:color="auto"/>
            </w:tcBorders>
          </w:tcPr>
          <w:p w14:paraId="1B1C4E8B"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Group</w:t>
            </w:r>
          </w:p>
        </w:tc>
        <w:tc>
          <w:tcPr>
            <w:tcW w:w="1288" w:type="dxa"/>
          </w:tcPr>
          <w:p w14:paraId="27FDED69"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10</w:t>
            </w:r>
          </w:p>
        </w:tc>
        <w:tc>
          <w:tcPr>
            <w:tcW w:w="1597" w:type="dxa"/>
            <w:tcBorders>
              <w:right w:val="single" w:sz="4" w:space="0" w:color="auto"/>
            </w:tcBorders>
          </w:tcPr>
          <w:p w14:paraId="5389907D"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71%</w:t>
            </w:r>
          </w:p>
        </w:tc>
      </w:tr>
      <w:tr w:rsidR="00EB25E5" w:rsidRPr="00765E48" w14:paraId="2107A562" w14:textId="77777777" w:rsidTr="00B5710B">
        <w:tc>
          <w:tcPr>
            <w:tcW w:w="4945" w:type="dxa"/>
            <w:tcBorders>
              <w:left w:val="single" w:sz="4" w:space="0" w:color="auto"/>
            </w:tcBorders>
          </w:tcPr>
          <w:p w14:paraId="3B30A33C" w14:textId="77777777"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OAT Prescriber at Practice Location</w:t>
            </w:r>
          </w:p>
        </w:tc>
        <w:tc>
          <w:tcPr>
            <w:tcW w:w="1288" w:type="dxa"/>
          </w:tcPr>
          <w:p w14:paraId="53F303FF" w14:textId="77777777" w:rsidR="00EB25E5" w:rsidRPr="00765E48" w:rsidRDefault="00EB25E5" w:rsidP="00983B71">
            <w:pPr>
              <w:jc w:val="center"/>
              <w:rPr>
                <w:rFonts w:ascii="Times New Roman" w:hAnsi="Times New Roman" w:cs="Times New Roman"/>
              </w:rPr>
            </w:pPr>
          </w:p>
        </w:tc>
        <w:tc>
          <w:tcPr>
            <w:tcW w:w="1597" w:type="dxa"/>
            <w:tcBorders>
              <w:right w:val="single" w:sz="4" w:space="0" w:color="auto"/>
            </w:tcBorders>
          </w:tcPr>
          <w:p w14:paraId="2CED2741" w14:textId="77777777" w:rsidR="00EB25E5" w:rsidRPr="00765E48" w:rsidRDefault="00EB25E5" w:rsidP="00983B71">
            <w:pPr>
              <w:ind w:left="414"/>
              <w:rPr>
                <w:rFonts w:ascii="Times New Roman" w:hAnsi="Times New Roman" w:cs="Times New Roman"/>
              </w:rPr>
            </w:pPr>
          </w:p>
        </w:tc>
      </w:tr>
      <w:tr w:rsidR="00EB25E5" w:rsidRPr="00765E48" w14:paraId="0832C2B3" w14:textId="77777777" w:rsidTr="00B5710B">
        <w:tc>
          <w:tcPr>
            <w:tcW w:w="4945" w:type="dxa"/>
            <w:tcBorders>
              <w:left w:val="single" w:sz="4" w:space="0" w:color="auto"/>
            </w:tcBorders>
          </w:tcPr>
          <w:p w14:paraId="3D605FFE"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Yes</w:t>
            </w:r>
          </w:p>
        </w:tc>
        <w:tc>
          <w:tcPr>
            <w:tcW w:w="1288" w:type="dxa"/>
          </w:tcPr>
          <w:p w14:paraId="354F6060"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2</w:t>
            </w:r>
          </w:p>
        </w:tc>
        <w:tc>
          <w:tcPr>
            <w:tcW w:w="1597" w:type="dxa"/>
            <w:tcBorders>
              <w:right w:val="single" w:sz="4" w:space="0" w:color="auto"/>
            </w:tcBorders>
          </w:tcPr>
          <w:p w14:paraId="13A0503C" w14:textId="446AD6C4" w:rsidR="00EB25E5" w:rsidRPr="00765E48" w:rsidRDefault="00EB25E5" w:rsidP="008C2A35">
            <w:pPr>
              <w:ind w:left="414"/>
              <w:rPr>
                <w:rFonts w:ascii="Times New Roman" w:hAnsi="Times New Roman" w:cs="Times New Roman"/>
              </w:rPr>
            </w:pPr>
            <w:r w:rsidRPr="00765E48">
              <w:rPr>
                <w:rFonts w:ascii="Times New Roman" w:hAnsi="Times New Roman" w:cs="Times New Roman"/>
              </w:rPr>
              <w:t>14%</w:t>
            </w:r>
          </w:p>
        </w:tc>
      </w:tr>
      <w:tr w:rsidR="00EB25E5" w:rsidRPr="00765E48" w14:paraId="17373EEF" w14:textId="77777777" w:rsidTr="00B5710B">
        <w:tc>
          <w:tcPr>
            <w:tcW w:w="4945" w:type="dxa"/>
            <w:tcBorders>
              <w:left w:val="single" w:sz="4" w:space="0" w:color="auto"/>
            </w:tcBorders>
          </w:tcPr>
          <w:p w14:paraId="1E6409A6" w14:textId="76973A6A" w:rsidR="00EB25E5" w:rsidRPr="00765E48" w:rsidRDefault="008C2A35" w:rsidP="00983B71">
            <w:pPr>
              <w:rPr>
                <w:rFonts w:ascii="Times New Roman" w:hAnsi="Times New Roman" w:cs="Times New Roman"/>
              </w:rPr>
            </w:pPr>
            <w:r w:rsidRPr="00765E48">
              <w:rPr>
                <w:rFonts w:ascii="Times New Roman" w:hAnsi="Times New Roman" w:cs="Times New Roman"/>
              </w:rPr>
              <w:t xml:space="preserve">            </w:t>
            </w:r>
            <w:r w:rsidR="00EB25E5" w:rsidRPr="00765E48">
              <w:rPr>
                <w:rFonts w:ascii="Times New Roman" w:hAnsi="Times New Roman" w:cs="Times New Roman"/>
              </w:rPr>
              <w:t>No</w:t>
            </w:r>
          </w:p>
        </w:tc>
        <w:tc>
          <w:tcPr>
            <w:tcW w:w="1288" w:type="dxa"/>
          </w:tcPr>
          <w:p w14:paraId="7ED2D6C1"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12</w:t>
            </w:r>
          </w:p>
        </w:tc>
        <w:tc>
          <w:tcPr>
            <w:tcW w:w="1597" w:type="dxa"/>
            <w:tcBorders>
              <w:right w:val="single" w:sz="4" w:space="0" w:color="auto"/>
            </w:tcBorders>
          </w:tcPr>
          <w:p w14:paraId="7985A5D1"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86%</w:t>
            </w:r>
          </w:p>
        </w:tc>
      </w:tr>
      <w:tr w:rsidR="00EB25E5" w:rsidRPr="00765E48" w14:paraId="6D319740" w14:textId="77777777" w:rsidTr="00B5710B">
        <w:tc>
          <w:tcPr>
            <w:tcW w:w="4945" w:type="dxa"/>
            <w:tcBorders>
              <w:left w:val="single" w:sz="4" w:space="0" w:color="auto"/>
            </w:tcBorders>
          </w:tcPr>
          <w:p w14:paraId="3D7621FA" w14:textId="77777777"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Elective Education in Addictions</w:t>
            </w:r>
          </w:p>
        </w:tc>
        <w:tc>
          <w:tcPr>
            <w:tcW w:w="1288" w:type="dxa"/>
          </w:tcPr>
          <w:p w14:paraId="780254C6" w14:textId="77777777" w:rsidR="00EB25E5" w:rsidRPr="00765E48" w:rsidRDefault="00EB25E5" w:rsidP="00983B71">
            <w:pPr>
              <w:jc w:val="center"/>
              <w:rPr>
                <w:rFonts w:ascii="Times New Roman" w:hAnsi="Times New Roman" w:cs="Times New Roman"/>
              </w:rPr>
            </w:pPr>
          </w:p>
        </w:tc>
        <w:tc>
          <w:tcPr>
            <w:tcW w:w="1597" w:type="dxa"/>
            <w:tcBorders>
              <w:right w:val="single" w:sz="4" w:space="0" w:color="auto"/>
            </w:tcBorders>
          </w:tcPr>
          <w:p w14:paraId="0C7B31C9" w14:textId="77777777" w:rsidR="00EB25E5" w:rsidRPr="00765E48" w:rsidRDefault="00EB25E5" w:rsidP="00983B71">
            <w:pPr>
              <w:ind w:left="414"/>
              <w:rPr>
                <w:rFonts w:ascii="Times New Roman" w:hAnsi="Times New Roman" w:cs="Times New Roman"/>
              </w:rPr>
            </w:pPr>
          </w:p>
        </w:tc>
      </w:tr>
      <w:tr w:rsidR="00EB25E5" w:rsidRPr="00765E48" w14:paraId="7B4713CA" w14:textId="77777777" w:rsidTr="00B5710B">
        <w:tc>
          <w:tcPr>
            <w:tcW w:w="4945" w:type="dxa"/>
            <w:tcBorders>
              <w:left w:val="single" w:sz="4" w:space="0" w:color="auto"/>
            </w:tcBorders>
          </w:tcPr>
          <w:p w14:paraId="22846B09" w14:textId="7402A474" w:rsidR="00EB25E5" w:rsidRPr="00765E48" w:rsidRDefault="008C2A35" w:rsidP="00983B71">
            <w:pPr>
              <w:ind w:left="697"/>
              <w:rPr>
                <w:rFonts w:ascii="Times New Roman" w:hAnsi="Times New Roman" w:cs="Times New Roman"/>
              </w:rPr>
            </w:pPr>
            <w:r w:rsidRPr="00765E48">
              <w:rPr>
                <w:rFonts w:ascii="Times New Roman" w:hAnsi="Times New Roman" w:cs="Times New Roman"/>
              </w:rPr>
              <w:t>Yes</w:t>
            </w:r>
          </w:p>
        </w:tc>
        <w:tc>
          <w:tcPr>
            <w:tcW w:w="1288" w:type="dxa"/>
          </w:tcPr>
          <w:p w14:paraId="4D0B0A9E" w14:textId="47282866" w:rsidR="00EB25E5" w:rsidRPr="00765E48" w:rsidRDefault="000953D2" w:rsidP="00983B71">
            <w:pPr>
              <w:jc w:val="center"/>
              <w:rPr>
                <w:rFonts w:ascii="Times New Roman" w:hAnsi="Times New Roman" w:cs="Times New Roman"/>
              </w:rPr>
            </w:pPr>
            <w:r>
              <w:rPr>
                <w:rFonts w:ascii="Times New Roman" w:hAnsi="Times New Roman" w:cs="Times New Roman"/>
              </w:rPr>
              <w:t>8</w:t>
            </w:r>
          </w:p>
        </w:tc>
        <w:tc>
          <w:tcPr>
            <w:tcW w:w="1597" w:type="dxa"/>
            <w:tcBorders>
              <w:right w:val="single" w:sz="4" w:space="0" w:color="auto"/>
            </w:tcBorders>
          </w:tcPr>
          <w:p w14:paraId="3BA31AC7" w14:textId="20DEA0D4" w:rsidR="00EB25E5" w:rsidRPr="00765E48" w:rsidRDefault="008C2A35" w:rsidP="00983B71">
            <w:pPr>
              <w:ind w:left="414"/>
              <w:rPr>
                <w:rFonts w:ascii="Times New Roman" w:hAnsi="Times New Roman" w:cs="Times New Roman"/>
              </w:rPr>
            </w:pPr>
            <w:r w:rsidRPr="00765E48">
              <w:rPr>
                <w:rFonts w:ascii="Times New Roman" w:hAnsi="Times New Roman" w:cs="Times New Roman"/>
              </w:rPr>
              <w:t>57%</w:t>
            </w:r>
          </w:p>
        </w:tc>
      </w:tr>
      <w:tr w:rsidR="00EB25E5" w:rsidRPr="00765E48" w14:paraId="55125D67" w14:textId="77777777" w:rsidTr="00B5710B">
        <w:tc>
          <w:tcPr>
            <w:tcW w:w="4945" w:type="dxa"/>
            <w:tcBorders>
              <w:left w:val="single" w:sz="4" w:space="0" w:color="auto"/>
            </w:tcBorders>
          </w:tcPr>
          <w:p w14:paraId="70CF21DE"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No</w:t>
            </w:r>
          </w:p>
        </w:tc>
        <w:tc>
          <w:tcPr>
            <w:tcW w:w="1288" w:type="dxa"/>
          </w:tcPr>
          <w:p w14:paraId="55533AA8"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6</w:t>
            </w:r>
          </w:p>
        </w:tc>
        <w:tc>
          <w:tcPr>
            <w:tcW w:w="1597" w:type="dxa"/>
            <w:tcBorders>
              <w:right w:val="single" w:sz="4" w:space="0" w:color="auto"/>
            </w:tcBorders>
          </w:tcPr>
          <w:p w14:paraId="74FE265B"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43%</w:t>
            </w:r>
          </w:p>
        </w:tc>
      </w:tr>
      <w:tr w:rsidR="00EB25E5" w:rsidRPr="00765E48" w14:paraId="3BEE6B05" w14:textId="77777777" w:rsidTr="00B5710B">
        <w:tc>
          <w:tcPr>
            <w:tcW w:w="4945" w:type="dxa"/>
            <w:tcBorders>
              <w:left w:val="single" w:sz="4" w:space="0" w:color="auto"/>
            </w:tcBorders>
          </w:tcPr>
          <w:p w14:paraId="3C962B6F" w14:textId="77777777" w:rsidR="00EB25E5" w:rsidRPr="00765E48" w:rsidRDefault="00EB25E5" w:rsidP="00983B71">
            <w:pPr>
              <w:spacing w:before="120"/>
              <w:rPr>
                <w:rFonts w:ascii="Times New Roman" w:hAnsi="Times New Roman" w:cs="Times New Roman"/>
                <w:b/>
                <w:bCs/>
              </w:rPr>
            </w:pPr>
            <w:r w:rsidRPr="00765E48">
              <w:rPr>
                <w:rFonts w:ascii="Times New Roman" w:hAnsi="Times New Roman" w:cs="Times New Roman"/>
                <w:b/>
                <w:bCs/>
              </w:rPr>
              <w:t>Other</w:t>
            </w:r>
          </w:p>
        </w:tc>
        <w:tc>
          <w:tcPr>
            <w:tcW w:w="1288" w:type="dxa"/>
          </w:tcPr>
          <w:p w14:paraId="680D1431" w14:textId="77777777" w:rsidR="00EB25E5" w:rsidRPr="00765E48" w:rsidRDefault="00EB25E5" w:rsidP="00983B71">
            <w:pPr>
              <w:jc w:val="center"/>
              <w:rPr>
                <w:rFonts w:ascii="Times New Roman" w:hAnsi="Times New Roman" w:cs="Times New Roman"/>
              </w:rPr>
            </w:pPr>
          </w:p>
        </w:tc>
        <w:tc>
          <w:tcPr>
            <w:tcW w:w="1597" w:type="dxa"/>
            <w:tcBorders>
              <w:right w:val="single" w:sz="4" w:space="0" w:color="auto"/>
            </w:tcBorders>
          </w:tcPr>
          <w:p w14:paraId="58CC97F5" w14:textId="77777777" w:rsidR="00EB25E5" w:rsidRPr="00765E48" w:rsidRDefault="00EB25E5" w:rsidP="00983B71">
            <w:pPr>
              <w:ind w:left="414"/>
              <w:rPr>
                <w:rFonts w:ascii="Times New Roman" w:hAnsi="Times New Roman" w:cs="Times New Roman"/>
              </w:rPr>
            </w:pPr>
          </w:p>
        </w:tc>
      </w:tr>
      <w:tr w:rsidR="00EB25E5" w:rsidRPr="00765E48" w14:paraId="597500FB" w14:textId="77777777" w:rsidTr="00B5710B">
        <w:tc>
          <w:tcPr>
            <w:tcW w:w="4945" w:type="dxa"/>
            <w:tcBorders>
              <w:left w:val="single" w:sz="4" w:space="0" w:color="auto"/>
            </w:tcBorders>
          </w:tcPr>
          <w:p w14:paraId="448C7090" w14:textId="77777777" w:rsidR="00EB25E5" w:rsidRPr="00765E48" w:rsidRDefault="00EB25E5" w:rsidP="00983B71">
            <w:pPr>
              <w:rPr>
                <w:rFonts w:ascii="Times New Roman" w:hAnsi="Times New Roman" w:cs="Times New Roman"/>
              </w:rPr>
            </w:pPr>
            <w:r w:rsidRPr="00765E48">
              <w:rPr>
                <w:rFonts w:ascii="Times New Roman" w:hAnsi="Times New Roman" w:cs="Times New Roman"/>
              </w:rPr>
              <w:t xml:space="preserve">            Enrolled in OAT Prescriber Training</w:t>
            </w:r>
          </w:p>
        </w:tc>
        <w:tc>
          <w:tcPr>
            <w:tcW w:w="1288" w:type="dxa"/>
          </w:tcPr>
          <w:p w14:paraId="5AC724AB"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w:t>
            </w:r>
          </w:p>
        </w:tc>
        <w:tc>
          <w:tcPr>
            <w:tcW w:w="1597" w:type="dxa"/>
            <w:tcBorders>
              <w:right w:val="single" w:sz="4" w:space="0" w:color="auto"/>
            </w:tcBorders>
          </w:tcPr>
          <w:p w14:paraId="24D6A497"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 xml:space="preserve">  7%</w:t>
            </w:r>
          </w:p>
        </w:tc>
      </w:tr>
      <w:tr w:rsidR="00EB25E5" w:rsidRPr="00765E48" w14:paraId="641AB73B" w14:textId="77777777" w:rsidTr="00B5710B">
        <w:tc>
          <w:tcPr>
            <w:tcW w:w="4945" w:type="dxa"/>
            <w:tcBorders>
              <w:left w:val="single" w:sz="4" w:space="0" w:color="auto"/>
            </w:tcBorders>
          </w:tcPr>
          <w:p w14:paraId="5A7D9AD1" w14:textId="77777777" w:rsidR="00EB25E5" w:rsidRPr="00765E48" w:rsidRDefault="00EB25E5" w:rsidP="00983B71">
            <w:pPr>
              <w:ind w:left="697"/>
              <w:rPr>
                <w:rFonts w:ascii="Times New Roman" w:hAnsi="Times New Roman" w:cs="Times New Roman"/>
              </w:rPr>
            </w:pPr>
            <w:r w:rsidRPr="00765E48">
              <w:rPr>
                <w:rFonts w:ascii="Times New Roman" w:hAnsi="Times New Roman" w:cs="Times New Roman"/>
              </w:rPr>
              <w:t>Awaiting Preceptorship</w:t>
            </w:r>
          </w:p>
          <w:p w14:paraId="78B38C00" w14:textId="246BE6AF" w:rsidR="008C2A35" w:rsidRPr="00765E48" w:rsidRDefault="008C2A35" w:rsidP="00983B71">
            <w:pPr>
              <w:ind w:left="697"/>
              <w:rPr>
                <w:rFonts w:ascii="Times New Roman" w:hAnsi="Times New Roman" w:cs="Times New Roman"/>
              </w:rPr>
            </w:pPr>
          </w:p>
        </w:tc>
        <w:tc>
          <w:tcPr>
            <w:tcW w:w="1288" w:type="dxa"/>
          </w:tcPr>
          <w:p w14:paraId="1B0ECEA5"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1</w:t>
            </w:r>
          </w:p>
        </w:tc>
        <w:tc>
          <w:tcPr>
            <w:tcW w:w="1597" w:type="dxa"/>
            <w:tcBorders>
              <w:right w:val="single" w:sz="4" w:space="0" w:color="auto"/>
            </w:tcBorders>
          </w:tcPr>
          <w:p w14:paraId="221A401F" w14:textId="77777777" w:rsidR="00EB25E5" w:rsidRPr="00765E48" w:rsidRDefault="00EB25E5" w:rsidP="00983B71">
            <w:pPr>
              <w:ind w:left="414"/>
              <w:rPr>
                <w:rFonts w:ascii="Times New Roman" w:hAnsi="Times New Roman" w:cs="Times New Roman"/>
              </w:rPr>
            </w:pPr>
            <w:r w:rsidRPr="00765E48">
              <w:rPr>
                <w:rFonts w:ascii="Times New Roman" w:hAnsi="Times New Roman" w:cs="Times New Roman"/>
              </w:rPr>
              <w:t xml:space="preserve">  7%</w:t>
            </w:r>
          </w:p>
        </w:tc>
      </w:tr>
      <w:tr w:rsidR="00EB25E5" w:rsidRPr="00765E48" w14:paraId="4555732E" w14:textId="77777777" w:rsidTr="00B5710B">
        <w:tblPrEx>
          <w:tblCellMar>
            <w:top w:w="0" w:type="dxa"/>
            <w:bottom w:w="0" w:type="dxa"/>
          </w:tblCellMar>
        </w:tblPrEx>
        <w:tc>
          <w:tcPr>
            <w:tcW w:w="4945" w:type="dxa"/>
            <w:tcBorders>
              <w:left w:val="single" w:sz="4" w:space="0" w:color="auto"/>
              <w:bottom w:val="single" w:sz="4" w:space="0" w:color="auto"/>
            </w:tcBorders>
          </w:tcPr>
          <w:p w14:paraId="6FF447B2" w14:textId="0EBC32A3" w:rsidR="008E3399" w:rsidRPr="00765E48" w:rsidRDefault="00EB25E5" w:rsidP="008E3399">
            <w:pPr>
              <w:spacing w:before="120" w:after="120"/>
              <w:rPr>
                <w:rFonts w:ascii="Times New Roman" w:hAnsi="Times New Roman" w:cs="Times New Roman"/>
                <w:b/>
                <w:bCs/>
              </w:rPr>
            </w:pPr>
            <w:r w:rsidRPr="00765E48">
              <w:rPr>
                <w:rFonts w:ascii="Times New Roman" w:hAnsi="Times New Roman" w:cs="Times New Roman"/>
                <w:b/>
                <w:bCs/>
              </w:rPr>
              <w:t>Communities Represented</w:t>
            </w:r>
          </w:p>
        </w:tc>
        <w:tc>
          <w:tcPr>
            <w:tcW w:w="1288" w:type="dxa"/>
            <w:tcBorders>
              <w:bottom w:val="single" w:sz="4" w:space="0" w:color="auto"/>
            </w:tcBorders>
          </w:tcPr>
          <w:p w14:paraId="096F5BC6" w14:textId="77777777" w:rsidR="00EB25E5" w:rsidRPr="00765E48" w:rsidRDefault="00EB25E5" w:rsidP="00983B71">
            <w:pPr>
              <w:jc w:val="center"/>
              <w:rPr>
                <w:rFonts w:ascii="Times New Roman" w:hAnsi="Times New Roman" w:cs="Times New Roman"/>
              </w:rPr>
            </w:pPr>
            <w:r w:rsidRPr="00765E48">
              <w:rPr>
                <w:rFonts w:ascii="Times New Roman" w:hAnsi="Times New Roman" w:cs="Times New Roman"/>
              </w:rPr>
              <w:t>9</w:t>
            </w:r>
          </w:p>
        </w:tc>
        <w:tc>
          <w:tcPr>
            <w:tcW w:w="1597" w:type="dxa"/>
            <w:tcBorders>
              <w:bottom w:val="single" w:sz="4" w:space="0" w:color="auto"/>
              <w:right w:val="single" w:sz="4" w:space="0" w:color="auto"/>
            </w:tcBorders>
          </w:tcPr>
          <w:p w14:paraId="102061D2" w14:textId="77777777" w:rsidR="00EB25E5" w:rsidRPr="00765E48" w:rsidRDefault="00EB25E5" w:rsidP="00983B71">
            <w:pPr>
              <w:ind w:left="414"/>
              <w:rPr>
                <w:rFonts w:ascii="Times New Roman" w:hAnsi="Times New Roman" w:cs="Times New Roman"/>
              </w:rPr>
            </w:pPr>
          </w:p>
        </w:tc>
      </w:tr>
    </w:tbl>
    <w:p w14:paraId="7A3086E5" w14:textId="77777777" w:rsidR="00EB25E5" w:rsidRPr="00765E48" w:rsidRDefault="00EB25E5" w:rsidP="00EB25E5">
      <w:pPr>
        <w:spacing w:after="0" w:line="360" w:lineRule="auto"/>
        <w:rPr>
          <w:rFonts w:ascii="Times New Roman" w:hAnsi="Times New Roman" w:cs="Times New Roman"/>
          <w:b/>
          <w:bCs/>
          <w:sz w:val="24"/>
          <w:szCs w:val="24"/>
        </w:rPr>
      </w:pPr>
    </w:p>
    <w:p w14:paraId="32B40191" w14:textId="77777777" w:rsidR="00EB25E5" w:rsidRPr="00765E48" w:rsidRDefault="00EB25E5" w:rsidP="00EB25E5">
      <w:pPr>
        <w:spacing w:after="0" w:line="360" w:lineRule="auto"/>
        <w:rPr>
          <w:rFonts w:ascii="Times New Roman" w:hAnsi="Times New Roman" w:cs="Times New Roman"/>
          <w:b/>
          <w:bCs/>
          <w:sz w:val="24"/>
          <w:szCs w:val="24"/>
        </w:rPr>
      </w:pPr>
      <w:r w:rsidRPr="00765E48">
        <w:rPr>
          <w:rFonts w:ascii="Times New Roman" w:hAnsi="Times New Roman" w:cs="Times New Roman"/>
          <w:b/>
          <w:bCs/>
          <w:sz w:val="24"/>
          <w:szCs w:val="24"/>
        </w:rPr>
        <w:t xml:space="preserve">Table 2. </w:t>
      </w:r>
      <w:r w:rsidRPr="00765E48">
        <w:rPr>
          <w:rFonts w:ascii="Times New Roman" w:hAnsi="Times New Roman" w:cs="Times New Roman"/>
          <w:sz w:val="24"/>
          <w:szCs w:val="24"/>
        </w:rPr>
        <w:t>Participant Characteristics</w:t>
      </w:r>
    </w:p>
    <w:p w14:paraId="0C0AA302" w14:textId="77777777" w:rsidR="00EB25E5" w:rsidRPr="00765E48" w:rsidRDefault="00EB25E5" w:rsidP="00EB25E5">
      <w:pPr>
        <w:spacing w:after="0" w:line="480" w:lineRule="auto"/>
        <w:rPr>
          <w:rFonts w:ascii="Times New Roman" w:hAnsi="Times New Roman" w:cs="Times New Roman"/>
          <w:sz w:val="24"/>
          <w:szCs w:val="24"/>
        </w:rPr>
      </w:pPr>
    </w:p>
    <w:p w14:paraId="0F1C3675"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Current Management</w:t>
      </w:r>
    </w:p>
    <w:p w14:paraId="4861D8DB" w14:textId="77777777"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Unlicensed providers described their current engagement in addressing OUD as primarily focused on judicious opioid prescribing, screening, and referral.  Participants reflected on the role of prescription medications in contributing to the opioid crisis and emphasized their efforts to combat this through careful opioid prescribing.  They described their attempts to "keep [patients] on the lowest amount” (P1) possible when prescribing chronic opioids and highlighted their efforts in opioid de-prescribing.</w:t>
      </w:r>
    </w:p>
    <w:p w14:paraId="6CC925CB" w14:textId="24348830"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lastRenderedPageBreak/>
        <w:t xml:space="preserve">Providers displayed broad variation in their approach to screening for OUD.  While some endorsed screening all patients, others showed bias in focusing on high-risk demographics or those with a history </w:t>
      </w:r>
      <w:r w:rsidR="001C18B0">
        <w:rPr>
          <w:rFonts w:ascii="Times New Roman" w:hAnsi="Times New Roman" w:cs="Times New Roman"/>
          <w:sz w:val="24"/>
          <w:szCs w:val="24"/>
        </w:rPr>
        <w:t xml:space="preserve">of </w:t>
      </w:r>
      <w:r w:rsidRPr="00765E48">
        <w:rPr>
          <w:rFonts w:ascii="Times New Roman" w:hAnsi="Times New Roman" w:cs="Times New Roman"/>
          <w:sz w:val="24"/>
          <w:szCs w:val="24"/>
        </w:rPr>
        <w:t>opiate use.  As one provider stated, “you probably play your hunches a little bit and screen those where you have a bit more [of a] suspicion” (P9).  Overall, participants were more likely to screen for OUD in the context of initial patient visits or chronic opioid prescriptions.  One provider denied any screening for illicit opiate use.</w:t>
      </w:r>
    </w:p>
    <w:p w14:paraId="7BBBCD96" w14:textId="17F1CED0"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All but two participants endorsed having a referral relationship with an OAT prescriber.  While some relied on the</w:t>
      </w:r>
      <w:r w:rsidR="001C18B0">
        <w:rPr>
          <w:rFonts w:ascii="Times New Roman" w:hAnsi="Times New Roman" w:cs="Times New Roman"/>
          <w:sz w:val="24"/>
          <w:szCs w:val="24"/>
        </w:rPr>
        <w:t xml:space="preserve"> RAAM Clinic</w:t>
      </w:r>
      <w:r w:rsidRPr="00765E48">
        <w:rPr>
          <w:rFonts w:ascii="Times New Roman" w:hAnsi="Times New Roman" w:cs="Times New Roman"/>
          <w:sz w:val="24"/>
          <w:szCs w:val="24"/>
        </w:rPr>
        <w:t xml:space="preserve">, others had formed connections with providers in </w:t>
      </w:r>
      <w:r w:rsidR="001C18B0">
        <w:rPr>
          <w:rFonts w:ascii="Times New Roman" w:hAnsi="Times New Roman" w:cs="Times New Roman"/>
          <w:sz w:val="24"/>
          <w:szCs w:val="24"/>
        </w:rPr>
        <w:t>neighbouring</w:t>
      </w:r>
      <w:r w:rsidRPr="00765E48">
        <w:rPr>
          <w:rFonts w:ascii="Times New Roman" w:hAnsi="Times New Roman" w:cs="Times New Roman"/>
          <w:sz w:val="24"/>
          <w:szCs w:val="24"/>
        </w:rPr>
        <w:t xml:space="preserve"> communities.  Those </w:t>
      </w:r>
      <w:r w:rsidR="001C18B0">
        <w:rPr>
          <w:rFonts w:ascii="Times New Roman" w:hAnsi="Times New Roman" w:cs="Times New Roman"/>
          <w:sz w:val="24"/>
          <w:szCs w:val="24"/>
        </w:rPr>
        <w:t xml:space="preserve">providers </w:t>
      </w:r>
      <w:r w:rsidRPr="00765E48">
        <w:rPr>
          <w:rFonts w:ascii="Times New Roman" w:hAnsi="Times New Roman" w:cs="Times New Roman"/>
          <w:sz w:val="24"/>
          <w:szCs w:val="24"/>
        </w:rPr>
        <w:t>who referred patients to the RAAM Clinic discussed minimal collaboration with clinic prescribers.  One provider described it as largely “separate from the primary care world” and felt that the “RAAM clinic need[ed] to engage more with primary care providers” (P9).</w:t>
      </w:r>
    </w:p>
    <w:p w14:paraId="6ECAE29C" w14:textId="77777777" w:rsidR="00EB25E5" w:rsidRPr="00765E48" w:rsidRDefault="00EB25E5" w:rsidP="00EB25E5">
      <w:pPr>
        <w:spacing w:after="0" w:line="480" w:lineRule="auto"/>
        <w:rPr>
          <w:rFonts w:ascii="Times New Roman" w:hAnsi="Times New Roman" w:cs="Times New Roman"/>
          <w:sz w:val="24"/>
          <w:szCs w:val="24"/>
        </w:rPr>
      </w:pPr>
    </w:p>
    <w:p w14:paraId="786462E5"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Provider Attitudes</w:t>
      </w:r>
    </w:p>
    <w:p w14:paraId="3E32DE82" w14:textId="77777777" w:rsidR="00EB25E5" w:rsidRPr="00765E48" w:rsidRDefault="00EB25E5" w:rsidP="00EB25E5">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Role of the Primary Care Provider</w:t>
      </w:r>
    </w:p>
    <w:p w14:paraId="42E31809" w14:textId="28598985" w:rsidR="00CB571E" w:rsidRDefault="00EB25E5" w:rsidP="00CC315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Providers </w:t>
      </w:r>
      <w:r w:rsidR="00CC3156">
        <w:rPr>
          <w:rFonts w:ascii="Times New Roman" w:hAnsi="Times New Roman" w:cs="Times New Roman"/>
          <w:sz w:val="24"/>
          <w:szCs w:val="24"/>
        </w:rPr>
        <w:t xml:space="preserve">viewed </w:t>
      </w:r>
      <w:r w:rsidRPr="00765E48">
        <w:rPr>
          <w:rFonts w:ascii="Times New Roman" w:hAnsi="Times New Roman" w:cs="Times New Roman"/>
          <w:sz w:val="24"/>
          <w:szCs w:val="24"/>
        </w:rPr>
        <w:t xml:space="preserve">the primary care setting as a natural "first point of contact for somebody that needs help" (P6).  They spoke about the need to create a "safe space" </w:t>
      </w:r>
      <w:r w:rsidR="00C717D5" w:rsidRPr="00CB571E">
        <w:rPr>
          <w:rFonts w:ascii="Times New Roman" w:hAnsi="Times New Roman" w:cs="Times New Roman"/>
          <w:sz w:val="24"/>
          <w:szCs w:val="24"/>
        </w:rPr>
        <w:t>(</w:t>
      </w:r>
      <w:r w:rsidR="00CB571E" w:rsidRPr="00CB571E">
        <w:rPr>
          <w:rFonts w:ascii="Times New Roman" w:hAnsi="Times New Roman" w:cs="Times New Roman"/>
          <w:sz w:val="24"/>
          <w:szCs w:val="24"/>
        </w:rPr>
        <w:t>P4)</w:t>
      </w:r>
      <w:r w:rsidR="00CB571E">
        <w:rPr>
          <w:rFonts w:ascii="Times New Roman" w:hAnsi="Times New Roman" w:cs="Times New Roman"/>
          <w:sz w:val="24"/>
          <w:szCs w:val="24"/>
        </w:rPr>
        <w:t xml:space="preserve"> </w:t>
      </w:r>
      <w:r w:rsidRPr="00765E48">
        <w:rPr>
          <w:rFonts w:ascii="Times New Roman" w:hAnsi="Times New Roman" w:cs="Times New Roman"/>
          <w:sz w:val="24"/>
          <w:szCs w:val="24"/>
        </w:rPr>
        <w:t>where providers are open to "recognizing the signs and symptoms that people are bringing forward. (P12).  They also expressed the importance of providers displaying a "willingness to provide [those] resources</w:t>
      </w:r>
      <w:r w:rsidR="00CC3156">
        <w:rPr>
          <w:rFonts w:ascii="Times New Roman" w:hAnsi="Times New Roman" w:cs="Times New Roman"/>
          <w:sz w:val="24"/>
          <w:szCs w:val="24"/>
        </w:rPr>
        <w:t xml:space="preserve"> or referrals” (P14).</w:t>
      </w:r>
    </w:p>
    <w:p w14:paraId="33745E69" w14:textId="2729AE4A" w:rsidR="004A19BF" w:rsidRDefault="00112A5A" w:rsidP="004A19B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Participants spoke about the important role they played in screening and connecting patients to resources.  Overall, participants did not believe it was their </w:t>
      </w:r>
      <w:r w:rsidRPr="00112A5A">
        <w:rPr>
          <w:rFonts w:ascii="Times New Roman" w:hAnsi="Times New Roman" w:cs="Times New Roman"/>
          <w:i/>
          <w:iCs/>
          <w:sz w:val="24"/>
          <w:szCs w:val="24"/>
        </w:rPr>
        <w:t>responsibility</w:t>
      </w:r>
      <w:r>
        <w:rPr>
          <w:rFonts w:ascii="Times New Roman" w:hAnsi="Times New Roman" w:cs="Times New Roman"/>
          <w:sz w:val="24"/>
          <w:szCs w:val="24"/>
        </w:rPr>
        <w:t xml:space="preserve"> to provide </w:t>
      </w:r>
      <w:r>
        <w:rPr>
          <w:rFonts w:ascii="Times New Roman" w:hAnsi="Times New Roman" w:cs="Times New Roman"/>
          <w:sz w:val="24"/>
          <w:szCs w:val="24"/>
        </w:rPr>
        <w:lastRenderedPageBreak/>
        <w:t xml:space="preserve">OAT.  However, as one provider stated, “If I’m not prescribing the Suboxone then I think my role is to get them to clinicians who are” (P5).  </w:t>
      </w:r>
    </w:p>
    <w:p w14:paraId="4E252988" w14:textId="77777777" w:rsidR="00C214A1" w:rsidRDefault="00C214A1" w:rsidP="00EB25E5">
      <w:pPr>
        <w:spacing w:after="0" w:line="480" w:lineRule="auto"/>
        <w:rPr>
          <w:rFonts w:ascii="Times New Roman" w:hAnsi="Times New Roman" w:cs="Times New Roman"/>
          <w:i/>
          <w:iCs/>
          <w:sz w:val="24"/>
          <w:szCs w:val="24"/>
        </w:rPr>
      </w:pPr>
    </w:p>
    <w:p w14:paraId="5CEFF0F8" w14:textId="1EFF95DE" w:rsidR="00EB25E5" w:rsidRPr="00765E48" w:rsidRDefault="00EB25E5" w:rsidP="00EB25E5">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Efficacy of OAT in the Absence of Psychosocial Interventions</w:t>
      </w:r>
    </w:p>
    <w:p w14:paraId="7BFC3D72" w14:textId="61F4230B"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Most providers felt that providing OAT without additional supports would be ineffective.  They conceptualized addiction in terms of distinct biochemical and psychosocial components</w:t>
      </w:r>
      <w:r w:rsidR="0056088C">
        <w:rPr>
          <w:rFonts w:ascii="Times New Roman" w:hAnsi="Times New Roman" w:cs="Times New Roman"/>
          <w:sz w:val="24"/>
          <w:szCs w:val="24"/>
        </w:rPr>
        <w:t xml:space="preserve"> and did not feel that OAT could address the latter.  </w:t>
      </w:r>
      <w:r w:rsidRPr="00765E48">
        <w:rPr>
          <w:rFonts w:ascii="Times New Roman" w:hAnsi="Times New Roman" w:cs="Times New Roman"/>
          <w:sz w:val="24"/>
          <w:szCs w:val="24"/>
        </w:rPr>
        <w:t xml:space="preserve">As one provider stated: “I do believe addictions is strongly a biochemical issue, like a genetic thing…by the time they present and are looking for treatment there’s a lot of other factors involved, and tackling the chemical addiction is one thing, but if you don’t address all the other issues, I think it’s not likely to be successful” (P11).  One provider viewed psychosocial interventions as the </w:t>
      </w:r>
      <w:r w:rsidRPr="00765E48">
        <w:rPr>
          <w:rFonts w:ascii="Times New Roman" w:hAnsi="Times New Roman" w:cs="Times New Roman"/>
          <w:i/>
          <w:iCs/>
          <w:sz w:val="24"/>
          <w:szCs w:val="24"/>
        </w:rPr>
        <w:t>basis</w:t>
      </w:r>
      <w:r w:rsidRPr="00765E48">
        <w:rPr>
          <w:rFonts w:ascii="Times New Roman" w:hAnsi="Times New Roman" w:cs="Times New Roman"/>
          <w:sz w:val="24"/>
          <w:szCs w:val="24"/>
        </w:rPr>
        <w:t xml:space="preserve"> of addictions treatment and compared it to the importance of lifestyle changes in managing other chronic conditions: “It would really be doomed to failure…[in] my practice I do a lot of teaching.  So, for diabetes, if you don’t have the foundation of diet and exercise, you can add the medical treatment, but if you don’t have the foundation how can you build further?  You need that base, same with addictions” (P1).  Another provider doubted whether OAT could fully address such a complex problem: “You and I, we don’t have addictions, right?  If you put anything in front of us and tell us to pick that or your next breath, we’ll pick our next breath because we like being alive.  If you stick a baggie of cocaine or heroin in front of a</w:t>
      </w:r>
      <w:r w:rsidR="00D74F6A">
        <w:rPr>
          <w:rFonts w:ascii="Times New Roman" w:hAnsi="Times New Roman" w:cs="Times New Roman"/>
          <w:sz w:val="24"/>
          <w:szCs w:val="24"/>
        </w:rPr>
        <w:t>n addict</w:t>
      </w:r>
      <w:r w:rsidRPr="00765E48">
        <w:rPr>
          <w:rFonts w:ascii="Times New Roman" w:hAnsi="Times New Roman" w:cs="Times New Roman"/>
          <w:sz w:val="24"/>
          <w:szCs w:val="24"/>
        </w:rPr>
        <w:t xml:space="preserve"> and tell them to take heroin or [their] next breath, they take the heroin…that’s just always sort of resonated with me because there isn’t just one fix for something that powerful” (P12).</w:t>
      </w:r>
    </w:p>
    <w:p w14:paraId="16CE3913" w14:textId="77777777" w:rsidR="00EB25E5" w:rsidRPr="00765E48" w:rsidRDefault="00EB25E5" w:rsidP="00EB25E5">
      <w:pPr>
        <w:spacing w:after="0" w:line="480" w:lineRule="auto"/>
        <w:rPr>
          <w:rFonts w:ascii="Times New Roman" w:hAnsi="Times New Roman" w:cs="Times New Roman"/>
          <w:b/>
          <w:bCs/>
          <w:sz w:val="24"/>
          <w:szCs w:val="24"/>
        </w:rPr>
      </w:pPr>
    </w:p>
    <w:p w14:paraId="0B44249D" w14:textId="77777777" w:rsidR="00486153" w:rsidRDefault="00486153" w:rsidP="00EB25E5">
      <w:pPr>
        <w:spacing w:after="0" w:line="480" w:lineRule="auto"/>
        <w:rPr>
          <w:rFonts w:ascii="Times New Roman" w:hAnsi="Times New Roman" w:cs="Times New Roman"/>
          <w:i/>
          <w:iCs/>
          <w:sz w:val="24"/>
          <w:szCs w:val="24"/>
        </w:rPr>
      </w:pPr>
    </w:p>
    <w:p w14:paraId="00704EB8" w14:textId="663E9E19" w:rsidR="00EB25E5" w:rsidRPr="00765E48" w:rsidRDefault="00EB25E5" w:rsidP="00EB25E5">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lastRenderedPageBreak/>
        <w:t>Efficacy of OAT in Primary Care vs. Specialized Addictions Clinics</w:t>
      </w:r>
    </w:p>
    <w:p w14:paraId="67911F92" w14:textId="43B0116A" w:rsidR="00EB25E5" w:rsidRPr="00765E48" w:rsidRDefault="00EB25E5" w:rsidP="009F67B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Participants differed with respect to their views on the efficacy of OAT treatment in various settings.  More than half of providers (57%) felt that treatment outcomes</w:t>
      </w:r>
      <w:r w:rsidRPr="00765E48">
        <w:rPr>
          <w:rFonts w:ascii="Times New Roman" w:hAnsi="Times New Roman" w:cs="Times New Roman"/>
          <w:i/>
          <w:iCs/>
          <w:sz w:val="24"/>
          <w:szCs w:val="24"/>
        </w:rPr>
        <w:t xml:space="preserve"> </w:t>
      </w:r>
      <w:r w:rsidRPr="00765E48">
        <w:rPr>
          <w:rFonts w:ascii="Times New Roman" w:hAnsi="Times New Roman" w:cs="Times New Roman"/>
          <w:sz w:val="24"/>
          <w:szCs w:val="24"/>
        </w:rPr>
        <w:t xml:space="preserve">presently were, or had the </w:t>
      </w:r>
      <w:r w:rsidRPr="00765E48">
        <w:rPr>
          <w:rFonts w:ascii="Times New Roman" w:hAnsi="Times New Roman" w:cs="Times New Roman"/>
          <w:i/>
          <w:iCs/>
          <w:sz w:val="24"/>
          <w:szCs w:val="24"/>
        </w:rPr>
        <w:t>potential</w:t>
      </w:r>
      <w:r w:rsidRPr="00765E48">
        <w:rPr>
          <w:rFonts w:ascii="Times New Roman" w:hAnsi="Times New Roman" w:cs="Times New Roman"/>
          <w:sz w:val="24"/>
          <w:szCs w:val="24"/>
        </w:rPr>
        <w:t xml:space="preserve"> to be, at least as effective in primary care as in specialized addictions clinics.  Providers referred to accessibility and decreased stigma as mechanisms that could </w:t>
      </w:r>
      <w:r w:rsidR="009F67B5">
        <w:rPr>
          <w:rFonts w:ascii="Times New Roman" w:hAnsi="Times New Roman" w:cs="Times New Roman"/>
          <w:sz w:val="24"/>
          <w:szCs w:val="24"/>
        </w:rPr>
        <w:t>possibly</w:t>
      </w:r>
      <w:r w:rsidRPr="00765E48">
        <w:rPr>
          <w:rFonts w:ascii="Times New Roman" w:hAnsi="Times New Roman" w:cs="Times New Roman"/>
          <w:sz w:val="24"/>
          <w:szCs w:val="24"/>
        </w:rPr>
        <w:t xml:space="preserve"> even lead to </w:t>
      </w:r>
      <w:r w:rsidRPr="00765E48">
        <w:rPr>
          <w:rFonts w:ascii="Times New Roman" w:hAnsi="Times New Roman" w:cs="Times New Roman"/>
          <w:i/>
          <w:iCs/>
          <w:sz w:val="24"/>
          <w:szCs w:val="24"/>
        </w:rPr>
        <w:t xml:space="preserve">superior </w:t>
      </w:r>
      <w:r w:rsidRPr="00765E48">
        <w:rPr>
          <w:rFonts w:ascii="Times New Roman" w:hAnsi="Times New Roman" w:cs="Times New Roman"/>
          <w:sz w:val="24"/>
          <w:szCs w:val="24"/>
        </w:rPr>
        <w:t>efficacy in primary care.</w:t>
      </w:r>
    </w:p>
    <w:p w14:paraId="387B0187" w14:textId="4E75133D" w:rsidR="00EB25E5" w:rsidRPr="00765E48" w:rsidRDefault="00EB25E5" w:rsidP="00F166F2">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Those who felt that outcomes </w:t>
      </w:r>
      <w:r w:rsidRPr="00765E48">
        <w:rPr>
          <w:rFonts w:ascii="Times New Roman" w:hAnsi="Times New Roman" w:cs="Times New Roman"/>
          <w:i/>
          <w:iCs/>
          <w:sz w:val="24"/>
          <w:szCs w:val="24"/>
        </w:rPr>
        <w:t>currently</w:t>
      </w:r>
      <w:r w:rsidRPr="00765E48">
        <w:rPr>
          <w:rFonts w:ascii="Times New Roman" w:hAnsi="Times New Roman" w:cs="Times New Roman"/>
          <w:sz w:val="24"/>
          <w:szCs w:val="24"/>
        </w:rPr>
        <w:t xml:space="preserve"> were not at par (but had the </w:t>
      </w:r>
      <w:r w:rsidRPr="00765E48">
        <w:rPr>
          <w:rFonts w:ascii="Times New Roman" w:hAnsi="Times New Roman" w:cs="Times New Roman"/>
          <w:i/>
          <w:iCs/>
          <w:sz w:val="24"/>
          <w:szCs w:val="24"/>
        </w:rPr>
        <w:t>potential</w:t>
      </w:r>
      <w:r w:rsidRPr="00765E48">
        <w:rPr>
          <w:rFonts w:ascii="Times New Roman" w:hAnsi="Times New Roman" w:cs="Times New Roman"/>
          <w:sz w:val="24"/>
          <w:szCs w:val="24"/>
        </w:rPr>
        <w:t xml:space="preserve"> to be) expressed that as the “average” PCP gains more knowledge and experience, the difference in efficacy between the sites would diminish.  For example, one provider stated, “No, just because I think all our knowledge for family providers is a lot less right now…If I was able to understand that whole process of treating and prescribing…I don’t see why that couldn’t be, you know, as equally effective in a primary care setting as in a RAAM clinic” (P2).</w:t>
      </w:r>
      <w:r w:rsidR="00F166F2">
        <w:rPr>
          <w:rFonts w:ascii="Times New Roman" w:hAnsi="Times New Roman" w:cs="Times New Roman"/>
          <w:sz w:val="24"/>
          <w:szCs w:val="24"/>
        </w:rPr>
        <w:t xml:space="preserve">  </w:t>
      </w:r>
      <w:r w:rsidRPr="00765E48">
        <w:rPr>
          <w:rFonts w:ascii="Times New Roman" w:hAnsi="Times New Roman" w:cs="Times New Roman"/>
          <w:sz w:val="24"/>
          <w:szCs w:val="24"/>
        </w:rPr>
        <w:t>The remainder of the participants felt that treatment outcomes in primary care were less effective (14%) or were simply unsure (29%).</w:t>
      </w:r>
      <w:r w:rsidR="009F67B5">
        <w:rPr>
          <w:rFonts w:ascii="Times New Roman" w:hAnsi="Times New Roman" w:cs="Times New Roman"/>
          <w:sz w:val="24"/>
          <w:szCs w:val="24"/>
        </w:rPr>
        <w:t xml:space="preserve">  See </w:t>
      </w:r>
      <w:r w:rsidR="009F67B5" w:rsidRPr="009F67B5">
        <w:rPr>
          <w:rFonts w:ascii="Times New Roman" w:hAnsi="Times New Roman" w:cs="Times New Roman"/>
          <w:b/>
          <w:bCs/>
          <w:sz w:val="24"/>
          <w:szCs w:val="24"/>
        </w:rPr>
        <w:t>Figure 3</w:t>
      </w:r>
      <w:r w:rsidR="009F67B5">
        <w:rPr>
          <w:rFonts w:ascii="Times New Roman" w:hAnsi="Times New Roman" w:cs="Times New Roman"/>
          <w:sz w:val="24"/>
          <w:szCs w:val="24"/>
        </w:rPr>
        <w:t>.</w:t>
      </w:r>
    </w:p>
    <w:p w14:paraId="61F65A34" w14:textId="5AC574A6" w:rsidR="00EB25E5" w:rsidRPr="00765E48" w:rsidRDefault="00EB25E5" w:rsidP="00EB25E5">
      <w:pPr>
        <w:spacing w:line="240" w:lineRule="auto"/>
        <w:contextualSpacing/>
        <w:rPr>
          <w:rFonts w:ascii="Times New Roman" w:hAnsi="Times New Roman" w:cs="Times New Roman"/>
          <w:b/>
          <w:bCs/>
          <w:noProof/>
          <w:sz w:val="24"/>
          <w:szCs w:val="24"/>
        </w:rPr>
      </w:pPr>
    </w:p>
    <w:p w14:paraId="6418D7EC" w14:textId="7AF7797D" w:rsidR="004A19BF" w:rsidRPr="00765E48" w:rsidRDefault="004A19BF" w:rsidP="00EB25E5">
      <w:pPr>
        <w:spacing w:line="240" w:lineRule="auto"/>
        <w:contextualSpacing/>
        <w:rPr>
          <w:rFonts w:ascii="Times New Roman" w:hAnsi="Times New Roman" w:cs="Times New Roman"/>
          <w:b/>
          <w:bCs/>
          <w:noProof/>
          <w:sz w:val="24"/>
          <w:szCs w:val="24"/>
        </w:rPr>
      </w:pPr>
    </w:p>
    <w:p w14:paraId="02FCBA5B" w14:textId="3485F7F8" w:rsidR="004A19BF" w:rsidRPr="00765E48" w:rsidRDefault="004A19BF" w:rsidP="00EB25E5">
      <w:pPr>
        <w:spacing w:line="240" w:lineRule="auto"/>
        <w:contextualSpacing/>
        <w:rPr>
          <w:rFonts w:ascii="Times New Roman" w:hAnsi="Times New Roman" w:cs="Times New Roman"/>
          <w:b/>
          <w:bCs/>
          <w:noProof/>
          <w:sz w:val="24"/>
          <w:szCs w:val="24"/>
        </w:rPr>
      </w:pPr>
    </w:p>
    <w:p w14:paraId="1286C6CE" w14:textId="457082E0" w:rsidR="004A19BF" w:rsidRPr="00765E48" w:rsidRDefault="003B76FB" w:rsidP="00EB25E5">
      <w:pPr>
        <w:spacing w:line="240" w:lineRule="auto"/>
        <w:contextualSpacing/>
        <w:rPr>
          <w:rFonts w:ascii="Times New Roman" w:hAnsi="Times New Roman" w:cs="Times New Roman"/>
          <w:b/>
          <w:bCs/>
          <w:noProof/>
          <w:sz w:val="24"/>
          <w:szCs w:val="24"/>
        </w:rPr>
      </w:pPr>
      <w:r w:rsidRPr="00765E48">
        <w:rPr>
          <w:rFonts w:ascii="Times New Roman" w:hAnsi="Times New Roman" w:cs="Times New Roman"/>
          <w:b/>
          <w:bCs/>
          <w:noProof/>
          <w:sz w:val="24"/>
          <w:szCs w:val="24"/>
        </w:rPr>
        <w:lastRenderedPageBreak/>
        <w:drawing>
          <wp:inline distT="0" distB="0" distL="0" distR="0" wp14:anchorId="08599363" wp14:editId="63AAD653">
            <wp:extent cx="3444240" cy="3236255"/>
            <wp:effectExtent l="0" t="0" r="0" b="2540"/>
            <wp:docPr id="7" name="Picture 7"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pie char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529571" cy="3316433"/>
                    </a:xfrm>
                    <a:prstGeom prst="rect">
                      <a:avLst/>
                    </a:prstGeom>
                  </pic:spPr>
                </pic:pic>
              </a:graphicData>
            </a:graphic>
          </wp:inline>
        </w:drawing>
      </w:r>
    </w:p>
    <w:p w14:paraId="3D13D2B9" w14:textId="77777777" w:rsidR="003B76FB" w:rsidRPr="00765E48" w:rsidRDefault="003B76FB" w:rsidP="004A19BF">
      <w:pPr>
        <w:spacing w:after="0" w:line="240" w:lineRule="auto"/>
        <w:rPr>
          <w:rFonts w:ascii="Times New Roman" w:hAnsi="Times New Roman" w:cs="Times New Roman"/>
          <w:b/>
          <w:bCs/>
          <w:noProof/>
          <w:sz w:val="24"/>
          <w:szCs w:val="24"/>
        </w:rPr>
      </w:pPr>
    </w:p>
    <w:p w14:paraId="751B1BDE" w14:textId="291F9E97" w:rsidR="00EB25E5" w:rsidRPr="00765E48" w:rsidRDefault="00EB25E5" w:rsidP="004A19BF">
      <w:pPr>
        <w:spacing w:after="0" w:line="240" w:lineRule="auto"/>
        <w:rPr>
          <w:rFonts w:ascii="Times New Roman" w:hAnsi="Times New Roman" w:cs="Times New Roman"/>
          <w:sz w:val="24"/>
          <w:szCs w:val="24"/>
        </w:rPr>
      </w:pPr>
      <w:r w:rsidRPr="00765E48">
        <w:rPr>
          <w:rFonts w:ascii="Times New Roman" w:hAnsi="Times New Roman" w:cs="Times New Roman"/>
          <w:b/>
          <w:bCs/>
          <w:sz w:val="24"/>
          <w:szCs w:val="24"/>
        </w:rPr>
        <w:t xml:space="preserve">Figure 3. </w:t>
      </w:r>
      <w:r w:rsidRPr="00765E48">
        <w:rPr>
          <w:rFonts w:ascii="Times New Roman" w:hAnsi="Times New Roman" w:cs="Times New Roman"/>
          <w:sz w:val="24"/>
          <w:szCs w:val="24"/>
        </w:rPr>
        <w:t xml:space="preserve">Provider Attitudes on the Efficacy of OAT in </w:t>
      </w:r>
      <w:r w:rsidR="004A19BF" w:rsidRPr="00765E48">
        <w:rPr>
          <w:rFonts w:ascii="Times New Roman" w:hAnsi="Times New Roman" w:cs="Times New Roman"/>
          <w:sz w:val="24"/>
          <w:szCs w:val="24"/>
        </w:rPr>
        <w:t>Primary Care vs. Addictions Clinics</w:t>
      </w:r>
    </w:p>
    <w:p w14:paraId="7B815426" w14:textId="24F469B5" w:rsidR="00E3664D" w:rsidRDefault="00E3664D" w:rsidP="000D4BB6">
      <w:pPr>
        <w:spacing w:after="0" w:line="480" w:lineRule="auto"/>
        <w:rPr>
          <w:rFonts w:ascii="Times New Roman" w:hAnsi="Times New Roman" w:cs="Times New Roman"/>
          <w:b/>
          <w:bCs/>
          <w:sz w:val="24"/>
          <w:szCs w:val="24"/>
        </w:rPr>
      </w:pPr>
    </w:p>
    <w:p w14:paraId="4F880531" w14:textId="77777777" w:rsidR="00572462" w:rsidRDefault="00572462" w:rsidP="000D4BB6">
      <w:pPr>
        <w:spacing w:after="0" w:line="480" w:lineRule="auto"/>
        <w:rPr>
          <w:rFonts w:ascii="Times New Roman" w:hAnsi="Times New Roman" w:cs="Times New Roman"/>
          <w:b/>
          <w:bCs/>
          <w:sz w:val="24"/>
          <w:szCs w:val="24"/>
        </w:rPr>
      </w:pPr>
    </w:p>
    <w:p w14:paraId="522922E3" w14:textId="02B735FB" w:rsidR="000D4BB6" w:rsidRPr="00765E48" w:rsidRDefault="000D4BB6" w:rsidP="000D4BB6">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Barriers to Prescribing OAT in Primary Care</w:t>
      </w:r>
    </w:p>
    <w:p w14:paraId="0F2C36E2" w14:textId="77777777"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Knowledge/Experience with the Intervention</w:t>
      </w:r>
    </w:p>
    <w:p w14:paraId="2E423C77" w14:textId="74982B7E"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Given the restricted nature of OAT prescribing and limited formal education, many providers identified a lack of knowledge as a significant barrier to </w:t>
      </w:r>
      <w:r w:rsidR="0018505F">
        <w:rPr>
          <w:rFonts w:ascii="Times New Roman" w:hAnsi="Times New Roman" w:cs="Times New Roman"/>
          <w:sz w:val="24"/>
          <w:szCs w:val="24"/>
        </w:rPr>
        <w:t xml:space="preserve">their </w:t>
      </w:r>
      <w:r w:rsidRPr="00765E48">
        <w:rPr>
          <w:rFonts w:ascii="Times New Roman" w:hAnsi="Times New Roman" w:cs="Times New Roman"/>
          <w:sz w:val="24"/>
          <w:szCs w:val="24"/>
        </w:rPr>
        <w:t>willingness to pr</w:t>
      </w:r>
      <w:r w:rsidR="0018505F">
        <w:rPr>
          <w:rFonts w:ascii="Times New Roman" w:hAnsi="Times New Roman" w:cs="Times New Roman"/>
          <w:sz w:val="24"/>
          <w:szCs w:val="24"/>
        </w:rPr>
        <w:t>escribe</w:t>
      </w:r>
      <w:r w:rsidRPr="00765E48">
        <w:rPr>
          <w:rFonts w:ascii="Times New Roman" w:hAnsi="Times New Roman" w:cs="Times New Roman"/>
          <w:sz w:val="24"/>
          <w:szCs w:val="24"/>
        </w:rPr>
        <w:t xml:space="preserve"> OAT: “I think that’s the big one, because if you don’t know what something is you’re not going to, you know, bounce up and down saying yeah pick me I’ll do it” (P1).</w:t>
      </w:r>
    </w:p>
    <w:p w14:paraId="171A6540" w14:textId="77777777" w:rsidR="0018505F" w:rsidRDefault="0018505F" w:rsidP="000D4BB6">
      <w:pPr>
        <w:spacing w:after="0" w:line="480" w:lineRule="auto"/>
        <w:rPr>
          <w:rFonts w:ascii="Times New Roman" w:hAnsi="Times New Roman" w:cs="Times New Roman"/>
          <w:i/>
          <w:iCs/>
          <w:sz w:val="24"/>
          <w:szCs w:val="24"/>
        </w:rPr>
      </w:pPr>
    </w:p>
    <w:p w14:paraId="7FA75144" w14:textId="64BBE3AE"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Adequate Remuneration</w:t>
      </w:r>
    </w:p>
    <w:p w14:paraId="50E5AC5E" w14:textId="4ADF43F9"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Fee-for-service providers cited a lack of adequate remuneration as a predominant barrier to pursuing greater engagement in addictions medicine.  They anticipated needing more lengthy clinic visits to address the complex needs of PWOUD and emphasized that current billing tariffs </w:t>
      </w:r>
      <w:r w:rsidRPr="00765E48">
        <w:rPr>
          <w:rFonts w:ascii="Times New Roman" w:hAnsi="Times New Roman" w:cs="Times New Roman"/>
          <w:sz w:val="24"/>
          <w:szCs w:val="24"/>
        </w:rPr>
        <w:lastRenderedPageBreak/>
        <w:t>d</w:t>
      </w:r>
      <w:r w:rsidR="005348D0">
        <w:rPr>
          <w:rFonts w:ascii="Times New Roman" w:hAnsi="Times New Roman" w:cs="Times New Roman"/>
          <w:sz w:val="24"/>
          <w:szCs w:val="24"/>
        </w:rPr>
        <w:t>id</w:t>
      </w:r>
      <w:r w:rsidRPr="00765E48">
        <w:rPr>
          <w:rFonts w:ascii="Times New Roman" w:hAnsi="Times New Roman" w:cs="Times New Roman"/>
          <w:sz w:val="24"/>
          <w:szCs w:val="24"/>
        </w:rPr>
        <w:t xml:space="preserve"> not allow the physician to bill appropriately: “I own my own practice.  The supplies need to be paid for, the staff needs to be paid for</w:t>
      </w:r>
      <w:r w:rsidR="005348D0">
        <w:rPr>
          <w:rFonts w:ascii="Times New Roman" w:hAnsi="Times New Roman" w:cs="Times New Roman"/>
          <w:sz w:val="24"/>
          <w:szCs w:val="24"/>
        </w:rPr>
        <w:t>, a</w:t>
      </w:r>
      <w:r w:rsidRPr="00765E48">
        <w:rPr>
          <w:rFonts w:ascii="Times New Roman" w:hAnsi="Times New Roman" w:cs="Times New Roman"/>
          <w:sz w:val="24"/>
          <w:szCs w:val="24"/>
        </w:rPr>
        <w:t xml:space="preserve">nd to do that I </w:t>
      </w:r>
      <w:proofErr w:type="spellStart"/>
      <w:r w:rsidRPr="00765E48">
        <w:rPr>
          <w:rFonts w:ascii="Times New Roman" w:hAnsi="Times New Roman" w:cs="Times New Roman"/>
          <w:sz w:val="24"/>
          <w:szCs w:val="24"/>
        </w:rPr>
        <w:t>gotta</w:t>
      </w:r>
      <w:proofErr w:type="spellEnd"/>
      <w:r w:rsidRPr="00765E48">
        <w:rPr>
          <w:rFonts w:ascii="Times New Roman" w:hAnsi="Times New Roman" w:cs="Times New Roman"/>
          <w:sz w:val="24"/>
          <w:szCs w:val="24"/>
        </w:rPr>
        <w:t xml:space="preserve"> be seeing more than one person an hour.  Even though I know this person needs the help, it doesn’t work in the model” (P12).</w:t>
      </w:r>
    </w:p>
    <w:p w14:paraId="161265FF" w14:textId="77777777" w:rsidR="000D4BB6" w:rsidRPr="00765E48" w:rsidRDefault="000D4BB6" w:rsidP="000D4BB6">
      <w:pPr>
        <w:spacing w:after="0" w:line="480" w:lineRule="auto"/>
        <w:rPr>
          <w:rFonts w:ascii="Times New Roman" w:hAnsi="Times New Roman" w:cs="Times New Roman"/>
          <w:sz w:val="24"/>
          <w:szCs w:val="24"/>
          <w:u w:val="single"/>
        </w:rPr>
      </w:pPr>
    </w:p>
    <w:p w14:paraId="5ADFA4ED" w14:textId="77777777"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Time Requirements</w:t>
      </w:r>
    </w:p>
    <w:p w14:paraId="50C70844" w14:textId="7BD54F76"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Many fee-for-service providers doubted whether they had </w:t>
      </w:r>
      <w:r w:rsidR="007C3565">
        <w:rPr>
          <w:rFonts w:ascii="Times New Roman" w:hAnsi="Times New Roman" w:cs="Times New Roman"/>
          <w:sz w:val="24"/>
          <w:szCs w:val="24"/>
        </w:rPr>
        <w:t xml:space="preserve">the </w:t>
      </w:r>
      <w:r w:rsidRPr="00765E48">
        <w:rPr>
          <w:rFonts w:ascii="Times New Roman" w:hAnsi="Times New Roman" w:cs="Times New Roman"/>
          <w:sz w:val="24"/>
          <w:szCs w:val="24"/>
        </w:rPr>
        <w:t xml:space="preserve">time to provide adequate care in a typical clinic visit: “When it comes to management and when it comes to psychiatry, and the time that I’m allotted to see a patient, 10 minutes isn’t enough.  </w:t>
      </w:r>
      <w:proofErr w:type="gramStart"/>
      <w:r w:rsidRPr="00765E48">
        <w:rPr>
          <w:rFonts w:ascii="Times New Roman" w:hAnsi="Times New Roman" w:cs="Times New Roman"/>
          <w:sz w:val="24"/>
          <w:szCs w:val="24"/>
        </w:rPr>
        <w:t>So</w:t>
      </w:r>
      <w:proofErr w:type="gramEnd"/>
      <w:r w:rsidRPr="00765E48">
        <w:rPr>
          <w:rFonts w:ascii="Times New Roman" w:hAnsi="Times New Roman" w:cs="Times New Roman"/>
          <w:sz w:val="24"/>
          <w:szCs w:val="24"/>
        </w:rPr>
        <w:t xml:space="preserve"> I just feel horrible” (P7).  Others expressed concern for their existing patient population: “I’m going to be spending much more time with the patients, so that’s going to take away from my other patients” (P3).</w:t>
      </w:r>
    </w:p>
    <w:p w14:paraId="395206A3" w14:textId="77777777" w:rsidR="00C214A1" w:rsidRDefault="00C214A1" w:rsidP="000D4BB6">
      <w:pPr>
        <w:spacing w:after="0" w:line="480" w:lineRule="auto"/>
        <w:rPr>
          <w:rFonts w:ascii="Times New Roman" w:hAnsi="Times New Roman" w:cs="Times New Roman"/>
          <w:i/>
          <w:iCs/>
          <w:sz w:val="24"/>
          <w:szCs w:val="24"/>
        </w:rPr>
      </w:pPr>
    </w:p>
    <w:p w14:paraId="32ADF5BB" w14:textId="603055A2"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Training Requirements</w:t>
      </w:r>
    </w:p>
    <w:p w14:paraId="56B8D1C9" w14:textId="50D91BC2" w:rsidR="000D4BB6" w:rsidRPr="00765E48" w:rsidRDefault="007C3565" w:rsidP="000D4BB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Providers </w:t>
      </w:r>
      <w:r w:rsidR="000D4BB6" w:rsidRPr="00765E48">
        <w:rPr>
          <w:rFonts w:ascii="Times New Roman" w:hAnsi="Times New Roman" w:cs="Times New Roman"/>
          <w:sz w:val="24"/>
          <w:szCs w:val="24"/>
        </w:rPr>
        <w:t xml:space="preserve">spoke about the training requirements as a significant barrier to prescribing OAT.  Many felt that the </w:t>
      </w:r>
      <w:r>
        <w:rPr>
          <w:rFonts w:ascii="Times New Roman" w:hAnsi="Times New Roman" w:cs="Times New Roman"/>
          <w:sz w:val="24"/>
          <w:szCs w:val="24"/>
        </w:rPr>
        <w:t xml:space="preserve">training </w:t>
      </w:r>
      <w:r w:rsidR="000D4BB6" w:rsidRPr="00765E48">
        <w:rPr>
          <w:rFonts w:ascii="Times New Roman" w:hAnsi="Times New Roman" w:cs="Times New Roman"/>
          <w:sz w:val="24"/>
          <w:szCs w:val="24"/>
        </w:rPr>
        <w:t>course should be more accessible in terms of timing and location.  Others questioned the need for a training requirement at all: “It’s kind of funny because we prescribe T#3s like nobody’s business, right?  Nobody goes to a special clinic to get their T#3s.  So just from a theoretical level, why do you go to a special clinic to get your OAT?  It doesn’t make sense” (P9).</w:t>
      </w:r>
    </w:p>
    <w:p w14:paraId="0B54F778" w14:textId="77777777" w:rsidR="000D4BB6" w:rsidRPr="00765E48" w:rsidRDefault="000D4BB6" w:rsidP="000D4BB6">
      <w:pPr>
        <w:spacing w:after="0" w:line="480" w:lineRule="auto"/>
        <w:rPr>
          <w:rFonts w:ascii="Times New Roman" w:hAnsi="Times New Roman" w:cs="Times New Roman"/>
          <w:sz w:val="24"/>
          <w:szCs w:val="24"/>
          <w:u w:val="single"/>
        </w:rPr>
      </w:pPr>
    </w:p>
    <w:p w14:paraId="55A67C33" w14:textId="77777777"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Mental Health Resources</w:t>
      </w:r>
    </w:p>
    <w:p w14:paraId="6EF7A6E9" w14:textId="33BA2BA2" w:rsidR="000D4BB6" w:rsidRPr="00765E48" w:rsidRDefault="000D4BB6" w:rsidP="000D4BB6">
      <w:pPr>
        <w:spacing w:after="0" w:line="480" w:lineRule="auto"/>
        <w:ind w:firstLine="720"/>
        <w:rPr>
          <w:rFonts w:ascii="Times New Roman" w:hAnsi="Times New Roman" w:cs="Times New Roman"/>
          <w:sz w:val="24"/>
          <w:szCs w:val="24"/>
          <w:u w:val="single"/>
        </w:rPr>
      </w:pPr>
      <w:r w:rsidRPr="00765E48">
        <w:rPr>
          <w:rFonts w:ascii="Times New Roman" w:hAnsi="Times New Roman" w:cs="Times New Roman"/>
          <w:sz w:val="24"/>
          <w:szCs w:val="24"/>
        </w:rPr>
        <w:t>Providers commonly recognized the co-occurring nature</w:t>
      </w:r>
      <w:r w:rsidR="00623BF6">
        <w:rPr>
          <w:rFonts w:ascii="Times New Roman" w:hAnsi="Times New Roman" w:cs="Times New Roman"/>
          <w:sz w:val="24"/>
          <w:szCs w:val="24"/>
        </w:rPr>
        <w:t xml:space="preserve"> of</w:t>
      </w:r>
      <w:r w:rsidRPr="00765E48">
        <w:rPr>
          <w:rFonts w:ascii="Times New Roman" w:hAnsi="Times New Roman" w:cs="Times New Roman"/>
          <w:sz w:val="24"/>
          <w:szCs w:val="24"/>
        </w:rPr>
        <w:t xml:space="preserve"> mental health and addictions.  As such, they expressed </w:t>
      </w:r>
      <w:r w:rsidR="00B92A0D">
        <w:rPr>
          <w:rFonts w:ascii="Times New Roman" w:hAnsi="Times New Roman" w:cs="Times New Roman"/>
          <w:sz w:val="24"/>
          <w:szCs w:val="24"/>
        </w:rPr>
        <w:t xml:space="preserve">a sense of </w:t>
      </w:r>
      <w:r w:rsidRPr="00765E48">
        <w:rPr>
          <w:rFonts w:ascii="Times New Roman" w:hAnsi="Times New Roman" w:cs="Times New Roman"/>
          <w:sz w:val="24"/>
          <w:szCs w:val="24"/>
        </w:rPr>
        <w:t>futility</w:t>
      </w:r>
      <w:r w:rsidR="00B92A0D">
        <w:rPr>
          <w:rFonts w:ascii="Times New Roman" w:hAnsi="Times New Roman" w:cs="Times New Roman"/>
          <w:sz w:val="24"/>
          <w:szCs w:val="24"/>
        </w:rPr>
        <w:t xml:space="preserve"> in</w:t>
      </w:r>
      <w:r w:rsidRPr="00765E48">
        <w:rPr>
          <w:rFonts w:ascii="Times New Roman" w:hAnsi="Times New Roman" w:cs="Times New Roman"/>
          <w:sz w:val="24"/>
          <w:szCs w:val="24"/>
        </w:rPr>
        <w:t xml:space="preserve"> providing OAT</w:t>
      </w:r>
      <w:r w:rsidR="00B92A0D">
        <w:rPr>
          <w:rFonts w:ascii="Times New Roman" w:hAnsi="Times New Roman" w:cs="Times New Roman"/>
          <w:sz w:val="24"/>
          <w:szCs w:val="24"/>
        </w:rPr>
        <w:t xml:space="preserve"> without adequate mental health supports</w:t>
      </w:r>
      <w:r w:rsidRPr="00765E48">
        <w:rPr>
          <w:rFonts w:ascii="Times New Roman" w:hAnsi="Times New Roman" w:cs="Times New Roman"/>
          <w:sz w:val="24"/>
          <w:szCs w:val="24"/>
        </w:rPr>
        <w:t xml:space="preserve">: “Just opening up like a clinic where I can go and prescribe OAT is all well and fine, </w:t>
      </w:r>
      <w:r w:rsidRPr="00765E48">
        <w:rPr>
          <w:rFonts w:ascii="Times New Roman" w:hAnsi="Times New Roman" w:cs="Times New Roman"/>
          <w:sz w:val="24"/>
          <w:szCs w:val="24"/>
        </w:rPr>
        <w:lastRenderedPageBreak/>
        <w:t xml:space="preserve">but it’s only half the treatment plan.  And without enough </w:t>
      </w:r>
      <w:proofErr w:type="gramStart"/>
      <w:r w:rsidRPr="00765E48">
        <w:rPr>
          <w:rFonts w:ascii="Times New Roman" w:hAnsi="Times New Roman" w:cs="Times New Roman"/>
          <w:sz w:val="24"/>
          <w:szCs w:val="24"/>
        </w:rPr>
        <w:t>addictions</w:t>
      </w:r>
      <w:proofErr w:type="gramEnd"/>
      <w:r w:rsidRPr="00765E48">
        <w:rPr>
          <w:rFonts w:ascii="Times New Roman" w:hAnsi="Times New Roman" w:cs="Times New Roman"/>
          <w:sz w:val="24"/>
          <w:szCs w:val="24"/>
        </w:rPr>
        <w:t xml:space="preserve"> mental health workers and provider</w:t>
      </w:r>
      <w:r w:rsidR="00CE1A93">
        <w:rPr>
          <w:rFonts w:ascii="Times New Roman" w:hAnsi="Times New Roman" w:cs="Times New Roman"/>
          <w:sz w:val="24"/>
          <w:szCs w:val="24"/>
        </w:rPr>
        <w:t>s</w:t>
      </w:r>
      <w:r w:rsidRPr="00765E48">
        <w:rPr>
          <w:rFonts w:ascii="Times New Roman" w:hAnsi="Times New Roman" w:cs="Times New Roman"/>
          <w:sz w:val="24"/>
          <w:szCs w:val="24"/>
        </w:rPr>
        <w:t>, I don’t think we’re going to get ahead of it, and that will frustrate providers.  And unfortunately, then people won’t want to do it because they’ll just feel like they’re banging their head against the wall” (P12).</w:t>
      </w:r>
    </w:p>
    <w:p w14:paraId="2DCB388C" w14:textId="77777777" w:rsidR="000D4BB6" w:rsidRPr="00765E48" w:rsidRDefault="000D4BB6" w:rsidP="000D4BB6">
      <w:pPr>
        <w:spacing w:after="0" w:line="480" w:lineRule="auto"/>
        <w:rPr>
          <w:rFonts w:ascii="Times New Roman" w:hAnsi="Times New Roman" w:cs="Times New Roman"/>
          <w:sz w:val="24"/>
          <w:szCs w:val="24"/>
          <w:u w:val="single"/>
        </w:rPr>
      </w:pPr>
    </w:p>
    <w:p w14:paraId="68452F18" w14:textId="77777777"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Patient Readiness for Treatment</w:t>
      </w:r>
    </w:p>
    <w:p w14:paraId="412C9C90" w14:textId="74C7CD4C"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Several providers found it "quite frustrating...to see a lot of patients at the pre-contemplative or contemplative stages of change" (P3).  Participants felt that over and above providing access to OAT, there was a need for patients to recognize and be willing to address problematic opioid use: "You've got to know...how to convince your patients...I may </w:t>
      </w:r>
      <w:r w:rsidR="00CE1A93">
        <w:rPr>
          <w:rFonts w:ascii="Times New Roman" w:hAnsi="Times New Roman" w:cs="Times New Roman"/>
          <w:sz w:val="24"/>
          <w:szCs w:val="24"/>
        </w:rPr>
        <w:t xml:space="preserve">be </w:t>
      </w:r>
      <w:r w:rsidRPr="00765E48">
        <w:rPr>
          <w:rFonts w:ascii="Times New Roman" w:hAnsi="Times New Roman" w:cs="Times New Roman"/>
          <w:sz w:val="24"/>
          <w:szCs w:val="24"/>
        </w:rPr>
        <w:t>able to screen them as opioid use disorder or diversion, or whatever.  But until, you know, until they agree, I could have all the OAT license you want" (P1).</w:t>
      </w:r>
    </w:p>
    <w:p w14:paraId="0F85F997" w14:textId="77777777" w:rsidR="000D4BB6" w:rsidRPr="00765E48" w:rsidRDefault="000D4BB6" w:rsidP="000D4BB6">
      <w:pPr>
        <w:spacing w:after="0" w:line="480" w:lineRule="auto"/>
        <w:rPr>
          <w:rFonts w:ascii="Times New Roman" w:hAnsi="Times New Roman" w:cs="Times New Roman"/>
          <w:i/>
          <w:iCs/>
          <w:sz w:val="24"/>
          <w:szCs w:val="24"/>
        </w:rPr>
      </w:pPr>
    </w:p>
    <w:p w14:paraId="21C4BDA5" w14:textId="77777777"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Difficult Patient Interactions</w:t>
      </w:r>
    </w:p>
    <w:p w14:paraId="13AC27BB" w14:textId="1AA27075"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Some participants were hesitant to </w:t>
      </w:r>
      <w:r w:rsidR="00193CB6">
        <w:rPr>
          <w:rFonts w:ascii="Times New Roman" w:hAnsi="Times New Roman" w:cs="Times New Roman"/>
          <w:sz w:val="24"/>
          <w:szCs w:val="24"/>
        </w:rPr>
        <w:t>discuss</w:t>
      </w:r>
      <w:r w:rsidRPr="00193CB6">
        <w:rPr>
          <w:rFonts w:ascii="Times New Roman" w:hAnsi="Times New Roman" w:cs="Times New Roman"/>
          <w:sz w:val="24"/>
          <w:szCs w:val="24"/>
        </w:rPr>
        <w:t xml:space="preserve"> </w:t>
      </w:r>
      <w:r w:rsidR="00193CB6">
        <w:rPr>
          <w:rFonts w:ascii="Times New Roman" w:hAnsi="Times New Roman" w:cs="Times New Roman"/>
          <w:sz w:val="24"/>
          <w:szCs w:val="24"/>
        </w:rPr>
        <w:t>addictions</w:t>
      </w:r>
      <w:r w:rsidRPr="00765E48">
        <w:rPr>
          <w:rFonts w:ascii="Times New Roman" w:hAnsi="Times New Roman" w:cs="Times New Roman"/>
          <w:sz w:val="24"/>
          <w:szCs w:val="24"/>
        </w:rPr>
        <w:t xml:space="preserve"> with their patients as they felt ill-prepared to address such a sensitive topic: “Without that formal education…how to discuss with your patients, they tend to think that you are judging them” (P1).  Others mentioned difficulties in encouraging patients to address their problematic opioid use: “Motivational interviewing, I haven’t been able to wrap my head around it.  So, I think i</w:t>
      </w:r>
      <w:r w:rsidR="00CE1A93">
        <w:rPr>
          <w:rFonts w:ascii="Times New Roman" w:hAnsi="Times New Roman" w:cs="Times New Roman"/>
          <w:sz w:val="24"/>
          <w:szCs w:val="24"/>
        </w:rPr>
        <w:t>f</w:t>
      </w:r>
      <w:r w:rsidRPr="00765E48">
        <w:rPr>
          <w:rFonts w:ascii="Times New Roman" w:hAnsi="Times New Roman" w:cs="Times New Roman"/>
          <w:sz w:val="24"/>
          <w:szCs w:val="24"/>
        </w:rPr>
        <w:t xml:space="preserve">, you know, somebody was to give us a talk” (P8). </w:t>
      </w:r>
    </w:p>
    <w:p w14:paraId="4E7CDAAB" w14:textId="77777777" w:rsidR="000D4BB6" w:rsidRPr="00765E48" w:rsidRDefault="000D4BB6" w:rsidP="000D4BB6">
      <w:pPr>
        <w:spacing w:after="0" w:line="480" w:lineRule="auto"/>
        <w:rPr>
          <w:rFonts w:ascii="Times New Roman" w:hAnsi="Times New Roman" w:cs="Times New Roman"/>
          <w:sz w:val="24"/>
          <w:szCs w:val="24"/>
          <w:u w:val="single"/>
        </w:rPr>
      </w:pPr>
    </w:p>
    <w:p w14:paraId="6489BADD" w14:textId="77777777" w:rsidR="00D252E3" w:rsidRDefault="00D252E3" w:rsidP="000D4BB6">
      <w:pPr>
        <w:spacing w:after="0" w:line="480" w:lineRule="auto"/>
        <w:rPr>
          <w:rFonts w:ascii="Times New Roman" w:hAnsi="Times New Roman" w:cs="Times New Roman"/>
          <w:i/>
          <w:iCs/>
          <w:sz w:val="24"/>
          <w:szCs w:val="24"/>
        </w:rPr>
      </w:pPr>
    </w:p>
    <w:p w14:paraId="335CF00A" w14:textId="77777777" w:rsidR="00D252E3" w:rsidRDefault="00D252E3" w:rsidP="000D4BB6">
      <w:pPr>
        <w:spacing w:after="0" w:line="480" w:lineRule="auto"/>
        <w:rPr>
          <w:rFonts w:ascii="Times New Roman" w:hAnsi="Times New Roman" w:cs="Times New Roman"/>
          <w:i/>
          <w:iCs/>
          <w:sz w:val="24"/>
          <w:szCs w:val="24"/>
        </w:rPr>
      </w:pPr>
    </w:p>
    <w:p w14:paraId="5562CD07" w14:textId="77777777" w:rsidR="00E3664D" w:rsidRDefault="00E3664D" w:rsidP="000D4BB6">
      <w:pPr>
        <w:spacing w:after="0" w:line="480" w:lineRule="auto"/>
        <w:rPr>
          <w:rFonts w:ascii="Times New Roman" w:hAnsi="Times New Roman" w:cs="Times New Roman"/>
          <w:i/>
          <w:iCs/>
          <w:sz w:val="24"/>
          <w:szCs w:val="24"/>
        </w:rPr>
      </w:pPr>
    </w:p>
    <w:p w14:paraId="26DDB2A1" w14:textId="2B862C6B"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Perceived Need in Practice Environment</w:t>
      </w:r>
    </w:p>
    <w:p w14:paraId="221AA288" w14:textId="3AFB4B73"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Ninety-three percent of providers expressed a need for improved access to OAT in the region as a whole (1 provider had no response).  Notably, only 46% of these providers perceived a need in their individual practice.  Many felt that becoming an OAT prescriber would lack significant effect given the demographics of their patient population: “I don’t think it would have a huge positive impact for me at the moment just because it’s not something that…I [often] need to find someone to do this for me” (P6).  Half of the providers discussed </w:t>
      </w:r>
      <w:r w:rsidR="00A21A3D">
        <w:rPr>
          <w:rFonts w:ascii="Times New Roman" w:hAnsi="Times New Roman" w:cs="Times New Roman"/>
          <w:sz w:val="24"/>
          <w:szCs w:val="24"/>
        </w:rPr>
        <w:t xml:space="preserve">more commonly </w:t>
      </w:r>
      <w:r w:rsidRPr="00765E48">
        <w:rPr>
          <w:rFonts w:ascii="Times New Roman" w:hAnsi="Times New Roman" w:cs="Times New Roman"/>
          <w:sz w:val="24"/>
          <w:szCs w:val="24"/>
        </w:rPr>
        <w:t>encountering PWOUD in the emergency setting and some felt that offering OAT in that environment would be more useful.</w:t>
      </w:r>
    </w:p>
    <w:p w14:paraId="72676F12" w14:textId="77777777" w:rsidR="00E1048C" w:rsidRDefault="00E1048C" w:rsidP="000D4BB6">
      <w:pPr>
        <w:spacing w:after="0" w:line="480" w:lineRule="auto"/>
        <w:rPr>
          <w:rFonts w:ascii="Times New Roman" w:hAnsi="Times New Roman" w:cs="Times New Roman"/>
          <w:i/>
          <w:iCs/>
          <w:sz w:val="24"/>
          <w:szCs w:val="24"/>
        </w:rPr>
      </w:pPr>
    </w:p>
    <w:p w14:paraId="3023A974" w14:textId="2531611D"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Lack of Access to OAT at</w:t>
      </w:r>
      <w:r w:rsidR="00BB6EDC">
        <w:rPr>
          <w:rFonts w:ascii="Times New Roman" w:hAnsi="Times New Roman" w:cs="Times New Roman"/>
          <w:i/>
          <w:iCs/>
          <w:sz w:val="24"/>
          <w:szCs w:val="24"/>
        </w:rPr>
        <w:t xml:space="preserve"> the</w:t>
      </w:r>
      <w:r w:rsidRPr="00765E48">
        <w:rPr>
          <w:rFonts w:ascii="Times New Roman" w:hAnsi="Times New Roman" w:cs="Times New Roman"/>
          <w:i/>
          <w:iCs/>
          <w:sz w:val="24"/>
          <w:szCs w:val="24"/>
        </w:rPr>
        <w:t xml:space="preserve"> Local Pharmacy</w:t>
      </w:r>
    </w:p>
    <w:p w14:paraId="63288C73" w14:textId="71E54C05"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Participants often spoke about the transportation barriers PWOUD face in accessing treatment. </w:t>
      </w:r>
      <w:r w:rsidR="00640164">
        <w:rPr>
          <w:rFonts w:ascii="Times New Roman" w:hAnsi="Times New Roman" w:cs="Times New Roman"/>
          <w:sz w:val="24"/>
          <w:szCs w:val="24"/>
        </w:rPr>
        <w:t xml:space="preserve"> </w:t>
      </w:r>
      <w:r w:rsidRPr="00765E48">
        <w:rPr>
          <w:rFonts w:ascii="Times New Roman" w:hAnsi="Times New Roman" w:cs="Times New Roman"/>
          <w:sz w:val="24"/>
          <w:szCs w:val="24"/>
        </w:rPr>
        <w:t xml:space="preserve">They acknowledged the significant burden daily dispensing placed on patients and questioned whether treatment would be effective in communities without pharmacy access: "I guess I might have a couple [patients] that [becoming a prescriber] would work. But for a lot of my patients, the barrier for them is still needing a daily ride into town to pick up the prescription" (P1). </w:t>
      </w:r>
      <w:r w:rsidR="00640164">
        <w:rPr>
          <w:rFonts w:ascii="Times New Roman" w:hAnsi="Times New Roman" w:cs="Times New Roman"/>
          <w:sz w:val="24"/>
          <w:szCs w:val="24"/>
        </w:rPr>
        <w:t xml:space="preserve"> </w:t>
      </w:r>
      <w:r w:rsidRPr="00765E48">
        <w:rPr>
          <w:rFonts w:ascii="Times New Roman" w:hAnsi="Times New Roman" w:cs="Times New Roman"/>
          <w:sz w:val="24"/>
          <w:szCs w:val="24"/>
        </w:rPr>
        <w:t xml:space="preserve">Providers also noted the competing demands on patients in the acute phase of illness: "Their next thought is not about how am I going to go and get my meds? </w:t>
      </w:r>
      <w:r w:rsidR="005D45B6">
        <w:rPr>
          <w:rFonts w:ascii="Times New Roman" w:hAnsi="Times New Roman" w:cs="Times New Roman"/>
          <w:sz w:val="24"/>
          <w:szCs w:val="24"/>
        </w:rPr>
        <w:t xml:space="preserve"> </w:t>
      </w:r>
      <w:r w:rsidRPr="00765E48">
        <w:rPr>
          <w:rFonts w:ascii="Times New Roman" w:hAnsi="Times New Roman" w:cs="Times New Roman"/>
          <w:sz w:val="24"/>
          <w:szCs w:val="24"/>
        </w:rPr>
        <w:t>It's how am I going to get my next fix</w:t>
      </w:r>
      <w:r w:rsidR="005D45B6">
        <w:rPr>
          <w:rFonts w:ascii="Times New Roman" w:hAnsi="Times New Roman" w:cs="Times New Roman"/>
          <w:sz w:val="24"/>
          <w:szCs w:val="24"/>
        </w:rPr>
        <w:t>,</w:t>
      </w:r>
      <w:r w:rsidRPr="00765E48">
        <w:rPr>
          <w:rFonts w:ascii="Times New Roman" w:hAnsi="Times New Roman" w:cs="Times New Roman"/>
          <w:sz w:val="24"/>
          <w:szCs w:val="24"/>
        </w:rPr>
        <w:t xml:space="preserve"> because they have a disease...how are they going to get from [location] to [location] daily is not sort of top of their list" (P12). Ultimately, lack of local pharmacy access dissuaded providers from pursuing </w:t>
      </w:r>
      <w:r w:rsidR="005D45B6">
        <w:rPr>
          <w:rFonts w:ascii="Times New Roman" w:hAnsi="Times New Roman" w:cs="Times New Roman"/>
          <w:sz w:val="24"/>
          <w:szCs w:val="24"/>
        </w:rPr>
        <w:t>training in OAT.</w:t>
      </w:r>
    </w:p>
    <w:p w14:paraId="25A0F24B" w14:textId="77777777" w:rsidR="000D4BB6" w:rsidRPr="00765E48" w:rsidRDefault="000D4BB6" w:rsidP="000D4BB6">
      <w:pPr>
        <w:spacing w:after="0" w:line="480" w:lineRule="auto"/>
        <w:ind w:firstLine="720"/>
        <w:rPr>
          <w:rFonts w:ascii="Times New Roman" w:hAnsi="Times New Roman" w:cs="Times New Roman"/>
          <w:sz w:val="24"/>
          <w:szCs w:val="24"/>
        </w:rPr>
      </w:pPr>
    </w:p>
    <w:p w14:paraId="2A7BEAE8" w14:textId="5BE4F8C1" w:rsidR="000D4BB6" w:rsidRPr="00765E48" w:rsidRDefault="000D4BB6" w:rsidP="000D4BB6">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lastRenderedPageBreak/>
        <w:t>Stigma</w:t>
      </w:r>
    </w:p>
    <w:p w14:paraId="6EEFA0F1" w14:textId="6EE64D18" w:rsidR="000D4BB6" w:rsidRPr="00765E48" w:rsidRDefault="000D4BB6" w:rsidP="000D4BB6">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A few providers acknowledged the stigmatizing views on OUD in reflecting on the barriers to implementing OAT in their practice.  One provider noted that “some colleagues might not be happy with the fact, you know, if a clinic is now being sort of known as a drug rehab clinic…so that might affect who you work with” (P8).  Another provider felt their patients would be hesitant to seek OAT </w:t>
      </w:r>
      <w:r w:rsidR="00A72C5A">
        <w:rPr>
          <w:rFonts w:ascii="Times New Roman" w:hAnsi="Times New Roman" w:cs="Times New Roman"/>
          <w:sz w:val="24"/>
          <w:szCs w:val="24"/>
        </w:rPr>
        <w:t xml:space="preserve">care </w:t>
      </w:r>
      <w:r w:rsidRPr="00765E48">
        <w:rPr>
          <w:rFonts w:ascii="Times New Roman" w:hAnsi="Times New Roman" w:cs="Times New Roman"/>
          <w:sz w:val="24"/>
          <w:szCs w:val="24"/>
        </w:rPr>
        <w:t>locally: “I think for my people they’d have to be treated somewhere close to home, but not at home…because they don’t want the small town to know” (P1).</w:t>
      </w:r>
    </w:p>
    <w:p w14:paraId="5CC1242C" w14:textId="77777777" w:rsidR="00581799" w:rsidRDefault="00581799" w:rsidP="00EB25E5">
      <w:pPr>
        <w:spacing w:after="0" w:line="480" w:lineRule="auto"/>
        <w:rPr>
          <w:rFonts w:ascii="Times New Roman" w:hAnsi="Times New Roman" w:cs="Times New Roman"/>
          <w:b/>
          <w:bCs/>
          <w:sz w:val="24"/>
          <w:szCs w:val="24"/>
        </w:rPr>
      </w:pPr>
    </w:p>
    <w:p w14:paraId="26A3491D" w14:textId="64CE6337" w:rsidR="00BB0E29"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Facilitators of OAT Prescribing in Primary Care</w:t>
      </w:r>
    </w:p>
    <w:p w14:paraId="34C7423F" w14:textId="77777777" w:rsidR="003B76FB" w:rsidRPr="00765E48" w:rsidRDefault="003B76FB" w:rsidP="003B76FB">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Improved Recruitment Strategies</w:t>
      </w:r>
    </w:p>
    <w:p w14:paraId="0AA9CDE9" w14:textId="218B5E64" w:rsidR="003B76FB" w:rsidRPr="00765E48" w:rsidRDefault="003B76FB" w:rsidP="003B76FB">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Providers felt recruitment strategies could be improved to gain the attention of potentially interested parties: "It's maybe not as advertised as I would maybe like to see it.  You know, every now and then we kind of get an email saying this is available to you...I think if the region promoted that a little bit more, I feel like providers will be more open to having that skill" (P2).  One provider questioned why he had not been approached directly: "Nobody asked from now, up to now, why Dr. [redacted] you went to this post, why didn't you become a prescriber?...last year somebody called me from the region and said can you be a supervisor for [redacted]?  I never wanted to, but I take it.  If the region </w:t>
      </w:r>
      <w:proofErr w:type="gramStart"/>
      <w:r w:rsidRPr="00765E48">
        <w:rPr>
          <w:rFonts w:ascii="Times New Roman" w:hAnsi="Times New Roman" w:cs="Times New Roman"/>
          <w:sz w:val="24"/>
          <w:szCs w:val="24"/>
        </w:rPr>
        <w:t>wants</w:t>
      </w:r>
      <w:proofErr w:type="gramEnd"/>
      <w:r w:rsidRPr="00765E48">
        <w:rPr>
          <w:rFonts w:ascii="Times New Roman" w:hAnsi="Times New Roman" w:cs="Times New Roman"/>
          <w:sz w:val="24"/>
          <w:szCs w:val="24"/>
        </w:rPr>
        <w:t xml:space="preserve"> I will do it, because this region helped me to be a doctor here.  So why they don't reach these doctors and have a good discussion?" (P13).  Another provider expressed a desire to be included in discussions around improving access to OAT: "As a provider in [redacted] they could have had one meeting...in each town there's people that could be interested" (P1).  Overall, participants felt that personalized recruitment strategies by the region would better facilitate provider uptake.</w:t>
      </w:r>
    </w:p>
    <w:p w14:paraId="3C45F08A" w14:textId="77777777" w:rsidR="00823BA0" w:rsidRPr="00765E48" w:rsidRDefault="00823BA0" w:rsidP="00823BA0">
      <w:pPr>
        <w:spacing w:after="0" w:line="480" w:lineRule="auto"/>
        <w:contextualSpacing/>
        <w:rPr>
          <w:rFonts w:ascii="Times New Roman" w:hAnsi="Times New Roman" w:cs="Times New Roman"/>
          <w:i/>
          <w:iCs/>
          <w:sz w:val="24"/>
          <w:szCs w:val="24"/>
        </w:rPr>
      </w:pPr>
    </w:p>
    <w:p w14:paraId="1DD85A0C" w14:textId="66288A13" w:rsidR="00823BA0" w:rsidRPr="00765E48" w:rsidRDefault="00823BA0" w:rsidP="00823BA0">
      <w:pPr>
        <w:spacing w:after="0" w:line="480" w:lineRule="auto"/>
        <w:contextualSpacing/>
        <w:rPr>
          <w:rFonts w:ascii="Times New Roman" w:hAnsi="Times New Roman" w:cs="Times New Roman"/>
          <w:i/>
          <w:iCs/>
          <w:sz w:val="24"/>
          <w:szCs w:val="24"/>
        </w:rPr>
      </w:pPr>
      <w:r w:rsidRPr="00765E48">
        <w:rPr>
          <w:rFonts w:ascii="Times New Roman" w:hAnsi="Times New Roman" w:cs="Times New Roman"/>
          <w:i/>
          <w:iCs/>
          <w:sz w:val="24"/>
          <w:szCs w:val="24"/>
        </w:rPr>
        <w:t>Access to Consultation/Expert Opinion</w:t>
      </w:r>
    </w:p>
    <w:p w14:paraId="10033583" w14:textId="4A605C4F" w:rsidR="00823BA0" w:rsidRDefault="00823BA0" w:rsidP="00823BA0">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Given the general lack of knowledge and education surrounding OAT, providers highlighted the need for support from other providers if they were to take on OAT prescribing: “I think as long as I had a colleague that I could, you know, sort of phone a friend type idea…when we’re not sure what we’re doing” (P2).  They also expressed the importance of guidance and oversight </w:t>
      </w:r>
      <w:r w:rsidR="00A9711F">
        <w:rPr>
          <w:rFonts w:ascii="Times New Roman" w:hAnsi="Times New Roman" w:cs="Times New Roman"/>
          <w:sz w:val="24"/>
          <w:szCs w:val="24"/>
        </w:rPr>
        <w:t xml:space="preserve">by </w:t>
      </w:r>
      <w:r w:rsidRPr="00765E48">
        <w:rPr>
          <w:rFonts w:ascii="Times New Roman" w:hAnsi="Times New Roman" w:cs="Times New Roman"/>
          <w:sz w:val="24"/>
          <w:szCs w:val="24"/>
        </w:rPr>
        <w:t>addictions specialists: “I [can] continue the prescriptions in primary care with the advice from the RAAM Clinic…you know, that sort of a specialist keeping an eye on me” (P8).</w:t>
      </w:r>
    </w:p>
    <w:p w14:paraId="6DC22993" w14:textId="77777777" w:rsidR="00E3664D" w:rsidRPr="00765E48" w:rsidRDefault="00E3664D" w:rsidP="00823BA0">
      <w:pPr>
        <w:spacing w:after="0" w:line="480" w:lineRule="auto"/>
        <w:ind w:firstLine="720"/>
        <w:rPr>
          <w:rFonts w:ascii="Times New Roman" w:hAnsi="Times New Roman" w:cs="Times New Roman"/>
          <w:sz w:val="24"/>
          <w:szCs w:val="24"/>
        </w:rPr>
      </w:pPr>
    </w:p>
    <w:p w14:paraId="7586C4CB" w14:textId="78959B1A" w:rsidR="00EB25E5" w:rsidRPr="00765E48" w:rsidRDefault="00EB25E5" w:rsidP="00EB25E5">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Partnership with Other Prescribers</w:t>
      </w:r>
    </w:p>
    <w:p w14:paraId="5E517FE7" w14:textId="5A60EF98" w:rsidR="00752D89" w:rsidRDefault="00EB25E5" w:rsidP="00510A24">
      <w:pPr>
        <w:spacing w:after="0" w:line="480" w:lineRule="auto"/>
        <w:ind w:firstLine="720"/>
        <w:contextualSpacing/>
        <w:rPr>
          <w:rFonts w:ascii="Times New Roman" w:hAnsi="Times New Roman" w:cs="Times New Roman"/>
          <w:sz w:val="24"/>
          <w:szCs w:val="24"/>
        </w:rPr>
      </w:pPr>
      <w:r w:rsidRPr="00765E48">
        <w:rPr>
          <w:rFonts w:ascii="Times New Roman" w:hAnsi="Times New Roman" w:cs="Times New Roman"/>
          <w:sz w:val="24"/>
          <w:szCs w:val="24"/>
        </w:rPr>
        <w:t>Participants identified partnership with other prescribers as imperative to their willingness to take on OAT: "You truly do need a group of providers...</w:t>
      </w:r>
      <w:r w:rsidR="00A9711F">
        <w:rPr>
          <w:rFonts w:ascii="Times New Roman" w:hAnsi="Times New Roman" w:cs="Times New Roman"/>
          <w:sz w:val="24"/>
          <w:szCs w:val="24"/>
        </w:rPr>
        <w:t>m</w:t>
      </w:r>
      <w:r w:rsidRPr="00765E48">
        <w:rPr>
          <w:rFonts w:ascii="Times New Roman" w:hAnsi="Times New Roman" w:cs="Times New Roman"/>
          <w:sz w:val="24"/>
          <w:szCs w:val="24"/>
        </w:rPr>
        <w:t>y colleagues, we're a group of [redacted] physicians and we said that we would need [redacted] of us to be on board with OAT prescribing before we even considered doing it in primary care" (P9).  They acknowledged the heightened responsibility placed on OAT providers and expressed concern for prescription coverage in the absence of such support: "If there was only two of you...it would be almost impossible, because you would have to have your phone on 24/7, not be able to go on vacation" (P9).  Providers felt they may be</w:t>
      </w:r>
      <w:r w:rsidR="00510A24">
        <w:rPr>
          <w:rFonts w:ascii="Times New Roman" w:hAnsi="Times New Roman" w:cs="Times New Roman"/>
          <w:sz w:val="24"/>
          <w:szCs w:val="24"/>
        </w:rPr>
        <w:t>come</w:t>
      </w:r>
      <w:r w:rsidRPr="00765E48">
        <w:rPr>
          <w:rFonts w:ascii="Times New Roman" w:hAnsi="Times New Roman" w:cs="Times New Roman"/>
          <w:sz w:val="24"/>
          <w:szCs w:val="24"/>
        </w:rPr>
        <w:t xml:space="preserve"> overwhelmed with requests if they were to act as the sole prescriber in a practice: "A lot of times I feel like, too, okay I'm going to take on OAT, and I'm the only one, which means that it's all my problem...I don't get a break from it...I'm inundated with all this work now on top of my regular work, like the load is not spread out" (P12).  One provider suggested it would be helpful for the region to distribute a list of current </w:t>
      </w:r>
      <w:r w:rsidRPr="00765E48">
        <w:rPr>
          <w:rFonts w:ascii="Times New Roman" w:hAnsi="Times New Roman" w:cs="Times New Roman"/>
          <w:sz w:val="24"/>
          <w:szCs w:val="24"/>
        </w:rPr>
        <w:lastRenderedPageBreak/>
        <w:t>prescribers: "Even if it is every six months.  Hey, here's an FYI, we have this list of physicians in the region that are prescribing this if you have any need" (P3).</w:t>
      </w:r>
    </w:p>
    <w:p w14:paraId="53D47A0D" w14:textId="77777777" w:rsidR="00510A24" w:rsidRPr="00510A24" w:rsidRDefault="00510A24" w:rsidP="00510A24">
      <w:pPr>
        <w:spacing w:after="0" w:line="480" w:lineRule="auto"/>
        <w:ind w:firstLine="720"/>
        <w:contextualSpacing/>
        <w:rPr>
          <w:rFonts w:ascii="Times New Roman" w:hAnsi="Times New Roman" w:cs="Times New Roman"/>
          <w:sz w:val="24"/>
          <w:szCs w:val="24"/>
        </w:rPr>
      </w:pPr>
    </w:p>
    <w:p w14:paraId="3F80E723" w14:textId="5558CE08" w:rsidR="00EB25E5" w:rsidRPr="00765E48" w:rsidRDefault="00510A24" w:rsidP="00EB25E5">
      <w:pPr>
        <w:spacing w:after="0" w:line="480" w:lineRule="auto"/>
        <w:rPr>
          <w:rFonts w:ascii="Times New Roman" w:hAnsi="Times New Roman" w:cs="Times New Roman"/>
          <w:i/>
          <w:iCs/>
          <w:sz w:val="24"/>
          <w:szCs w:val="24"/>
        </w:rPr>
      </w:pPr>
      <w:r>
        <w:rPr>
          <w:rFonts w:ascii="Times New Roman" w:hAnsi="Times New Roman" w:cs="Times New Roman"/>
          <w:i/>
          <w:iCs/>
          <w:sz w:val="24"/>
          <w:szCs w:val="24"/>
        </w:rPr>
        <w:t xml:space="preserve">Sense of </w:t>
      </w:r>
      <w:r w:rsidR="00EB25E5" w:rsidRPr="00765E48">
        <w:rPr>
          <w:rFonts w:ascii="Times New Roman" w:hAnsi="Times New Roman" w:cs="Times New Roman"/>
          <w:i/>
          <w:iCs/>
          <w:sz w:val="24"/>
          <w:szCs w:val="24"/>
        </w:rPr>
        <w:t>Fulfillment in Helping Others</w:t>
      </w:r>
    </w:p>
    <w:p w14:paraId="5D1D6B9A" w14:textId="4CC1D54D" w:rsidR="00EB25E5" w:rsidRDefault="00EB25E5" w:rsidP="003B76FB">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Despite the often-challenging nature of addictions medicine, some providers expressed a sense of fulfillment in helping others achieve treatment success: "To watch that sort of progression of being in the depths of addiction and moving to, you know, what they consider a quality of life...it's quite rewarding" (P2).  Another provider put it this way: "At the end of the day it is not [the] number of patients, it is how much good things you did as a whole, right?" (P13).</w:t>
      </w:r>
    </w:p>
    <w:p w14:paraId="4320D033" w14:textId="77777777" w:rsidR="00E3664D" w:rsidRPr="00765E48" w:rsidRDefault="00E3664D" w:rsidP="003B76FB">
      <w:pPr>
        <w:spacing w:after="0" w:line="480" w:lineRule="auto"/>
        <w:ind w:firstLine="720"/>
        <w:rPr>
          <w:rFonts w:ascii="Times New Roman" w:hAnsi="Times New Roman" w:cs="Times New Roman"/>
          <w:sz w:val="24"/>
          <w:szCs w:val="24"/>
        </w:rPr>
      </w:pPr>
    </w:p>
    <w:p w14:paraId="4CB5DA92" w14:textId="77777777" w:rsidR="00EB25E5" w:rsidRPr="00765E48" w:rsidRDefault="00EB25E5" w:rsidP="00EB25E5">
      <w:pPr>
        <w:spacing w:after="0" w:line="480" w:lineRule="auto"/>
        <w:rPr>
          <w:rFonts w:ascii="Times New Roman" w:hAnsi="Times New Roman" w:cs="Times New Roman"/>
          <w:i/>
          <w:iCs/>
          <w:sz w:val="24"/>
          <w:szCs w:val="24"/>
        </w:rPr>
      </w:pPr>
      <w:r w:rsidRPr="00765E48">
        <w:rPr>
          <w:rFonts w:ascii="Times New Roman" w:hAnsi="Times New Roman" w:cs="Times New Roman"/>
          <w:i/>
          <w:iCs/>
          <w:sz w:val="24"/>
          <w:szCs w:val="24"/>
        </w:rPr>
        <w:t>Definition of Treatment Success</w:t>
      </w:r>
    </w:p>
    <w:p w14:paraId="778EF4E4" w14:textId="41CC40C2" w:rsidR="00EB25E5"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While participants acknowledged that the </w:t>
      </w:r>
      <w:r w:rsidRPr="00765E48">
        <w:rPr>
          <w:rFonts w:ascii="Times New Roman" w:hAnsi="Times New Roman" w:cs="Times New Roman"/>
          <w:i/>
          <w:iCs/>
          <w:sz w:val="24"/>
          <w:szCs w:val="24"/>
        </w:rPr>
        <w:t>ultimate</w:t>
      </w:r>
      <w:r w:rsidRPr="00765E48">
        <w:rPr>
          <w:rFonts w:ascii="Times New Roman" w:hAnsi="Times New Roman" w:cs="Times New Roman"/>
          <w:sz w:val="24"/>
          <w:szCs w:val="24"/>
        </w:rPr>
        <w:t xml:space="preserve"> success in treating OUD would be sustained remission, many accepted that relapse was an expected event in the course of chronic disease management: “Realistically…anybody who maintains contact with a provider…then maybe happens to fall off the wagon but comes back and keeps return[</w:t>
      </w:r>
      <w:proofErr w:type="spellStart"/>
      <w:r w:rsidRPr="00765E48">
        <w:rPr>
          <w:rFonts w:ascii="Times New Roman" w:hAnsi="Times New Roman" w:cs="Times New Roman"/>
          <w:sz w:val="24"/>
          <w:szCs w:val="24"/>
        </w:rPr>
        <w:t>ing</w:t>
      </w:r>
      <w:proofErr w:type="spellEnd"/>
      <w:r w:rsidRPr="00765E48">
        <w:rPr>
          <w:rFonts w:ascii="Times New Roman" w:hAnsi="Times New Roman" w:cs="Times New Roman"/>
          <w:sz w:val="24"/>
          <w:szCs w:val="24"/>
        </w:rPr>
        <w:t>], any of that [would be a treatment success]</w:t>
      </w:r>
      <w:r w:rsidR="00C31D32">
        <w:rPr>
          <w:rFonts w:ascii="Times New Roman" w:hAnsi="Times New Roman" w:cs="Times New Roman"/>
          <w:sz w:val="24"/>
          <w:szCs w:val="24"/>
        </w:rPr>
        <w:t>”</w:t>
      </w:r>
      <w:r w:rsidR="002626C3">
        <w:rPr>
          <w:rFonts w:ascii="Times New Roman" w:hAnsi="Times New Roman" w:cs="Times New Roman"/>
          <w:sz w:val="24"/>
          <w:szCs w:val="24"/>
        </w:rPr>
        <w:t xml:space="preserve"> (P1)</w:t>
      </w:r>
      <w:r w:rsidRPr="00765E48">
        <w:rPr>
          <w:rFonts w:ascii="Times New Roman" w:hAnsi="Times New Roman" w:cs="Times New Roman"/>
          <w:sz w:val="24"/>
          <w:szCs w:val="24"/>
        </w:rPr>
        <w:t xml:space="preserve">.  Most participants defined successful treatment from a harm-reduction standpoint in terms of improved functionality (at work, school, or in relationships), achievement of patient-defined goals, dose-reduction, use of clean drug supplies, </w:t>
      </w:r>
      <w:r w:rsidR="00091660">
        <w:rPr>
          <w:rFonts w:ascii="Times New Roman" w:hAnsi="Times New Roman" w:cs="Times New Roman"/>
          <w:sz w:val="24"/>
          <w:szCs w:val="24"/>
        </w:rPr>
        <w:t>or</w:t>
      </w:r>
      <w:r w:rsidRPr="00765E48">
        <w:rPr>
          <w:rFonts w:ascii="Times New Roman" w:hAnsi="Times New Roman" w:cs="Times New Roman"/>
          <w:sz w:val="24"/>
          <w:szCs w:val="24"/>
        </w:rPr>
        <w:t xml:space="preserve"> progressively longer periods of remission.  This perspective was felt to facilitate willingness to engage in addictions care.  Without this view, one provider simply stated: “You’d never do this again” (P12).</w:t>
      </w:r>
    </w:p>
    <w:p w14:paraId="53DD253C" w14:textId="77777777" w:rsidR="009A1849" w:rsidRPr="00765E48" w:rsidRDefault="009A1849" w:rsidP="009A1849">
      <w:pPr>
        <w:spacing w:after="0" w:line="480" w:lineRule="auto"/>
        <w:rPr>
          <w:rFonts w:ascii="Times New Roman" w:hAnsi="Times New Roman" w:cs="Times New Roman"/>
          <w:sz w:val="24"/>
          <w:szCs w:val="24"/>
        </w:rPr>
      </w:pPr>
    </w:p>
    <w:p w14:paraId="4255D793" w14:textId="021FF9C3" w:rsidR="00EB25E5" w:rsidRDefault="009A1849" w:rsidP="00EB25E5">
      <w:pPr>
        <w:spacing w:after="0" w:line="480" w:lineRule="auto"/>
        <w:rPr>
          <w:rFonts w:ascii="Times New Roman" w:hAnsi="Times New Roman" w:cs="Times New Roman"/>
          <w:sz w:val="24"/>
          <w:szCs w:val="24"/>
        </w:rPr>
      </w:pPr>
      <w:r w:rsidRPr="009A1849">
        <w:rPr>
          <w:rFonts w:ascii="Times New Roman" w:hAnsi="Times New Roman" w:cs="Times New Roman"/>
          <w:i/>
          <w:iCs/>
          <w:sz w:val="24"/>
          <w:szCs w:val="24"/>
        </w:rPr>
        <w:lastRenderedPageBreak/>
        <w:t xml:space="preserve">Alternative </w:t>
      </w:r>
      <w:r>
        <w:rPr>
          <w:rFonts w:ascii="Times New Roman" w:hAnsi="Times New Roman" w:cs="Times New Roman"/>
          <w:i/>
          <w:iCs/>
          <w:sz w:val="24"/>
          <w:szCs w:val="24"/>
        </w:rPr>
        <w:t>Primary Care Treatment Model or Remuneration</w:t>
      </w:r>
    </w:p>
    <w:p w14:paraId="1FBD7207" w14:textId="188AB40A" w:rsidR="009A1849" w:rsidRDefault="00053D11" w:rsidP="00EB25E5">
      <w:pPr>
        <w:spacing w:after="0" w:line="480" w:lineRule="auto"/>
        <w:rPr>
          <w:rFonts w:ascii="Times New Roman" w:hAnsi="Times New Roman" w:cs="Times New Roman"/>
          <w:sz w:val="24"/>
          <w:szCs w:val="24"/>
        </w:rPr>
      </w:pPr>
      <w:r>
        <w:rPr>
          <w:rFonts w:ascii="Times New Roman" w:hAnsi="Times New Roman" w:cs="Times New Roman"/>
          <w:sz w:val="24"/>
          <w:szCs w:val="24"/>
        </w:rPr>
        <w:tab/>
        <w:t>Most fee-for-service providers felt that “the model of care from a family physician [perspective] ma[de] it a barrier to provide in that environment” (P14).  They suggested</w:t>
      </w:r>
      <w:r w:rsidR="005031FB">
        <w:rPr>
          <w:rFonts w:ascii="Times New Roman" w:hAnsi="Times New Roman" w:cs="Times New Roman"/>
          <w:sz w:val="24"/>
          <w:szCs w:val="24"/>
        </w:rPr>
        <w:t xml:space="preserve"> the need for a “different environment or at least a different compensation model”</w:t>
      </w:r>
      <w:r>
        <w:rPr>
          <w:rFonts w:ascii="Times New Roman" w:hAnsi="Times New Roman" w:cs="Times New Roman"/>
          <w:sz w:val="24"/>
          <w:szCs w:val="24"/>
        </w:rPr>
        <w:t xml:space="preserve"> </w:t>
      </w:r>
      <w:r w:rsidR="005031FB">
        <w:rPr>
          <w:rFonts w:ascii="Times New Roman" w:hAnsi="Times New Roman" w:cs="Times New Roman"/>
          <w:sz w:val="24"/>
          <w:szCs w:val="24"/>
        </w:rPr>
        <w:t>to make OAT prescribing feasible</w:t>
      </w:r>
      <w:r w:rsidR="00417448">
        <w:rPr>
          <w:rFonts w:ascii="Times New Roman" w:hAnsi="Times New Roman" w:cs="Times New Roman"/>
          <w:sz w:val="24"/>
          <w:szCs w:val="24"/>
        </w:rPr>
        <w:t xml:space="preserve"> in that setting</w:t>
      </w:r>
      <w:r w:rsidR="005031FB">
        <w:rPr>
          <w:rFonts w:ascii="Times New Roman" w:hAnsi="Times New Roman" w:cs="Times New Roman"/>
          <w:sz w:val="24"/>
          <w:szCs w:val="24"/>
        </w:rPr>
        <w:t xml:space="preserve">.  Some suggested </w:t>
      </w:r>
      <w:r w:rsidR="00417448">
        <w:rPr>
          <w:rFonts w:ascii="Times New Roman" w:hAnsi="Times New Roman" w:cs="Times New Roman"/>
          <w:sz w:val="24"/>
          <w:szCs w:val="24"/>
        </w:rPr>
        <w:t xml:space="preserve">that </w:t>
      </w:r>
      <w:r w:rsidR="005031FB">
        <w:rPr>
          <w:rFonts w:ascii="Times New Roman" w:hAnsi="Times New Roman" w:cs="Times New Roman"/>
          <w:sz w:val="24"/>
          <w:szCs w:val="24"/>
        </w:rPr>
        <w:t>rather than providing OAT during regular office visits</w:t>
      </w:r>
      <w:r w:rsidR="00DA3637">
        <w:rPr>
          <w:rFonts w:ascii="Times New Roman" w:hAnsi="Times New Roman" w:cs="Times New Roman"/>
          <w:sz w:val="24"/>
          <w:szCs w:val="24"/>
        </w:rPr>
        <w:t>,</w:t>
      </w:r>
      <w:r w:rsidR="005031FB">
        <w:rPr>
          <w:rFonts w:ascii="Times New Roman" w:hAnsi="Times New Roman" w:cs="Times New Roman"/>
          <w:sz w:val="24"/>
          <w:szCs w:val="24"/>
        </w:rPr>
        <w:t xml:space="preserve"> </w:t>
      </w:r>
      <w:r w:rsidR="00417448">
        <w:rPr>
          <w:rFonts w:ascii="Times New Roman" w:hAnsi="Times New Roman" w:cs="Times New Roman"/>
          <w:sz w:val="24"/>
          <w:szCs w:val="24"/>
        </w:rPr>
        <w:t xml:space="preserve">providing </w:t>
      </w:r>
      <w:r w:rsidR="005031FB">
        <w:rPr>
          <w:rFonts w:ascii="Times New Roman" w:hAnsi="Times New Roman" w:cs="Times New Roman"/>
          <w:sz w:val="24"/>
          <w:szCs w:val="24"/>
        </w:rPr>
        <w:t xml:space="preserve">care </w:t>
      </w:r>
      <w:r w:rsidR="00417448">
        <w:rPr>
          <w:rFonts w:ascii="Times New Roman" w:hAnsi="Times New Roman" w:cs="Times New Roman"/>
          <w:sz w:val="24"/>
          <w:szCs w:val="24"/>
        </w:rPr>
        <w:t xml:space="preserve">in a fashion </w:t>
      </w:r>
      <w:r w:rsidR="00DA3637">
        <w:rPr>
          <w:rFonts w:ascii="Times New Roman" w:hAnsi="Times New Roman" w:cs="Times New Roman"/>
          <w:sz w:val="24"/>
          <w:szCs w:val="24"/>
        </w:rPr>
        <w:t xml:space="preserve">“similar to what the RAAM has going on” </w:t>
      </w:r>
      <w:r w:rsidR="00417448">
        <w:rPr>
          <w:rFonts w:ascii="Times New Roman" w:hAnsi="Times New Roman" w:cs="Times New Roman"/>
          <w:sz w:val="24"/>
          <w:szCs w:val="24"/>
        </w:rPr>
        <w:t xml:space="preserve">would better facilitate OAT prescribing </w:t>
      </w:r>
      <w:r w:rsidR="00DA3637">
        <w:rPr>
          <w:rFonts w:ascii="Times New Roman" w:hAnsi="Times New Roman" w:cs="Times New Roman"/>
          <w:sz w:val="24"/>
          <w:szCs w:val="24"/>
        </w:rPr>
        <w:t>(P3).</w:t>
      </w:r>
      <w:r w:rsidR="00417448">
        <w:rPr>
          <w:rFonts w:ascii="Times New Roman" w:hAnsi="Times New Roman" w:cs="Times New Roman"/>
          <w:sz w:val="24"/>
          <w:szCs w:val="24"/>
        </w:rPr>
        <w:t xml:space="preserve">  One provider </w:t>
      </w:r>
      <w:r w:rsidR="00375965">
        <w:rPr>
          <w:rFonts w:ascii="Times New Roman" w:hAnsi="Times New Roman" w:cs="Times New Roman"/>
          <w:sz w:val="24"/>
          <w:szCs w:val="24"/>
        </w:rPr>
        <w:t xml:space="preserve">suggested </w:t>
      </w:r>
      <w:r w:rsidR="00417448">
        <w:rPr>
          <w:rFonts w:ascii="Times New Roman" w:hAnsi="Times New Roman" w:cs="Times New Roman"/>
          <w:sz w:val="24"/>
          <w:szCs w:val="24"/>
        </w:rPr>
        <w:t>“ask</w:t>
      </w:r>
      <w:r w:rsidR="00375965">
        <w:rPr>
          <w:rFonts w:ascii="Times New Roman" w:hAnsi="Times New Roman" w:cs="Times New Roman"/>
          <w:sz w:val="24"/>
          <w:szCs w:val="24"/>
        </w:rPr>
        <w:t>[</w:t>
      </w:r>
      <w:proofErr w:type="spellStart"/>
      <w:r w:rsidR="00375965">
        <w:rPr>
          <w:rFonts w:ascii="Times New Roman" w:hAnsi="Times New Roman" w:cs="Times New Roman"/>
          <w:sz w:val="24"/>
          <w:szCs w:val="24"/>
        </w:rPr>
        <w:t>ing</w:t>
      </w:r>
      <w:proofErr w:type="spellEnd"/>
      <w:r w:rsidR="00375965">
        <w:rPr>
          <w:rFonts w:ascii="Times New Roman" w:hAnsi="Times New Roman" w:cs="Times New Roman"/>
          <w:sz w:val="24"/>
          <w:szCs w:val="24"/>
        </w:rPr>
        <w:t>]</w:t>
      </w:r>
      <w:r w:rsidR="00417448">
        <w:rPr>
          <w:rFonts w:ascii="Times New Roman" w:hAnsi="Times New Roman" w:cs="Times New Roman"/>
          <w:sz w:val="24"/>
          <w:szCs w:val="24"/>
        </w:rPr>
        <w:t xml:space="preserve"> us to work in a contracted model once a week or once a month” (P3).  Other</w:t>
      </w:r>
      <w:r w:rsidR="00375965">
        <w:rPr>
          <w:rFonts w:ascii="Times New Roman" w:hAnsi="Times New Roman" w:cs="Times New Roman"/>
          <w:sz w:val="24"/>
          <w:szCs w:val="24"/>
        </w:rPr>
        <w:t>s</w:t>
      </w:r>
      <w:r w:rsidR="00417448">
        <w:rPr>
          <w:rFonts w:ascii="Times New Roman" w:hAnsi="Times New Roman" w:cs="Times New Roman"/>
          <w:sz w:val="24"/>
          <w:szCs w:val="24"/>
        </w:rPr>
        <w:t xml:space="preserve"> </w:t>
      </w:r>
      <w:r w:rsidR="00375965">
        <w:rPr>
          <w:rFonts w:ascii="Times New Roman" w:hAnsi="Times New Roman" w:cs="Times New Roman"/>
          <w:sz w:val="24"/>
          <w:szCs w:val="24"/>
        </w:rPr>
        <w:t xml:space="preserve">felt that managing </w:t>
      </w:r>
      <w:proofErr w:type="gramStart"/>
      <w:r w:rsidR="00375965">
        <w:rPr>
          <w:rFonts w:ascii="Times New Roman" w:hAnsi="Times New Roman" w:cs="Times New Roman"/>
          <w:sz w:val="24"/>
          <w:szCs w:val="24"/>
        </w:rPr>
        <w:t>less</w:t>
      </w:r>
      <w:proofErr w:type="gramEnd"/>
      <w:r w:rsidR="00375965">
        <w:rPr>
          <w:rFonts w:ascii="Times New Roman" w:hAnsi="Times New Roman" w:cs="Times New Roman"/>
          <w:sz w:val="24"/>
          <w:szCs w:val="24"/>
        </w:rPr>
        <w:t xml:space="preserve"> complex patients with the option for escalation of care to the RAAM would better facilitate primary care prescribing OAT.  Participants also discussed the potential for changes to the billing tariffs.  Notably, contracted providers did not express </w:t>
      </w:r>
      <w:r w:rsidR="00C257CE">
        <w:rPr>
          <w:rFonts w:ascii="Times New Roman" w:hAnsi="Times New Roman" w:cs="Times New Roman"/>
          <w:sz w:val="24"/>
          <w:szCs w:val="24"/>
        </w:rPr>
        <w:t>a need for an alternative model or better</w:t>
      </w:r>
      <w:r w:rsidR="00417448">
        <w:rPr>
          <w:rFonts w:ascii="Times New Roman" w:hAnsi="Times New Roman" w:cs="Times New Roman"/>
          <w:sz w:val="24"/>
          <w:szCs w:val="24"/>
        </w:rPr>
        <w:t xml:space="preserve"> </w:t>
      </w:r>
      <w:r w:rsidR="00C257CE">
        <w:rPr>
          <w:rFonts w:ascii="Times New Roman" w:hAnsi="Times New Roman" w:cs="Times New Roman"/>
          <w:sz w:val="24"/>
          <w:szCs w:val="24"/>
        </w:rPr>
        <w:t>remuneration.</w:t>
      </w:r>
    </w:p>
    <w:p w14:paraId="2B3F4D29" w14:textId="77777777" w:rsidR="00053D11" w:rsidRPr="009A1849" w:rsidRDefault="00053D11" w:rsidP="00EB25E5">
      <w:pPr>
        <w:spacing w:after="0" w:line="480" w:lineRule="auto"/>
        <w:rPr>
          <w:rFonts w:ascii="Times New Roman" w:hAnsi="Times New Roman" w:cs="Times New Roman"/>
          <w:sz w:val="24"/>
          <w:szCs w:val="24"/>
        </w:rPr>
      </w:pPr>
    </w:p>
    <w:p w14:paraId="3400E88D"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Current Willingness</w:t>
      </w:r>
    </w:p>
    <w:p w14:paraId="21E62637" w14:textId="7B8C0F44" w:rsidR="00EB25E5" w:rsidRPr="00765E48" w:rsidRDefault="00EB25E5" w:rsidP="00EB25E5">
      <w:pPr>
        <w:spacing w:after="0" w:line="480" w:lineRule="auto"/>
        <w:ind w:firstLine="720"/>
        <w:rPr>
          <w:rFonts w:ascii="Times New Roman" w:hAnsi="Times New Roman" w:cs="Times New Roman"/>
          <w:sz w:val="24"/>
          <w:szCs w:val="24"/>
        </w:rPr>
      </w:pPr>
      <w:r w:rsidRPr="00765E48">
        <w:rPr>
          <w:rFonts w:ascii="Times New Roman" w:hAnsi="Times New Roman" w:cs="Times New Roman"/>
          <w:sz w:val="24"/>
          <w:szCs w:val="24"/>
        </w:rPr>
        <w:t xml:space="preserve">At the time of </w:t>
      </w:r>
      <w:r w:rsidR="00041B55">
        <w:rPr>
          <w:rFonts w:ascii="Times New Roman" w:hAnsi="Times New Roman" w:cs="Times New Roman"/>
          <w:sz w:val="24"/>
          <w:szCs w:val="24"/>
        </w:rPr>
        <w:t xml:space="preserve">the </w:t>
      </w:r>
      <w:r w:rsidRPr="00765E48">
        <w:rPr>
          <w:rFonts w:ascii="Times New Roman" w:hAnsi="Times New Roman" w:cs="Times New Roman"/>
          <w:sz w:val="24"/>
          <w:szCs w:val="24"/>
        </w:rPr>
        <w:t>interview, more than half of the participants (8 individuals or 57%) were not interested in prescribing OAT as part of their primary care practice.  4 providers (36%) expressed current willingness, one of whom was registered in an upcoming training course, and another who had completed didactic training but had not yet begun preceptorship.  Of note, all participants compensated through contracts endorsed a willingness to prescribe OAT.  Furthermore, all willing participants expressed an interest in providing both methadone and Suboxone.  They were also open to both initiating and maintaining OAT prescriptions.  One participant did not provide an answer.</w:t>
      </w:r>
      <w:r w:rsidR="002D4BFF">
        <w:rPr>
          <w:rFonts w:ascii="Times New Roman" w:hAnsi="Times New Roman" w:cs="Times New Roman"/>
          <w:sz w:val="24"/>
          <w:szCs w:val="24"/>
        </w:rPr>
        <w:t xml:space="preserve">  See </w:t>
      </w:r>
      <w:r w:rsidR="002D4BFF" w:rsidRPr="002D4BFF">
        <w:rPr>
          <w:rFonts w:ascii="Times New Roman" w:hAnsi="Times New Roman" w:cs="Times New Roman"/>
          <w:b/>
          <w:bCs/>
          <w:sz w:val="24"/>
          <w:szCs w:val="24"/>
        </w:rPr>
        <w:t>Figure 4</w:t>
      </w:r>
      <w:r w:rsidR="002D4BFF">
        <w:rPr>
          <w:rFonts w:ascii="Times New Roman" w:hAnsi="Times New Roman" w:cs="Times New Roman"/>
          <w:sz w:val="24"/>
          <w:szCs w:val="24"/>
        </w:rPr>
        <w:t>.</w:t>
      </w:r>
    </w:p>
    <w:p w14:paraId="11217E15" w14:textId="79E06E3A" w:rsidR="005F0614" w:rsidRPr="00765E48" w:rsidRDefault="005F0614" w:rsidP="005F0614">
      <w:pPr>
        <w:spacing w:after="0" w:line="480" w:lineRule="auto"/>
        <w:rPr>
          <w:rFonts w:ascii="Times New Roman" w:hAnsi="Times New Roman" w:cs="Times New Roman"/>
          <w:sz w:val="24"/>
          <w:szCs w:val="24"/>
        </w:rPr>
      </w:pPr>
      <w:r w:rsidRPr="00765E48">
        <w:rPr>
          <w:rFonts w:ascii="Times New Roman" w:hAnsi="Times New Roman" w:cs="Times New Roman"/>
          <w:noProof/>
          <w:sz w:val="24"/>
          <w:szCs w:val="24"/>
        </w:rPr>
        <w:lastRenderedPageBreak/>
        <w:drawing>
          <wp:inline distT="0" distB="0" distL="0" distR="0" wp14:anchorId="44EAA8E2" wp14:editId="301D94C1">
            <wp:extent cx="2973788" cy="3276901"/>
            <wp:effectExtent l="0" t="0" r="0" b="0"/>
            <wp:docPr id="9" name="Picture 9"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pie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00559" cy="3306401"/>
                    </a:xfrm>
                    <a:prstGeom prst="rect">
                      <a:avLst/>
                    </a:prstGeom>
                  </pic:spPr>
                </pic:pic>
              </a:graphicData>
            </a:graphic>
          </wp:inline>
        </w:drawing>
      </w:r>
    </w:p>
    <w:p w14:paraId="747C6CD8" w14:textId="351C5985" w:rsidR="00EB25E5" w:rsidRPr="00765E48" w:rsidRDefault="00EB25E5" w:rsidP="00EB25E5">
      <w:pPr>
        <w:spacing w:after="0" w:line="240" w:lineRule="auto"/>
        <w:rPr>
          <w:rFonts w:ascii="Times New Roman" w:hAnsi="Times New Roman" w:cs="Times New Roman"/>
          <w:sz w:val="24"/>
          <w:szCs w:val="24"/>
        </w:rPr>
      </w:pPr>
      <w:r w:rsidRPr="00765E48">
        <w:rPr>
          <w:rFonts w:ascii="Times New Roman" w:hAnsi="Times New Roman" w:cs="Times New Roman"/>
          <w:b/>
          <w:bCs/>
          <w:sz w:val="24"/>
          <w:szCs w:val="24"/>
        </w:rPr>
        <w:t xml:space="preserve">Figure </w:t>
      </w:r>
      <w:r w:rsidR="00041B55">
        <w:rPr>
          <w:rFonts w:ascii="Times New Roman" w:hAnsi="Times New Roman" w:cs="Times New Roman"/>
          <w:b/>
          <w:bCs/>
          <w:sz w:val="24"/>
          <w:szCs w:val="24"/>
        </w:rPr>
        <w:t>4</w:t>
      </w:r>
      <w:r w:rsidRPr="00765E48">
        <w:rPr>
          <w:rFonts w:ascii="Times New Roman" w:hAnsi="Times New Roman" w:cs="Times New Roman"/>
          <w:b/>
          <w:bCs/>
          <w:sz w:val="24"/>
          <w:szCs w:val="24"/>
        </w:rPr>
        <w:t xml:space="preserve">. </w:t>
      </w:r>
      <w:r w:rsidRPr="00765E48">
        <w:rPr>
          <w:rFonts w:ascii="Times New Roman" w:hAnsi="Times New Roman" w:cs="Times New Roman"/>
          <w:sz w:val="24"/>
          <w:szCs w:val="24"/>
        </w:rPr>
        <w:t>Current Willingness to Obtain Licensure and Prescribe</w:t>
      </w:r>
    </w:p>
    <w:p w14:paraId="0B2B43DD" w14:textId="77777777" w:rsidR="00761ECC" w:rsidRDefault="00EB25E5" w:rsidP="00761ECC">
      <w:pPr>
        <w:spacing w:after="0" w:line="360" w:lineRule="auto"/>
        <w:rPr>
          <w:rFonts w:ascii="Times New Roman" w:hAnsi="Times New Roman" w:cs="Times New Roman"/>
          <w:sz w:val="24"/>
          <w:szCs w:val="24"/>
        </w:rPr>
      </w:pPr>
      <w:r w:rsidRPr="00765E48">
        <w:rPr>
          <w:rFonts w:ascii="Times New Roman" w:hAnsi="Times New Roman" w:cs="Times New Roman"/>
          <w:sz w:val="24"/>
          <w:szCs w:val="24"/>
        </w:rPr>
        <w:t xml:space="preserve">                         OAT in the Primary Care Setting</w:t>
      </w:r>
    </w:p>
    <w:p w14:paraId="3E31B69C" w14:textId="77777777" w:rsidR="0073364D" w:rsidRDefault="0073364D" w:rsidP="006B4324">
      <w:pPr>
        <w:spacing w:after="0" w:line="360" w:lineRule="auto"/>
        <w:contextualSpacing/>
        <w:rPr>
          <w:rFonts w:ascii="Times New Roman" w:hAnsi="Times New Roman" w:cs="Times New Roman"/>
          <w:b/>
          <w:bCs/>
          <w:sz w:val="24"/>
          <w:szCs w:val="24"/>
          <w:highlight w:val="red"/>
        </w:rPr>
      </w:pPr>
    </w:p>
    <w:p w14:paraId="2F3800F9" w14:textId="66C567F3" w:rsidR="00EB25E5" w:rsidRPr="00E3664D" w:rsidRDefault="00EB25E5" w:rsidP="006B4324">
      <w:pPr>
        <w:spacing w:after="0" w:line="360" w:lineRule="auto"/>
        <w:contextualSpacing/>
        <w:rPr>
          <w:rFonts w:ascii="Times New Roman" w:hAnsi="Times New Roman" w:cs="Times New Roman"/>
          <w:b/>
          <w:bCs/>
          <w:sz w:val="24"/>
          <w:szCs w:val="24"/>
        </w:rPr>
      </w:pPr>
      <w:r w:rsidRPr="00E3664D">
        <w:rPr>
          <w:rFonts w:ascii="Times New Roman" w:hAnsi="Times New Roman" w:cs="Times New Roman"/>
          <w:b/>
          <w:bCs/>
          <w:sz w:val="24"/>
          <w:szCs w:val="24"/>
        </w:rPr>
        <w:t>DISCUSSION</w:t>
      </w:r>
    </w:p>
    <w:p w14:paraId="0349E8FE" w14:textId="03E70978" w:rsidR="006B4324" w:rsidRDefault="006B4324" w:rsidP="00761ECC">
      <w:pPr>
        <w:spacing w:after="0" w:line="360" w:lineRule="auto"/>
        <w:rPr>
          <w:rFonts w:ascii="Times New Roman" w:hAnsi="Times New Roman" w:cs="Times New Roman"/>
          <w:sz w:val="24"/>
          <w:szCs w:val="24"/>
        </w:rPr>
      </w:pPr>
    </w:p>
    <w:p w14:paraId="467AB3F7" w14:textId="4F50EBB8" w:rsidR="006B4324" w:rsidRDefault="0008663E" w:rsidP="00DD35FD">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This study explored provider attitudes on and barriers/facilitators to OAT prescribing in primary care.  The purpose was to generate actionable data to direct activities that would increase provider uptake.  A secondary objective was to examine the current management of OUD by primary care providers in the IERHA.</w:t>
      </w:r>
    </w:p>
    <w:p w14:paraId="0DDAC00B" w14:textId="1C0627B6" w:rsidR="0008663E" w:rsidRDefault="0008663E" w:rsidP="00C017DB">
      <w:pPr>
        <w:spacing w:after="0" w:line="480" w:lineRule="auto"/>
        <w:contextualSpacing/>
        <w:rPr>
          <w:rFonts w:ascii="Times New Roman" w:hAnsi="Times New Roman" w:cs="Times New Roman"/>
          <w:sz w:val="24"/>
          <w:szCs w:val="24"/>
        </w:rPr>
      </w:pPr>
    </w:p>
    <w:p w14:paraId="00667F45" w14:textId="029FC225" w:rsidR="007C2A47" w:rsidRDefault="00317571" w:rsidP="00317571">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With respect to current management, primary care p</w:t>
      </w:r>
      <w:r w:rsidR="007C2A47" w:rsidRPr="00765E48">
        <w:rPr>
          <w:rFonts w:ascii="Times New Roman" w:hAnsi="Times New Roman" w:cs="Times New Roman"/>
          <w:sz w:val="24"/>
          <w:szCs w:val="24"/>
        </w:rPr>
        <w:t xml:space="preserve">roviders emphasized a strong commitment to judicious opioid prescribing and regular reassessment of chronic opioid prescriptions.  Interestingly, this unanimous attention to prescribing did not carry over to screening efforts.  While providers collectively spoke about screening as a major </w:t>
      </w:r>
      <w:r w:rsidR="00175BE7">
        <w:rPr>
          <w:rFonts w:ascii="Times New Roman" w:hAnsi="Times New Roman" w:cs="Times New Roman"/>
          <w:sz w:val="24"/>
          <w:szCs w:val="24"/>
        </w:rPr>
        <w:t xml:space="preserve">part of their </w:t>
      </w:r>
      <w:r w:rsidR="007C2A47" w:rsidRPr="00765E48">
        <w:rPr>
          <w:rFonts w:ascii="Times New Roman" w:hAnsi="Times New Roman" w:cs="Times New Roman"/>
          <w:sz w:val="24"/>
          <w:szCs w:val="24"/>
        </w:rPr>
        <w:t xml:space="preserve">role, participants varied broadly in their approach.  Some endorsed screening all patients, while </w:t>
      </w:r>
      <w:r w:rsidR="007C2A47" w:rsidRPr="00765E48">
        <w:rPr>
          <w:rFonts w:ascii="Times New Roman" w:hAnsi="Times New Roman" w:cs="Times New Roman"/>
          <w:sz w:val="24"/>
          <w:szCs w:val="24"/>
        </w:rPr>
        <w:lastRenderedPageBreak/>
        <w:t xml:space="preserve">others denied any formal efforts.  Many expressed lacking the knowledge or </w:t>
      </w:r>
      <w:r w:rsidR="00175BE7">
        <w:rPr>
          <w:rFonts w:ascii="Times New Roman" w:hAnsi="Times New Roman" w:cs="Times New Roman"/>
          <w:sz w:val="24"/>
          <w:szCs w:val="24"/>
        </w:rPr>
        <w:t>experience to confidently discuss the sensitive topic of addiction with patients.  This lack of perceived efficacy may represent a significant deterrent to screening efforts.</w:t>
      </w:r>
    </w:p>
    <w:p w14:paraId="2113FC5D" w14:textId="16C53795" w:rsidR="00175BE7" w:rsidRDefault="00175BE7" w:rsidP="00175BE7">
      <w:pPr>
        <w:spacing w:line="480" w:lineRule="auto"/>
        <w:contextualSpacing/>
        <w:rPr>
          <w:rFonts w:ascii="Times New Roman" w:hAnsi="Times New Roman" w:cs="Times New Roman"/>
          <w:sz w:val="24"/>
          <w:szCs w:val="24"/>
        </w:rPr>
      </w:pPr>
    </w:p>
    <w:p w14:paraId="26F200A9" w14:textId="6AFDD6FC" w:rsidR="00175BE7" w:rsidRDefault="00175BE7" w:rsidP="00175BE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Another interesting </w:t>
      </w:r>
      <w:r w:rsidR="002A2936">
        <w:rPr>
          <w:rFonts w:ascii="Times New Roman" w:hAnsi="Times New Roman" w:cs="Times New Roman"/>
          <w:sz w:val="24"/>
          <w:szCs w:val="24"/>
        </w:rPr>
        <w:t>theme was the discrepancy between providers’ perceived need for OAT in their practice versus the region as a whole.  While nearly all providers endorsed a sense of need in the region, only half endorsed this same need in their practice.</w:t>
      </w:r>
      <w:r w:rsidR="002A2936" w:rsidRPr="00765E48">
        <w:rPr>
          <w:rFonts w:ascii="Times New Roman" w:hAnsi="Times New Roman" w:cs="Times New Roman"/>
          <w:sz w:val="24"/>
          <w:szCs w:val="24"/>
        </w:rPr>
        <w:t xml:space="preserve">  This </w:t>
      </w:r>
      <w:r w:rsidR="002A2936">
        <w:rPr>
          <w:rFonts w:ascii="Times New Roman" w:hAnsi="Times New Roman" w:cs="Times New Roman"/>
          <w:sz w:val="24"/>
          <w:szCs w:val="24"/>
        </w:rPr>
        <w:t>may</w:t>
      </w:r>
      <w:r w:rsidR="002A2936" w:rsidRPr="00765E48">
        <w:rPr>
          <w:rFonts w:ascii="Times New Roman" w:hAnsi="Times New Roman" w:cs="Times New Roman"/>
          <w:sz w:val="24"/>
          <w:szCs w:val="24"/>
        </w:rPr>
        <w:t xml:space="preserve"> be explained by the inclusion of participants from regions </w:t>
      </w:r>
      <w:r w:rsidR="002A2936">
        <w:rPr>
          <w:rFonts w:ascii="Times New Roman" w:hAnsi="Times New Roman" w:cs="Times New Roman"/>
          <w:sz w:val="24"/>
          <w:szCs w:val="24"/>
        </w:rPr>
        <w:t>of</w:t>
      </w:r>
      <w:r w:rsidR="002A2936" w:rsidRPr="00765E48">
        <w:rPr>
          <w:rFonts w:ascii="Times New Roman" w:hAnsi="Times New Roman" w:cs="Times New Roman"/>
          <w:sz w:val="24"/>
          <w:szCs w:val="24"/>
        </w:rPr>
        <w:t xml:space="preserve"> less</w:t>
      </w:r>
      <w:r w:rsidR="002A2936">
        <w:rPr>
          <w:rFonts w:ascii="Times New Roman" w:hAnsi="Times New Roman" w:cs="Times New Roman"/>
          <w:sz w:val="24"/>
          <w:szCs w:val="24"/>
        </w:rPr>
        <w:t>er</w:t>
      </w:r>
      <w:r w:rsidR="002A2936" w:rsidRPr="00765E48">
        <w:rPr>
          <w:rFonts w:ascii="Times New Roman" w:hAnsi="Times New Roman" w:cs="Times New Roman"/>
          <w:sz w:val="24"/>
          <w:szCs w:val="24"/>
        </w:rPr>
        <w:t xml:space="preserve"> need </w:t>
      </w:r>
      <w:r w:rsidR="002A2936">
        <w:rPr>
          <w:rFonts w:ascii="Times New Roman" w:hAnsi="Times New Roman" w:cs="Times New Roman"/>
          <w:sz w:val="24"/>
          <w:szCs w:val="24"/>
        </w:rPr>
        <w:t>(</w:t>
      </w:r>
      <w:r w:rsidR="002A2936" w:rsidRPr="00765E48">
        <w:rPr>
          <w:rFonts w:ascii="Times New Roman" w:hAnsi="Times New Roman" w:cs="Times New Roman"/>
          <w:sz w:val="24"/>
          <w:szCs w:val="24"/>
        </w:rPr>
        <w:t xml:space="preserve">as those in areas of higher need </w:t>
      </w:r>
      <w:r w:rsidR="002A2936">
        <w:rPr>
          <w:rFonts w:ascii="Times New Roman" w:hAnsi="Times New Roman" w:cs="Times New Roman"/>
          <w:sz w:val="24"/>
          <w:szCs w:val="24"/>
        </w:rPr>
        <w:t>would be more likely to be licensed and thus ineligible).  Alternatively, if this is not the case, one may question</w:t>
      </w:r>
      <w:r w:rsidR="00431A54">
        <w:rPr>
          <w:rFonts w:ascii="Times New Roman" w:hAnsi="Times New Roman" w:cs="Times New Roman"/>
          <w:sz w:val="24"/>
          <w:szCs w:val="24"/>
        </w:rPr>
        <w:t>,</w:t>
      </w:r>
      <w:r w:rsidR="002A2936">
        <w:rPr>
          <w:rFonts w:ascii="Times New Roman" w:hAnsi="Times New Roman" w:cs="Times New Roman"/>
          <w:sz w:val="24"/>
          <w:szCs w:val="24"/>
        </w:rPr>
        <w:t xml:space="preserve"> if providers are not seeing this population in their practice, do</w:t>
      </w:r>
      <w:r w:rsidR="00431A54">
        <w:rPr>
          <w:rFonts w:ascii="Times New Roman" w:hAnsi="Times New Roman" w:cs="Times New Roman"/>
          <w:sz w:val="24"/>
          <w:szCs w:val="24"/>
        </w:rPr>
        <w:t xml:space="preserve"> these persons have a primary care provider?  Further elucidation of this matter is warranted.</w:t>
      </w:r>
    </w:p>
    <w:p w14:paraId="272D84C0" w14:textId="184A6F54" w:rsidR="00431A54" w:rsidRDefault="00431A54" w:rsidP="00175BE7">
      <w:pPr>
        <w:spacing w:line="480" w:lineRule="auto"/>
        <w:contextualSpacing/>
        <w:rPr>
          <w:rFonts w:ascii="Times New Roman" w:hAnsi="Times New Roman" w:cs="Times New Roman"/>
          <w:sz w:val="24"/>
          <w:szCs w:val="24"/>
        </w:rPr>
      </w:pPr>
    </w:p>
    <w:p w14:paraId="49D17A23" w14:textId="4DB7E2EE" w:rsidR="007C2A47" w:rsidRPr="00765E48" w:rsidRDefault="00431A54" w:rsidP="00F33DB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terms of barriers to OAT in primary care, a</w:t>
      </w:r>
      <w:r w:rsidR="007C2A47" w:rsidRPr="00765E48">
        <w:rPr>
          <w:rFonts w:ascii="Times New Roman" w:hAnsi="Times New Roman" w:cs="Times New Roman"/>
          <w:sz w:val="24"/>
          <w:szCs w:val="24"/>
        </w:rPr>
        <w:t xml:space="preserve"> notable attitude was </w:t>
      </w:r>
      <w:r>
        <w:rPr>
          <w:rFonts w:ascii="Times New Roman" w:hAnsi="Times New Roman" w:cs="Times New Roman"/>
          <w:sz w:val="24"/>
          <w:szCs w:val="24"/>
        </w:rPr>
        <w:t xml:space="preserve">the perception of a majority of providers that </w:t>
      </w:r>
      <w:r w:rsidR="007C2A47" w:rsidRPr="00765E48">
        <w:rPr>
          <w:rFonts w:ascii="Times New Roman" w:hAnsi="Times New Roman" w:cs="Times New Roman"/>
          <w:sz w:val="24"/>
          <w:szCs w:val="24"/>
        </w:rPr>
        <w:t>OAT lack</w:t>
      </w:r>
      <w:r>
        <w:rPr>
          <w:rFonts w:ascii="Times New Roman" w:hAnsi="Times New Roman" w:cs="Times New Roman"/>
          <w:sz w:val="24"/>
          <w:szCs w:val="24"/>
        </w:rPr>
        <w:t>ed</w:t>
      </w:r>
      <w:r w:rsidR="007C2A47" w:rsidRPr="00765E48">
        <w:rPr>
          <w:rFonts w:ascii="Times New Roman" w:hAnsi="Times New Roman" w:cs="Times New Roman"/>
          <w:sz w:val="24"/>
          <w:szCs w:val="24"/>
        </w:rPr>
        <w:t xml:space="preserve"> efficacy in the absence of psychosocial interventions.  Overall, </w:t>
      </w:r>
      <w:r>
        <w:rPr>
          <w:rFonts w:ascii="Times New Roman" w:hAnsi="Times New Roman" w:cs="Times New Roman"/>
          <w:sz w:val="24"/>
          <w:szCs w:val="24"/>
        </w:rPr>
        <w:t>participants</w:t>
      </w:r>
      <w:r w:rsidR="007C2A47" w:rsidRPr="00765E48">
        <w:rPr>
          <w:rFonts w:ascii="Times New Roman" w:hAnsi="Times New Roman" w:cs="Times New Roman"/>
          <w:sz w:val="24"/>
          <w:szCs w:val="24"/>
        </w:rPr>
        <w:t xml:space="preserve"> felt </w:t>
      </w:r>
      <w:r w:rsidR="00EE698F">
        <w:rPr>
          <w:rFonts w:ascii="Times New Roman" w:hAnsi="Times New Roman" w:cs="Times New Roman"/>
          <w:sz w:val="24"/>
          <w:szCs w:val="24"/>
        </w:rPr>
        <w:t>O</w:t>
      </w:r>
      <w:r w:rsidR="009A1D70">
        <w:rPr>
          <w:rFonts w:ascii="Times New Roman" w:hAnsi="Times New Roman" w:cs="Times New Roman"/>
          <w:sz w:val="24"/>
          <w:szCs w:val="24"/>
        </w:rPr>
        <w:t>AT</w:t>
      </w:r>
      <w:r w:rsidR="007C2A47" w:rsidRPr="00765E48">
        <w:rPr>
          <w:rFonts w:ascii="Times New Roman" w:hAnsi="Times New Roman" w:cs="Times New Roman"/>
          <w:sz w:val="24"/>
          <w:szCs w:val="24"/>
        </w:rPr>
        <w:t xml:space="preserve"> </w:t>
      </w:r>
      <w:r w:rsidR="0035516B">
        <w:rPr>
          <w:rFonts w:ascii="Times New Roman" w:hAnsi="Times New Roman" w:cs="Times New Roman"/>
          <w:sz w:val="24"/>
          <w:szCs w:val="24"/>
        </w:rPr>
        <w:t>was effective in addressing cravings, but</w:t>
      </w:r>
      <w:r w:rsidR="007C2A47" w:rsidRPr="00765E48">
        <w:rPr>
          <w:rFonts w:ascii="Times New Roman" w:hAnsi="Times New Roman" w:cs="Times New Roman"/>
          <w:sz w:val="24"/>
          <w:szCs w:val="24"/>
        </w:rPr>
        <w:t xml:space="preserve"> </w:t>
      </w:r>
      <w:r w:rsidR="0035516B">
        <w:rPr>
          <w:rFonts w:ascii="Times New Roman" w:hAnsi="Times New Roman" w:cs="Times New Roman"/>
          <w:sz w:val="24"/>
          <w:szCs w:val="24"/>
        </w:rPr>
        <w:t xml:space="preserve">lacked </w:t>
      </w:r>
      <w:r w:rsidR="00F33DB6">
        <w:rPr>
          <w:rFonts w:ascii="Times New Roman" w:hAnsi="Times New Roman" w:cs="Times New Roman"/>
          <w:sz w:val="24"/>
          <w:szCs w:val="24"/>
        </w:rPr>
        <w:t xml:space="preserve">effect on the psychosocial factors associated with OUD </w:t>
      </w:r>
      <w:r w:rsidR="0035516B">
        <w:rPr>
          <w:rFonts w:ascii="Times New Roman" w:hAnsi="Times New Roman" w:cs="Times New Roman"/>
          <w:sz w:val="24"/>
          <w:szCs w:val="24"/>
        </w:rPr>
        <w:t xml:space="preserve">(which they believed to be </w:t>
      </w:r>
      <w:r w:rsidR="00F33DB6">
        <w:rPr>
          <w:rFonts w:ascii="Times New Roman" w:hAnsi="Times New Roman" w:cs="Times New Roman"/>
          <w:sz w:val="24"/>
          <w:szCs w:val="24"/>
        </w:rPr>
        <w:t>a</w:t>
      </w:r>
      <w:r w:rsidR="0035516B">
        <w:rPr>
          <w:rFonts w:ascii="Times New Roman" w:hAnsi="Times New Roman" w:cs="Times New Roman"/>
          <w:sz w:val="24"/>
          <w:szCs w:val="24"/>
        </w:rPr>
        <w:t xml:space="preserve"> main driver of the disorder).  </w:t>
      </w:r>
      <w:r w:rsidR="007C2A47" w:rsidRPr="00765E48">
        <w:rPr>
          <w:rFonts w:ascii="Times New Roman" w:hAnsi="Times New Roman" w:cs="Times New Roman"/>
          <w:sz w:val="24"/>
          <w:szCs w:val="24"/>
        </w:rPr>
        <w:t xml:space="preserve">This </w:t>
      </w:r>
      <w:r w:rsidR="0035516B">
        <w:rPr>
          <w:rFonts w:ascii="Times New Roman" w:hAnsi="Times New Roman" w:cs="Times New Roman"/>
          <w:sz w:val="24"/>
          <w:szCs w:val="24"/>
        </w:rPr>
        <w:t>view directly contradicts the literature which has shown no significant difference in the outcome</w:t>
      </w:r>
      <w:r w:rsidR="00F33DB6">
        <w:rPr>
          <w:rFonts w:ascii="Times New Roman" w:hAnsi="Times New Roman" w:cs="Times New Roman"/>
          <w:sz w:val="24"/>
          <w:szCs w:val="24"/>
        </w:rPr>
        <w:t>s</w:t>
      </w:r>
      <w:r w:rsidR="0035516B">
        <w:rPr>
          <w:rFonts w:ascii="Times New Roman" w:hAnsi="Times New Roman" w:cs="Times New Roman"/>
          <w:sz w:val="24"/>
          <w:szCs w:val="24"/>
        </w:rPr>
        <w:t xml:space="preserve"> of OAT </w:t>
      </w:r>
      <w:r w:rsidR="00F33DB6">
        <w:rPr>
          <w:rFonts w:ascii="Times New Roman" w:hAnsi="Times New Roman" w:cs="Times New Roman"/>
          <w:sz w:val="24"/>
          <w:szCs w:val="24"/>
        </w:rPr>
        <w:t>in the absence of such supports</w:t>
      </w:r>
      <w:r w:rsidR="00B310DE">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"/>
          <w:id w:val="-1187366660"/>
          <w:placeholder>
            <w:docPart w:val="DefaultPlaceholder_-1854013440"/>
          </w:placeholder>
        </w:sdtPr>
        <w:sdtEndPr/>
        <w:sdtContent>
          <w:r w:rsidR="00F33DB6" w:rsidRPr="00F33DB6">
            <w:rPr>
              <w:rFonts w:ascii="Times New Roman" w:hAnsi="Times New Roman" w:cs="Times New Roman"/>
              <w:color w:val="000000"/>
              <w:sz w:val="24"/>
              <w:szCs w:val="24"/>
            </w:rPr>
            <w:t>(30)</w:t>
          </w:r>
        </w:sdtContent>
      </w:sdt>
      <w:r w:rsidR="00F33DB6">
        <w:rPr>
          <w:rFonts w:ascii="Times New Roman" w:hAnsi="Times New Roman" w:cs="Times New Roman"/>
          <w:sz w:val="24"/>
          <w:szCs w:val="24"/>
        </w:rPr>
        <w:t xml:space="preserve">.  Given providers’ frustration with the lack of mental health resources and the perceived inefficacy of OAT in its absence, this may represent a major barrier to provider uptake. </w:t>
      </w:r>
    </w:p>
    <w:p w14:paraId="1710A57E" w14:textId="7A31E592" w:rsidR="007C2A47" w:rsidRDefault="007C2A47" w:rsidP="007C2A47">
      <w:pPr>
        <w:spacing w:line="240" w:lineRule="auto"/>
        <w:contextualSpacing/>
        <w:rPr>
          <w:rFonts w:ascii="Times New Roman" w:hAnsi="Times New Roman" w:cs="Times New Roman"/>
          <w:sz w:val="24"/>
          <w:szCs w:val="24"/>
        </w:rPr>
      </w:pPr>
    </w:p>
    <w:p w14:paraId="6740FF48" w14:textId="35132B15" w:rsidR="00F33DB6" w:rsidRPr="00765E48" w:rsidRDefault="00F33DB6" w:rsidP="00F33DB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addition to the barrier</w:t>
      </w:r>
      <w:r w:rsidR="00B310DE">
        <w:rPr>
          <w:rFonts w:ascii="Times New Roman" w:hAnsi="Times New Roman" w:cs="Times New Roman"/>
          <w:sz w:val="24"/>
          <w:szCs w:val="24"/>
        </w:rPr>
        <w:t>s</w:t>
      </w:r>
      <w:r>
        <w:rPr>
          <w:rFonts w:ascii="Times New Roman" w:hAnsi="Times New Roman" w:cs="Times New Roman"/>
          <w:sz w:val="24"/>
          <w:szCs w:val="24"/>
        </w:rPr>
        <w:t xml:space="preserve"> mentioned above, fee-for-service providers expressed a myriad of other barriers to prescribing </w:t>
      </w:r>
      <w:r w:rsidR="00B310DE">
        <w:rPr>
          <w:rFonts w:ascii="Times New Roman" w:hAnsi="Times New Roman" w:cs="Times New Roman"/>
          <w:sz w:val="24"/>
          <w:szCs w:val="24"/>
        </w:rPr>
        <w:t xml:space="preserve">OAT </w:t>
      </w:r>
      <w:r>
        <w:rPr>
          <w:rFonts w:ascii="Times New Roman" w:hAnsi="Times New Roman" w:cs="Times New Roman"/>
          <w:sz w:val="24"/>
          <w:szCs w:val="24"/>
        </w:rPr>
        <w:t>in primary care.  As such, they were largely unwilling to take on this service, as opposed to contracted providers who did not express the same barriers.</w:t>
      </w:r>
    </w:p>
    <w:p w14:paraId="296C9A80" w14:textId="1CA49DD9" w:rsidR="00E42581" w:rsidRPr="00C234C4" w:rsidRDefault="002B5B93" w:rsidP="00C234C4">
      <w:pPr>
        <w:spacing w:line="480" w:lineRule="auto"/>
        <w:contextualSpacing/>
        <w:rPr>
          <w:rFonts w:ascii="Times New Roman" w:hAnsi="Times New Roman" w:cs="Times New Roman"/>
          <w:b/>
          <w:bCs/>
          <w:sz w:val="24"/>
          <w:szCs w:val="24"/>
        </w:rPr>
      </w:pPr>
      <w:r>
        <w:rPr>
          <w:rFonts w:ascii="Times New Roman" w:hAnsi="Times New Roman" w:cs="Times New Roman"/>
          <w:b/>
          <w:bCs/>
          <w:sz w:val="24"/>
          <w:szCs w:val="24"/>
        </w:rPr>
        <w:lastRenderedPageBreak/>
        <w:t xml:space="preserve">Study </w:t>
      </w:r>
      <w:r w:rsidR="007C2A47" w:rsidRPr="00765E48">
        <w:rPr>
          <w:rFonts w:ascii="Times New Roman" w:hAnsi="Times New Roman" w:cs="Times New Roman"/>
          <w:b/>
          <w:bCs/>
          <w:sz w:val="24"/>
          <w:szCs w:val="24"/>
        </w:rPr>
        <w:t xml:space="preserve">Recommendations </w:t>
      </w:r>
    </w:p>
    <w:p w14:paraId="25EDF179" w14:textId="7752C640" w:rsidR="00E42581" w:rsidRPr="00E42581" w:rsidRDefault="00E42581" w:rsidP="00C234C4">
      <w:pPr>
        <w:spacing w:line="480" w:lineRule="auto"/>
        <w:contextualSpacing/>
        <w:rPr>
          <w:rFonts w:ascii="Times New Roman" w:hAnsi="Times New Roman" w:cs="Times New Roman"/>
          <w:sz w:val="24"/>
          <w:szCs w:val="24"/>
        </w:rPr>
      </w:pPr>
      <w:r>
        <w:rPr>
          <w:rFonts w:ascii="Times New Roman" w:hAnsi="Times New Roman" w:cs="Times New Roman"/>
          <w:sz w:val="24"/>
          <w:szCs w:val="24"/>
        </w:rPr>
        <w:t>The following recommendations were derived from interview data as a whole</w:t>
      </w:r>
      <w:r w:rsidR="00C234C4">
        <w:rPr>
          <w:rFonts w:ascii="Times New Roman" w:hAnsi="Times New Roman" w:cs="Times New Roman"/>
          <w:sz w:val="24"/>
          <w:szCs w:val="24"/>
        </w:rPr>
        <w:t>,</w:t>
      </w:r>
      <w:r w:rsidR="000C43DE">
        <w:rPr>
          <w:rFonts w:ascii="Times New Roman" w:hAnsi="Times New Roman" w:cs="Times New Roman"/>
          <w:sz w:val="24"/>
          <w:szCs w:val="24"/>
        </w:rPr>
        <w:t xml:space="preserve"> including provider attitudes</w:t>
      </w:r>
      <w:r w:rsidR="00C234C4">
        <w:rPr>
          <w:rFonts w:ascii="Times New Roman" w:hAnsi="Times New Roman" w:cs="Times New Roman"/>
          <w:sz w:val="24"/>
          <w:szCs w:val="24"/>
        </w:rPr>
        <w:t xml:space="preserve">, </w:t>
      </w:r>
      <w:r w:rsidR="000C43DE">
        <w:rPr>
          <w:rFonts w:ascii="Times New Roman" w:hAnsi="Times New Roman" w:cs="Times New Roman"/>
          <w:sz w:val="24"/>
          <w:szCs w:val="24"/>
        </w:rPr>
        <w:t>perceived barriers</w:t>
      </w:r>
      <w:r w:rsidR="00C234C4">
        <w:rPr>
          <w:rFonts w:ascii="Times New Roman" w:hAnsi="Times New Roman" w:cs="Times New Roman"/>
          <w:sz w:val="24"/>
          <w:szCs w:val="24"/>
        </w:rPr>
        <w:t>,</w:t>
      </w:r>
      <w:r w:rsidR="000C43DE">
        <w:rPr>
          <w:rFonts w:ascii="Times New Roman" w:hAnsi="Times New Roman" w:cs="Times New Roman"/>
          <w:sz w:val="24"/>
          <w:szCs w:val="24"/>
        </w:rPr>
        <w:t xml:space="preserve"> and facilitators</w:t>
      </w:r>
      <w:r w:rsidR="00C234C4">
        <w:rPr>
          <w:rFonts w:ascii="Times New Roman" w:hAnsi="Times New Roman" w:cs="Times New Roman"/>
          <w:sz w:val="24"/>
          <w:szCs w:val="24"/>
        </w:rPr>
        <w:t>:</w:t>
      </w:r>
    </w:p>
    <w:p w14:paraId="29311C36" w14:textId="65F168D6" w:rsidR="00A70E85" w:rsidRPr="00C234C4" w:rsidRDefault="00A70E85" w:rsidP="00C234C4">
      <w:pPr>
        <w:spacing w:line="240" w:lineRule="auto"/>
        <w:ind w:firstLine="720"/>
        <w:rPr>
          <w:rFonts w:ascii="Times New Roman" w:hAnsi="Times New Roman" w:cs="Times New Roman"/>
          <w:i/>
          <w:iCs/>
        </w:rPr>
      </w:pPr>
    </w:p>
    <w:p w14:paraId="76595A16" w14:textId="1A15DC2E" w:rsidR="00C234C4" w:rsidRDefault="00C234C4" w:rsidP="00C234C4">
      <w:pPr>
        <w:spacing w:line="240" w:lineRule="auto"/>
        <w:ind w:firstLine="720"/>
        <w:contextualSpacing/>
        <w:rPr>
          <w:rFonts w:ascii="Times New Roman" w:hAnsi="Times New Roman" w:cs="Times New Roman"/>
          <w:sz w:val="24"/>
          <w:szCs w:val="24"/>
        </w:rPr>
      </w:pPr>
      <w:r>
        <w:rPr>
          <w:rFonts w:ascii="Times New Roman" w:hAnsi="Times New Roman" w:cs="Times New Roman"/>
          <w:i/>
          <w:iCs/>
          <w:sz w:val="24"/>
          <w:szCs w:val="24"/>
        </w:rPr>
        <w:t xml:space="preserve">Primary Care Screening for </w:t>
      </w:r>
      <w:r w:rsidR="008A36D4">
        <w:rPr>
          <w:rFonts w:ascii="Times New Roman" w:hAnsi="Times New Roman" w:cs="Times New Roman"/>
          <w:i/>
          <w:iCs/>
          <w:sz w:val="24"/>
          <w:szCs w:val="24"/>
        </w:rPr>
        <w:t>OUD</w:t>
      </w:r>
    </w:p>
    <w:p w14:paraId="7C9DA801" w14:textId="3692F09E" w:rsidR="00C234C4" w:rsidRPr="00C234C4" w:rsidRDefault="00C234C4">
      <w:pPr>
        <w:pStyle w:val="ListParagraph"/>
        <w:numPr>
          <w:ilvl w:val="0"/>
          <w:numId w:val="25"/>
        </w:numPr>
        <w:spacing w:line="480" w:lineRule="auto"/>
        <w:ind w:left="1434" w:hanging="357"/>
        <w:rPr>
          <w:rFonts w:ascii="Times New Roman" w:hAnsi="Times New Roman" w:cs="Times New Roman"/>
        </w:rPr>
      </w:pPr>
      <w:r>
        <w:rPr>
          <w:rFonts w:ascii="Times New Roman" w:hAnsi="Times New Roman" w:cs="Times New Roman"/>
          <w:color w:val="000000" w:themeColor="text1"/>
        </w:rPr>
        <w:t xml:space="preserve">Efforts should be made to promote the use of evidence-based screening </w:t>
      </w:r>
      <w:r w:rsidR="008A36D4">
        <w:rPr>
          <w:rFonts w:ascii="Times New Roman" w:hAnsi="Times New Roman" w:cs="Times New Roman"/>
          <w:color w:val="000000" w:themeColor="text1"/>
        </w:rPr>
        <w:t xml:space="preserve">methods </w:t>
      </w:r>
      <w:r>
        <w:rPr>
          <w:rFonts w:ascii="Times New Roman" w:hAnsi="Times New Roman" w:cs="Times New Roman"/>
          <w:color w:val="000000" w:themeColor="text1"/>
        </w:rPr>
        <w:t>in primary care</w:t>
      </w:r>
    </w:p>
    <w:p w14:paraId="7767BDF3" w14:textId="2117D6F9" w:rsidR="006B74EF" w:rsidRPr="006B74EF" w:rsidRDefault="00C234C4">
      <w:pPr>
        <w:pStyle w:val="ListParagraph"/>
        <w:numPr>
          <w:ilvl w:val="0"/>
          <w:numId w:val="25"/>
        </w:numPr>
        <w:spacing w:line="480" w:lineRule="auto"/>
        <w:ind w:left="1434" w:hanging="357"/>
        <w:rPr>
          <w:rFonts w:ascii="Times New Roman" w:hAnsi="Times New Roman" w:cs="Times New Roman"/>
        </w:rPr>
      </w:pPr>
      <w:r>
        <w:rPr>
          <w:rFonts w:ascii="Times New Roman" w:hAnsi="Times New Roman" w:cs="Times New Roman"/>
          <w:color w:val="000000" w:themeColor="text1"/>
        </w:rPr>
        <w:t>This shou</w:t>
      </w:r>
      <w:r w:rsidR="008A36D4">
        <w:rPr>
          <w:rFonts w:ascii="Times New Roman" w:hAnsi="Times New Roman" w:cs="Times New Roman"/>
          <w:color w:val="000000" w:themeColor="text1"/>
        </w:rPr>
        <w:t>ld include education on communication strategies that will assist the provider to feel more confident addressing th</w:t>
      </w:r>
      <w:r w:rsidR="00767EB4">
        <w:rPr>
          <w:rFonts w:ascii="Times New Roman" w:hAnsi="Times New Roman" w:cs="Times New Roman"/>
          <w:color w:val="000000" w:themeColor="text1"/>
        </w:rPr>
        <w:t>e topic of addiction</w:t>
      </w:r>
    </w:p>
    <w:p w14:paraId="7EBE837F" w14:textId="11FA9BB8" w:rsidR="0069309D" w:rsidRDefault="0069309D" w:rsidP="0069309D">
      <w:pPr>
        <w:spacing w:line="480" w:lineRule="auto"/>
        <w:ind w:firstLine="720"/>
        <w:contextualSpacing/>
        <w:rPr>
          <w:rFonts w:ascii="Times New Roman" w:hAnsi="Times New Roman" w:cs="Times New Roman"/>
          <w:i/>
          <w:iCs/>
          <w:sz w:val="24"/>
          <w:szCs w:val="24"/>
        </w:rPr>
      </w:pPr>
      <w:r>
        <w:rPr>
          <w:rFonts w:ascii="Times New Roman" w:hAnsi="Times New Roman" w:cs="Times New Roman"/>
          <w:i/>
          <w:iCs/>
          <w:sz w:val="24"/>
          <w:szCs w:val="24"/>
        </w:rPr>
        <w:t>Provider Education</w:t>
      </w:r>
    </w:p>
    <w:p w14:paraId="239416C4" w14:textId="77777777" w:rsidR="0069309D" w:rsidRDefault="0069309D">
      <w:pPr>
        <w:pStyle w:val="ListParagraph"/>
        <w:numPr>
          <w:ilvl w:val="0"/>
          <w:numId w:val="31"/>
        </w:numPr>
        <w:spacing w:line="480" w:lineRule="auto"/>
        <w:rPr>
          <w:rFonts w:ascii="Times New Roman" w:hAnsi="Times New Roman" w:cs="Times New Roman"/>
          <w:color w:val="000000" w:themeColor="text1"/>
        </w:rPr>
      </w:pPr>
      <w:r>
        <w:rPr>
          <w:rFonts w:ascii="Times New Roman" w:hAnsi="Times New Roman" w:cs="Times New Roman"/>
          <w:color w:val="000000" w:themeColor="text1"/>
        </w:rPr>
        <w:t>As general knowledge of OAT is low among unlicensed providers, t</w:t>
      </w:r>
      <w:r w:rsidRPr="0069309D">
        <w:rPr>
          <w:rFonts w:ascii="Times New Roman" w:hAnsi="Times New Roman" w:cs="Times New Roman"/>
          <w:color w:val="000000" w:themeColor="text1"/>
        </w:rPr>
        <w:t>he region</w:t>
      </w:r>
      <w:r>
        <w:rPr>
          <w:rFonts w:ascii="Times New Roman" w:hAnsi="Times New Roman" w:cs="Times New Roman"/>
          <w:color w:val="000000" w:themeColor="text1"/>
        </w:rPr>
        <w:t xml:space="preserve"> should continue to invite primary care providers to take part in learning opportunities</w:t>
      </w:r>
    </w:p>
    <w:p w14:paraId="17E464FF" w14:textId="21FED635" w:rsidR="006B74EF" w:rsidRPr="0069309D" w:rsidRDefault="0069309D">
      <w:pPr>
        <w:pStyle w:val="ListParagraph"/>
        <w:numPr>
          <w:ilvl w:val="0"/>
          <w:numId w:val="31"/>
        </w:num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 These opportunities should address the misconception that OAT is ineffective in the absence of psychosocial supports (which may represent a major barrier to provider uptake in the region) </w:t>
      </w:r>
      <w:sdt>
        <w:sdtPr>
          <w:rPr>
            <w:rFonts w:ascii="Times New Roman" w:hAnsi="Times New Roman" w:cs="Times New Roman"/>
            <w:color w:val="000000"/>
          </w:rPr>
          <w:tag w:val="MENDELEY_CITATION_v3_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"/>
          <w:id w:val="-1615280850"/>
          <w:placeholder>
            <w:docPart w:val="DefaultPlaceholder_-1854013440"/>
          </w:placeholder>
        </w:sdtPr>
        <w:sdtEndPr/>
        <w:sdtContent>
          <w:r w:rsidR="00F33DB6" w:rsidRPr="00F33DB6">
            <w:rPr>
              <w:rFonts w:ascii="Times New Roman" w:hAnsi="Times New Roman" w:cs="Times New Roman"/>
              <w:color w:val="000000"/>
            </w:rPr>
            <w:t>(30)</w:t>
          </w:r>
        </w:sdtContent>
      </w:sdt>
    </w:p>
    <w:p w14:paraId="601C7DDF" w14:textId="6BB4F33D" w:rsidR="003D0630" w:rsidRDefault="003D0630" w:rsidP="00C234C4">
      <w:pPr>
        <w:spacing w:line="240" w:lineRule="auto"/>
        <w:ind w:firstLine="720"/>
        <w:contextualSpacing/>
        <w:rPr>
          <w:rFonts w:ascii="Times New Roman" w:hAnsi="Times New Roman" w:cs="Times New Roman"/>
          <w:sz w:val="24"/>
          <w:szCs w:val="24"/>
        </w:rPr>
      </w:pPr>
      <w:r>
        <w:rPr>
          <w:rFonts w:ascii="Times New Roman" w:hAnsi="Times New Roman" w:cs="Times New Roman"/>
          <w:i/>
          <w:iCs/>
          <w:sz w:val="24"/>
          <w:szCs w:val="24"/>
        </w:rPr>
        <w:t>Prescriber Recruitment</w:t>
      </w:r>
    </w:p>
    <w:p w14:paraId="074B7CCD" w14:textId="77777777" w:rsidR="003D0630" w:rsidRPr="003D0630" w:rsidRDefault="003D0630">
      <w:pPr>
        <w:pStyle w:val="ListParagraph"/>
        <w:numPr>
          <w:ilvl w:val="0"/>
          <w:numId w:val="25"/>
        </w:numPr>
        <w:spacing w:line="480" w:lineRule="auto"/>
        <w:ind w:left="1434" w:hanging="357"/>
        <w:rPr>
          <w:rFonts w:ascii="Times New Roman" w:hAnsi="Times New Roman" w:cs="Times New Roman"/>
        </w:rPr>
      </w:pPr>
      <w:r>
        <w:rPr>
          <w:rFonts w:ascii="Times New Roman" w:hAnsi="Times New Roman" w:cs="Times New Roman"/>
          <w:color w:val="000000" w:themeColor="text1"/>
        </w:rPr>
        <w:t>Direct, personalized recruitment strategies should be employed with a focus on knowledge-sharing and inclusion of all interested providers</w:t>
      </w:r>
    </w:p>
    <w:p w14:paraId="4C9D06E0" w14:textId="77777777" w:rsidR="001725B8" w:rsidRDefault="001725B8" w:rsidP="003D0630">
      <w:pPr>
        <w:spacing w:line="480" w:lineRule="auto"/>
        <w:ind w:firstLine="720"/>
        <w:rPr>
          <w:rFonts w:ascii="Times New Roman" w:hAnsi="Times New Roman" w:cs="Times New Roman"/>
          <w:i/>
          <w:iCs/>
          <w:sz w:val="24"/>
          <w:szCs w:val="24"/>
        </w:rPr>
      </w:pPr>
    </w:p>
    <w:p w14:paraId="708E01FE" w14:textId="77777777" w:rsidR="001725B8" w:rsidRDefault="001725B8" w:rsidP="003D0630">
      <w:pPr>
        <w:spacing w:line="480" w:lineRule="auto"/>
        <w:ind w:firstLine="720"/>
        <w:rPr>
          <w:rFonts w:ascii="Times New Roman" w:hAnsi="Times New Roman" w:cs="Times New Roman"/>
          <w:i/>
          <w:iCs/>
          <w:sz w:val="24"/>
          <w:szCs w:val="24"/>
        </w:rPr>
      </w:pPr>
    </w:p>
    <w:p w14:paraId="17743C06" w14:textId="3F1DAD4C" w:rsidR="00F83DDD" w:rsidRPr="00B53462" w:rsidRDefault="00F83DDD" w:rsidP="003D0630">
      <w:pPr>
        <w:spacing w:line="480" w:lineRule="auto"/>
        <w:ind w:firstLine="720"/>
        <w:rPr>
          <w:rFonts w:ascii="Times New Roman" w:hAnsi="Times New Roman" w:cs="Times New Roman"/>
          <w:sz w:val="24"/>
          <w:szCs w:val="24"/>
        </w:rPr>
      </w:pPr>
      <w:r w:rsidRPr="00B53462">
        <w:rPr>
          <w:rFonts w:ascii="Times New Roman" w:hAnsi="Times New Roman" w:cs="Times New Roman"/>
          <w:i/>
          <w:iCs/>
          <w:sz w:val="24"/>
          <w:szCs w:val="24"/>
        </w:rPr>
        <w:lastRenderedPageBreak/>
        <w:t>Provider Utilization</w:t>
      </w:r>
    </w:p>
    <w:p w14:paraId="3F7785E4" w14:textId="12EF4EC2" w:rsidR="002B5B93" w:rsidRPr="00B53462" w:rsidRDefault="004F7DAE">
      <w:pPr>
        <w:pStyle w:val="ListParagraph"/>
        <w:numPr>
          <w:ilvl w:val="0"/>
          <w:numId w:val="25"/>
        </w:numPr>
        <w:tabs>
          <w:tab w:val="left" w:pos="476"/>
        </w:tabs>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Given that the current fee-for-service model is not well-suited to OAT, priority should be given to utilizing contracted providers such as nurse practitioners to expand access to OAT in primary care</w:t>
      </w:r>
    </w:p>
    <w:p w14:paraId="0AE302A0" w14:textId="1CE54337" w:rsidR="004F7DAE" w:rsidRPr="00B53462" w:rsidRDefault="00C455C6">
      <w:pPr>
        <w:pStyle w:val="ListParagraph"/>
        <w:numPr>
          <w:ilvl w:val="1"/>
          <w:numId w:val="25"/>
        </w:numPr>
        <w:tabs>
          <w:tab w:val="left" w:pos="476"/>
        </w:tabs>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Notably, these providers have indicated a willingness to accept referrals from other providers</w:t>
      </w:r>
    </w:p>
    <w:p w14:paraId="28D71003" w14:textId="1BB74B83" w:rsidR="00C455C6" w:rsidRPr="00B53462" w:rsidRDefault="00C455C6">
      <w:pPr>
        <w:pStyle w:val="ListParagraph"/>
        <w:numPr>
          <w:ilvl w:val="0"/>
          <w:numId w:val="25"/>
        </w:numPr>
        <w:tabs>
          <w:tab w:val="left" w:pos="476"/>
        </w:tabs>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In the current state, fee-for-service providers would be best utilized in providing maintenance OAT to allow offloading of patients from the RAAM Clinic</w:t>
      </w:r>
    </w:p>
    <w:p w14:paraId="400CBE97" w14:textId="506251D0" w:rsidR="002B5B93" w:rsidRPr="00B53462" w:rsidRDefault="00C455C6">
      <w:pPr>
        <w:pStyle w:val="ListParagraph"/>
        <w:numPr>
          <w:ilvl w:val="1"/>
          <w:numId w:val="25"/>
        </w:numPr>
        <w:tabs>
          <w:tab w:val="left" w:pos="476"/>
        </w:tabs>
        <w:spacing w:after="0" w:line="480" w:lineRule="auto"/>
        <w:rPr>
          <w:rFonts w:ascii="Times New Roman" w:hAnsi="Times New Roman" w:cs="Times New Roman"/>
          <w:b/>
          <w:bCs/>
        </w:rPr>
      </w:pPr>
      <w:r w:rsidRPr="00B53462">
        <w:rPr>
          <w:rFonts w:ascii="Times New Roman" w:hAnsi="Times New Roman" w:cs="Times New Roman"/>
          <w:color w:val="000000" w:themeColor="text1"/>
        </w:rPr>
        <w:t>OAT induction, if done by these providers, would be best suited to a small number of less complex patients</w:t>
      </w:r>
    </w:p>
    <w:p w14:paraId="66E97087" w14:textId="5608CDD0" w:rsidR="00F83DDD" w:rsidRPr="00B53462" w:rsidRDefault="00F83DDD" w:rsidP="00F83DDD">
      <w:pPr>
        <w:tabs>
          <w:tab w:val="left" w:pos="476"/>
        </w:tabs>
        <w:spacing w:after="0" w:line="480" w:lineRule="auto"/>
        <w:rPr>
          <w:rFonts w:ascii="Times New Roman" w:hAnsi="Times New Roman" w:cs="Times New Roman"/>
          <w:i/>
          <w:iCs/>
          <w:sz w:val="24"/>
          <w:szCs w:val="24"/>
        </w:rPr>
      </w:pPr>
      <w:r w:rsidRPr="00B53462">
        <w:rPr>
          <w:rFonts w:ascii="Times New Roman" w:hAnsi="Times New Roman" w:cs="Times New Roman"/>
          <w:b/>
          <w:bCs/>
          <w:sz w:val="24"/>
          <w:szCs w:val="24"/>
        </w:rPr>
        <w:tab/>
      </w:r>
      <w:r w:rsidRPr="00B53462">
        <w:rPr>
          <w:rFonts w:ascii="Times New Roman" w:hAnsi="Times New Roman" w:cs="Times New Roman"/>
          <w:b/>
          <w:bCs/>
          <w:sz w:val="24"/>
          <w:szCs w:val="24"/>
        </w:rPr>
        <w:tab/>
      </w:r>
      <w:r w:rsidRPr="00B53462">
        <w:rPr>
          <w:rFonts w:ascii="Times New Roman" w:hAnsi="Times New Roman" w:cs="Times New Roman"/>
          <w:i/>
          <w:iCs/>
          <w:sz w:val="24"/>
          <w:szCs w:val="24"/>
        </w:rPr>
        <w:t>Community Provider Support</w:t>
      </w:r>
    </w:p>
    <w:p w14:paraId="4A35E8EA" w14:textId="313A6960" w:rsidR="00F83DDD" w:rsidRPr="00B53462" w:rsidRDefault="00B63442">
      <w:pPr>
        <w:pStyle w:val="ListParagraph"/>
        <w:numPr>
          <w:ilvl w:val="0"/>
          <w:numId w:val="25"/>
        </w:numPr>
        <w:tabs>
          <w:tab w:val="left" w:pos="476"/>
        </w:tabs>
        <w:spacing w:after="0" w:line="480" w:lineRule="auto"/>
        <w:rPr>
          <w:rFonts w:ascii="Times New Roman" w:hAnsi="Times New Roman" w:cs="Times New Roman"/>
          <w:color w:val="000000" w:themeColor="text1"/>
        </w:rPr>
      </w:pPr>
      <w:r w:rsidRPr="00B53462">
        <w:rPr>
          <w:rFonts w:ascii="Times New Roman" w:hAnsi="Times New Roman" w:cs="Times New Roman"/>
          <w:color w:val="000000" w:themeColor="text1"/>
        </w:rPr>
        <w:t>Community providers should be supported at a distance through easy consultation with addictions experts</w:t>
      </w:r>
      <w:r w:rsidR="00C234C4" w:rsidRPr="00B53462">
        <w:rPr>
          <w:rFonts w:ascii="Times New Roman" w:hAnsi="Times New Roman" w:cs="Times New Roman"/>
          <w:color w:val="000000" w:themeColor="text1"/>
        </w:rPr>
        <w:t>,</w:t>
      </w:r>
      <w:r w:rsidRPr="00B53462">
        <w:rPr>
          <w:rFonts w:ascii="Times New Roman" w:hAnsi="Times New Roman" w:cs="Times New Roman"/>
          <w:color w:val="000000" w:themeColor="text1"/>
        </w:rPr>
        <w:t xml:space="preserve"> similar to the existing Rapid Access to Consultative Expertise Model</w:t>
      </w:r>
      <w:sdt>
        <w:sdtPr>
          <w:rPr>
            <w:rFonts w:ascii="Times New Roman" w:hAnsi="Times New Roman" w:cs="Times New Roman"/>
            <w:color w:val="000000"/>
          </w:rPr>
          <w:tag w:val="MENDELEY_CITATION_v3_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"/>
          <w:id w:val="-924496530"/>
          <w:placeholder>
            <w:docPart w:val="DefaultPlaceholder_-1854013440"/>
          </w:placeholder>
        </w:sdtPr>
        <w:sdtEndPr/>
        <w:sdtContent>
          <w:r w:rsidR="00F33DB6" w:rsidRPr="00F33DB6">
            <w:rPr>
              <w:rFonts w:ascii="Times New Roman" w:hAnsi="Times New Roman" w:cs="Times New Roman"/>
              <w:color w:val="000000"/>
            </w:rPr>
            <w:t>(31)</w:t>
          </w:r>
        </w:sdtContent>
      </w:sdt>
    </w:p>
    <w:p w14:paraId="2D547685" w14:textId="7FA07859" w:rsidR="002B5B93" w:rsidRPr="00B53462" w:rsidRDefault="00B63442">
      <w:pPr>
        <w:pStyle w:val="ListParagraph"/>
        <w:numPr>
          <w:ilvl w:val="1"/>
          <w:numId w:val="25"/>
        </w:numPr>
        <w:tabs>
          <w:tab w:val="left" w:pos="476"/>
        </w:tabs>
        <w:spacing w:after="0" w:line="480" w:lineRule="auto"/>
        <w:rPr>
          <w:rFonts w:ascii="Times New Roman" w:hAnsi="Times New Roman" w:cs="Times New Roman"/>
          <w:color w:val="000000" w:themeColor="text1"/>
        </w:rPr>
      </w:pPr>
      <w:r w:rsidRPr="00B53462">
        <w:rPr>
          <w:rFonts w:ascii="Times New Roman" w:hAnsi="Times New Roman" w:cs="Times New Roman"/>
          <w:color w:val="000000" w:themeColor="text1"/>
        </w:rPr>
        <w:t xml:space="preserve">Pathways to the RAAM Clinic should be </w:t>
      </w:r>
      <w:r w:rsidR="00F83DDD" w:rsidRPr="00B53462">
        <w:rPr>
          <w:rFonts w:ascii="Times New Roman" w:hAnsi="Times New Roman" w:cs="Times New Roman"/>
          <w:color w:val="000000" w:themeColor="text1"/>
        </w:rPr>
        <w:t>established in the event that care needs escalate or become unmanageable in the community</w:t>
      </w:r>
    </w:p>
    <w:p w14:paraId="5F7191CD" w14:textId="459F69F9" w:rsidR="00F83DDD" w:rsidRPr="00B53462" w:rsidRDefault="0008660F">
      <w:pPr>
        <w:pStyle w:val="ListParagraph"/>
        <w:numPr>
          <w:ilvl w:val="0"/>
          <w:numId w:val="25"/>
        </w:numPr>
        <w:tabs>
          <w:tab w:val="left" w:pos="476"/>
        </w:tabs>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All prescribers of OAT (whether providing induction or maintenance treatment) need clearly established partnerships with other providers and the local pharmacy</w:t>
      </w:r>
    </w:p>
    <w:p w14:paraId="0FB1415D" w14:textId="2ACED2A2" w:rsidR="0008660F" w:rsidRPr="00B53462" w:rsidRDefault="0008660F">
      <w:pPr>
        <w:pStyle w:val="ListParagraph"/>
        <w:numPr>
          <w:ilvl w:val="1"/>
          <w:numId w:val="25"/>
        </w:numPr>
        <w:tabs>
          <w:tab w:val="left" w:pos="476"/>
        </w:tabs>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The region should play an active role in facilitating these partnerships</w:t>
      </w:r>
    </w:p>
    <w:p w14:paraId="508A3929" w14:textId="4CB023DA" w:rsidR="002B5B93" w:rsidRPr="00B53462" w:rsidRDefault="0008660F" w:rsidP="0008660F">
      <w:pPr>
        <w:spacing w:after="0" w:line="480" w:lineRule="auto"/>
        <w:ind w:left="720"/>
        <w:rPr>
          <w:rFonts w:ascii="Times New Roman" w:hAnsi="Times New Roman" w:cs="Times New Roman"/>
          <w:sz w:val="24"/>
          <w:szCs w:val="24"/>
        </w:rPr>
      </w:pPr>
      <w:r w:rsidRPr="00B53462">
        <w:rPr>
          <w:rFonts w:ascii="Times New Roman" w:hAnsi="Times New Roman" w:cs="Times New Roman"/>
          <w:i/>
          <w:iCs/>
          <w:sz w:val="24"/>
          <w:szCs w:val="24"/>
        </w:rPr>
        <w:t>Access to Information</w:t>
      </w:r>
    </w:p>
    <w:p w14:paraId="1136F24B" w14:textId="593C3A8E" w:rsidR="002B5B93" w:rsidRPr="00B53462" w:rsidRDefault="00614FAA">
      <w:pPr>
        <w:pStyle w:val="ListParagraph"/>
        <w:numPr>
          <w:ilvl w:val="0"/>
          <w:numId w:val="28"/>
        </w:numPr>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t>The region should maintain an updated list of licensed OAT prescribers for distribution among regional providers</w:t>
      </w:r>
    </w:p>
    <w:p w14:paraId="769F39DE" w14:textId="2D3AF07B" w:rsidR="00614FAA" w:rsidRPr="00B53462" w:rsidRDefault="00614FAA">
      <w:pPr>
        <w:pStyle w:val="ListParagraph"/>
        <w:numPr>
          <w:ilvl w:val="0"/>
          <w:numId w:val="28"/>
        </w:numPr>
        <w:spacing w:after="0" w:line="480" w:lineRule="auto"/>
        <w:rPr>
          <w:rFonts w:ascii="Times New Roman" w:hAnsi="Times New Roman" w:cs="Times New Roman"/>
          <w:b/>
          <w:bCs/>
          <w:color w:val="000000" w:themeColor="text1"/>
        </w:rPr>
      </w:pPr>
      <w:r w:rsidRPr="00B53462">
        <w:rPr>
          <w:rFonts w:ascii="Times New Roman" w:hAnsi="Times New Roman" w:cs="Times New Roman"/>
          <w:color w:val="000000" w:themeColor="text1"/>
        </w:rPr>
        <w:lastRenderedPageBreak/>
        <w:t>It would be similarly advantageous for the RAAM Clinic to maintain a roster of licensed prescribers willing to accept patients on maintenance OAT</w:t>
      </w:r>
    </w:p>
    <w:p w14:paraId="68767EB0" w14:textId="4BD95195" w:rsidR="002B5B93" w:rsidRPr="00614FAA" w:rsidRDefault="00614FAA" w:rsidP="00614FAA">
      <w:pPr>
        <w:spacing w:after="0" w:line="480" w:lineRule="auto"/>
        <w:ind w:left="720"/>
        <w:rPr>
          <w:rFonts w:ascii="Times New Roman" w:hAnsi="Times New Roman" w:cs="Times New Roman"/>
          <w:i/>
          <w:iCs/>
          <w:sz w:val="24"/>
          <w:szCs w:val="24"/>
        </w:rPr>
      </w:pPr>
      <w:r w:rsidRPr="00614FAA">
        <w:rPr>
          <w:rFonts w:ascii="Times New Roman" w:hAnsi="Times New Roman" w:cs="Times New Roman"/>
          <w:i/>
          <w:iCs/>
          <w:sz w:val="24"/>
          <w:szCs w:val="24"/>
        </w:rPr>
        <w:t>Alternate Primary Care Model/Remuneration</w:t>
      </w:r>
    </w:p>
    <w:p w14:paraId="1BBBFD4A" w14:textId="2546F07B" w:rsidR="00614FAA" w:rsidRPr="00614FAA" w:rsidRDefault="00614FAA">
      <w:pPr>
        <w:pStyle w:val="ListParagraph"/>
        <w:numPr>
          <w:ilvl w:val="0"/>
          <w:numId w:val="28"/>
        </w:numPr>
        <w:spacing w:after="0" w:line="480" w:lineRule="auto"/>
        <w:rPr>
          <w:rFonts w:ascii="Times New Roman" w:hAnsi="Times New Roman" w:cs="Times New Roman"/>
          <w:b/>
          <w:bCs/>
          <w:color w:val="000000" w:themeColor="text1"/>
        </w:rPr>
      </w:pPr>
      <w:r>
        <w:rPr>
          <w:rFonts w:ascii="Times New Roman" w:hAnsi="Times New Roman" w:cs="Times New Roman"/>
          <w:color w:val="000000" w:themeColor="text1"/>
        </w:rPr>
        <w:t xml:space="preserve">Consideration should be given to </w:t>
      </w:r>
      <w:r w:rsidR="005146BC">
        <w:rPr>
          <w:rFonts w:ascii="Times New Roman" w:hAnsi="Times New Roman" w:cs="Times New Roman"/>
          <w:color w:val="000000" w:themeColor="text1"/>
        </w:rPr>
        <w:t>models</w:t>
      </w:r>
      <w:r>
        <w:rPr>
          <w:rFonts w:ascii="Times New Roman" w:hAnsi="Times New Roman" w:cs="Times New Roman"/>
          <w:color w:val="000000" w:themeColor="text1"/>
        </w:rPr>
        <w:t xml:space="preserve"> that facilitate OAT prescribing by fee-for-service providers</w:t>
      </w:r>
    </w:p>
    <w:p w14:paraId="621197FF" w14:textId="220A2FE2" w:rsidR="00614FAA" w:rsidRPr="005146BC" w:rsidRDefault="005146BC">
      <w:pPr>
        <w:pStyle w:val="ListParagraph"/>
        <w:numPr>
          <w:ilvl w:val="0"/>
          <w:numId w:val="28"/>
        </w:numPr>
        <w:spacing w:after="0" w:line="480" w:lineRule="auto"/>
        <w:rPr>
          <w:rFonts w:ascii="Times New Roman" w:hAnsi="Times New Roman" w:cs="Times New Roman"/>
          <w:b/>
          <w:bCs/>
          <w:color w:val="000000" w:themeColor="text1"/>
        </w:rPr>
      </w:pPr>
      <w:r>
        <w:rPr>
          <w:rFonts w:ascii="Times New Roman" w:hAnsi="Times New Roman" w:cs="Times New Roman"/>
          <w:color w:val="000000" w:themeColor="text1"/>
        </w:rPr>
        <w:t>This includes the potential for satellite RAAM clinics operated by primary care providers in a contracted model (e.g. OAT prescribing one afternoon a week)</w:t>
      </w:r>
    </w:p>
    <w:p w14:paraId="7BDBB535" w14:textId="1BE7E892" w:rsidR="005146BC" w:rsidRPr="00C20933" w:rsidRDefault="005146BC" w:rsidP="005146BC">
      <w:pPr>
        <w:spacing w:after="0" w:line="480" w:lineRule="auto"/>
        <w:ind w:left="720"/>
        <w:rPr>
          <w:rFonts w:ascii="Times New Roman" w:hAnsi="Times New Roman" w:cs="Times New Roman"/>
          <w:color w:val="000000" w:themeColor="text1"/>
          <w:sz w:val="24"/>
          <w:szCs w:val="24"/>
        </w:rPr>
      </w:pPr>
      <w:r w:rsidRPr="00C20933">
        <w:rPr>
          <w:rFonts w:ascii="Times New Roman" w:hAnsi="Times New Roman" w:cs="Times New Roman"/>
          <w:i/>
          <w:iCs/>
          <w:color w:val="000000" w:themeColor="text1"/>
          <w:sz w:val="24"/>
          <w:szCs w:val="24"/>
        </w:rPr>
        <w:t>OAT Induction in the Emergency Setting</w:t>
      </w:r>
    </w:p>
    <w:p w14:paraId="2AD1DDDD" w14:textId="668CC1BD" w:rsidR="005146BC" w:rsidRDefault="005146BC">
      <w:pPr>
        <w:pStyle w:val="ListParagraph"/>
        <w:numPr>
          <w:ilvl w:val="0"/>
          <w:numId w:val="29"/>
        </w:numPr>
        <w:spacing w:after="0"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As participants mentioned </w:t>
      </w:r>
      <w:r w:rsidR="00C20933">
        <w:rPr>
          <w:rFonts w:ascii="Times New Roman" w:hAnsi="Times New Roman" w:cs="Times New Roman"/>
          <w:color w:val="000000" w:themeColor="text1"/>
        </w:rPr>
        <w:t xml:space="preserve">that </w:t>
      </w:r>
      <w:r>
        <w:rPr>
          <w:rFonts w:ascii="Times New Roman" w:hAnsi="Times New Roman" w:cs="Times New Roman"/>
          <w:color w:val="000000" w:themeColor="text1"/>
        </w:rPr>
        <w:t xml:space="preserve">they were more likely to encounter PWOUD in </w:t>
      </w:r>
      <w:r w:rsidR="00C20933">
        <w:rPr>
          <w:rFonts w:ascii="Times New Roman" w:hAnsi="Times New Roman" w:cs="Times New Roman"/>
          <w:color w:val="000000" w:themeColor="text1"/>
        </w:rPr>
        <w:t xml:space="preserve">the emergency </w:t>
      </w:r>
      <w:r>
        <w:rPr>
          <w:rFonts w:ascii="Times New Roman" w:hAnsi="Times New Roman" w:cs="Times New Roman"/>
          <w:color w:val="000000" w:themeColor="text1"/>
        </w:rPr>
        <w:t>setting, provider attitudes toward the induction of OAT in th</w:t>
      </w:r>
      <w:r w:rsidR="00C20933">
        <w:rPr>
          <w:rFonts w:ascii="Times New Roman" w:hAnsi="Times New Roman" w:cs="Times New Roman"/>
          <w:color w:val="000000" w:themeColor="text1"/>
        </w:rPr>
        <w:t>is setting should be explored</w:t>
      </w:r>
    </w:p>
    <w:p w14:paraId="361F4165" w14:textId="2D90BAE5" w:rsidR="005146BC" w:rsidRPr="005146BC" w:rsidRDefault="003D0630">
      <w:pPr>
        <w:pStyle w:val="ListParagraph"/>
        <w:numPr>
          <w:ilvl w:val="0"/>
          <w:numId w:val="29"/>
        </w:numPr>
        <w:spacing w:after="0" w:line="480" w:lineRule="auto"/>
        <w:rPr>
          <w:rFonts w:ascii="Times New Roman" w:hAnsi="Times New Roman" w:cs="Times New Roman"/>
          <w:color w:val="000000" w:themeColor="text1"/>
        </w:rPr>
      </w:pPr>
      <w:r>
        <w:rPr>
          <w:rFonts w:ascii="Times New Roman" w:hAnsi="Times New Roman" w:cs="Times New Roman"/>
          <w:color w:val="000000" w:themeColor="text1"/>
        </w:rPr>
        <w:t>Robust pathways for follow-up with community OAT providers would need to be established for the success of this model</w:t>
      </w:r>
    </w:p>
    <w:p w14:paraId="4DD25CBF" w14:textId="40FD3CBB" w:rsidR="002B5B93" w:rsidRDefault="006B74EF" w:rsidP="00C234C4">
      <w:pPr>
        <w:spacing w:after="0" w:line="480" w:lineRule="auto"/>
        <w:ind w:left="720"/>
        <w:rPr>
          <w:rFonts w:ascii="Times New Roman" w:hAnsi="Times New Roman" w:cs="Times New Roman"/>
          <w:i/>
          <w:iCs/>
          <w:sz w:val="24"/>
          <w:szCs w:val="24"/>
        </w:rPr>
      </w:pPr>
      <w:r>
        <w:rPr>
          <w:rFonts w:ascii="Times New Roman" w:hAnsi="Times New Roman" w:cs="Times New Roman"/>
          <w:i/>
          <w:iCs/>
          <w:sz w:val="24"/>
          <w:szCs w:val="24"/>
        </w:rPr>
        <w:t>Long-term Goals</w:t>
      </w:r>
    </w:p>
    <w:p w14:paraId="4E0FAE52" w14:textId="6C998553" w:rsidR="006B74EF" w:rsidRPr="006B74EF" w:rsidRDefault="006B74EF">
      <w:pPr>
        <w:pStyle w:val="ListParagraph"/>
        <w:numPr>
          <w:ilvl w:val="0"/>
          <w:numId w:val="30"/>
        </w:numPr>
        <w:spacing w:after="0" w:line="480" w:lineRule="auto"/>
        <w:rPr>
          <w:rFonts w:ascii="Times New Roman" w:hAnsi="Times New Roman" w:cs="Times New Roman"/>
          <w:i/>
          <w:iCs/>
          <w:color w:val="000000" w:themeColor="text1"/>
        </w:rPr>
      </w:pPr>
      <w:r w:rsidRPr="006B74EF">
        <w:rPr>
          <w:rFonts w:ascii="Times New Roman" w:hAnsi="Times New Roman" w:cs="Times New Roman"/>
          <w:color w:val="000000" w:themeColor="text1"/>
        </w:rPr>
        <w:t>The</w:t>
      </w:r>
      <w:r>
        <w:rPr>
          <w:rFonts w:ascii="Times New Roman" w:hAnsi="Times New Roman" w:cs="Times New Roman"/>
          <w:color w:val="000000" w:themeColor="text1"/>
        </w:rPr>
        <w:t xml:space="preserve"> region should continue to lobby higher levels of government with respect to improved remuneration for OAT prescribing</w:t>
      </w:r>
    </w:p>
    <w:p w14:paraId="589CC45A" w14:textId="29AD0739" w:rsidR="006B74EF" w:rsidRPr="006B74EF" w:rsidRDefault="00B53462">
      <w:pPr>
        <w:pStyle w:val="ListParagraph"/>
        <w:numPr>
          <w:ilvl w:val="0"/>
          <w:numId w:val="30"/>
        </w:numPr>
        <w:spacing w:after="0" w:line="480" w:lineRule="auto"/>
        <w:rPr>
          <w:rFonts w:ascii="Times New Roman" w:hAnsi="Times New Roman" w:cs="Times New Roman"/>
          <w:i/>
          <w:iCs/>
          <w:color w:val="000000" w:themeColor="text1"/>
        </w:rPr>
      </w:pPr>
      <w:r>
        <w:rPr>
          <w:rFonts w:ascii="Times New Roman" w:hAnsi="Times New Roman" w:cs="Times New Roman"/>
          <w:color w:val="000000" w:themeColor="text1"/>
        </w:rPr>
        <w:t xml:space="preserve">Efforts should also be made to lobby for the de-regulation of OAT prescribing which represents a major barrier </w:t>
      </w:r>
      <w:r w:rsidR="009948DB">
        <w:rPr>
          <w:rFonts w:ascii="Times New Roman" w:hAnsi="Times New Roman" w:cs="Times New Roman"/>
          <w:color w:val="000000" w:themeColor="text1"/>
        </w:rPr>
        <w:t>to provider uptake both in this sample and in the literature</w:t>
      </w:r>
      <w:r w:rsidR="00E56A8F">
        <w:rPr>
          <w:rFonts w:ascii="Times New Roman" w:hAnsi="Times New Roman" w:cs="Times New Roman"/>
          <w:color w:val="000000" w:themeColor="text1"/>
        </w:rPr>
        <w:t xml:space="preserve"> </w:t>
      </w:r>
      <w:sdt>
        <w:sdtPr>
          <w:rPr>
            <w:rFonts w:ascii="Times New Roman" w:hAnsi="Times New Roman" w:cs="Times New Roman"/>
            <w:color w:val="000000"/>
          </w:rPr>
          <w:tag w:val="MENDELEY_CITATION_v3_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"/>
          <w:id w:val="1195041435"/>
          <w:placeholder>
            <w:docPart w:val="DefaultPlaceholder_-1854013440"/>
          </w:placeholder>
        </w:sdtPr>
        <w:sdtEndPr/>
        <w:sdtContent>
          <w:r w:rsidR="00F33DB6" w:rsidRPr="00F33DB6">
            <w:rPr>
              <w:rFonts w:ascii="Times New Roman" w:hAnsi="Times New Roman" w:cs="Times New Roman"/>
              <w:color w:val="000000"/>
            </w:rPr>
            <w:t>(11)</w:t>
          </w:r>
        </w:sdtContent>
      </w:sdt>
    </w:p>
    <w:p w14:paraId="30157282" w14:textId="2F577411" w:rsidR="002B5B93" w:rsidRDefault="002B5B93" w:rsidP="00EB25E5">
      <w:pPr>
        <w:spacing w:after="0" w:line="480" w:lineRule="auto"/>
        <w:rPr>
          <w:rFonts w:ascii="Times New Roman" w:hAnsi="Times New Roman" w:cs="Times New Roman"/>
          <w:b/>
          <w:bCs/>
          <w:sz w:val="24"/>
          <w:szCs w:val="24"/>
        </w:rPr>
      </w:pPr>
    </w:p>
    <w:p w14:paraId="490C7A34" w14:textId="6D290515" w:rsidR="00E56A8F" w:rsidRDefault="00E56A8F" w:rsidP="00EB25E5">
      <w:pPr>
        <w:spacing w:after="0" w:line="480" w:lineRule="auto"/>
        <w:rPr>
          <w:rFonts w:ascii="Times New Roman" w:hAnsi="Times New Roman" w:cs="Times New Roman"/>
          <w:sz w:val="24"/>
          <w:szCs w:val="24"/>
        </w:rPr>
      </w:pPr>
      <w:r>
        <w:rPr>
          <w:rFonts w:ascii="Times New Roman" w:hAnsi="Times New Roman" w:cs="Times New Roman"/>
          <w:b/>
          <w:bCs/>
          <w:sz w:val="24"/>
          <w:szCs w:val="24"/>
        </w:rPr>
        <w:t>LIMITATIONS:</w:t>
      </w:r>
    </w:p>
    <w:p w14:paraId="59B4ED3D" w14:textId="3AE7B29E" w:rsidR="00E56A8F" w:rsidRPr="00E56A8F" w:rsidRDefault="00641DE2" w:rsidP="00E56A8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valuable recommendations derived from </w:t>
      </w:r>
      <w:r w:rsidR="009069AB">
        <w:rPr>
          <w:rFonts w:ascii="Times New Roman" w:hAnsi="Times New Roman" w:cs="Times New Roman"/>
          <w:sz w:val="24"/>
          <w:szCs w:val="24"/>
        </w:rPr>
        <w:t xml:space="preserve">this </w:t>
      </w:r>
      <w:proofErr w:type="spellStart"/>
      <w:r w:rsidR="005C6071">
        <w:rPr>
          <w:rFonts w:ascii="Times New Roman" w:hAnsi="Times New Roman" w:cs="Times New Roman"/>
          <w:sz w:val="24"/>
          <w:szCs w:val="24"/>
        </w:rPr>
        <w:t>endeavour</w:t>
      </w:r>
      <w:proofErr w:type="spellEnd"/>
      <w:r w:rsidR="009069AB">
        <w:rPr>
          <w:rFonts w:ascii="Times New Roman" w:hAnsi="Times New Roman" w:cs="Times New Roman"/>
          <w:sz w:val="24"/>
          <w:szCs w:val="24"/>
        </w:rPr>
        <w:t xml:space="preserve">, this study </w:t>
      </w:r>
      <w:r>
        <w:rPr>
          <w:rFonts w:ascii="Times New Roman" w:hAnsi="Times New Roman" w:cs="Times New Roman"/>
          <w:sz w:val="24"/>
          <w:szCs w:val="24"/>
        </w:rPr>
        <w:t xml:space="preserve">is not without its limitations.  </w:t>
      </w:r>
      <w:r w:rsidR="009069AB">
        <w:rPr>
          <w:rFonts w:ascii="Times New Roman" w:hAnsi="Times New Roman" w:cs="Times New Roman"/>
          <w:sz w:val="24"/>
          <w:szCs w:val="24"/>
        </w:rPr>
        <w:t xml:space="preserve">Notably, the participant demographics were unequally distributed with </w:t>
      </w:r>
      <w:r w:rsidR="009069AB">
        <w:rPr>
          <w:rFonts w:ascii="Times New Roman" w:hAnsi="Times New Roman" w:cs="Times New Roman"/>
          <w:sz w:val="24"/>
          <w:szCs w:val="24"/>
        </w:rPr>
        <w:lastRenderedPageBreak/>
        <w:t xml:space="preserve">respect to provider gender, experience, and compensation method.  Given that 79% of the sample </w:t>
      </w:r>
      <w:r w:rsidR="009B7EB9">
        <w:rPr>
          <w:rFonts w:ascii="Times New Roman" w:hAnsi="Times New Roman" w:cs="Times New Roman"/>
          <w:sz w:val="24"/>
          <w:szCs w:val="24"/>
        </w:rPr>
        <w:t>was</w:t>
      </w:r>
      <w:r w:rsidR="009069AB">
        <w:rPr>
          <w:rFonts w:ascii="Times New Roman" w:hAnsi="Times New Roman" w:cs="Times New Roman"/>
          <w:sz w:val="24"/>
          <w:szCs w:val="24"/>
        </w:rPr>
        <w:t xml:space="preserve"> compensated through a fee-for-service model, the provider attitudes in this study are likely biased toward factors affecting this population.  Further</w:t>
      </w:r>
      <w:r w:rsidR="009B7EB9">
        <w:rPr>
          <w:rFonts w:ascii="Times New Roman" w:hAnsi="Times New Roman" w:cs="Times New Roman"/>
          <w:sz w:val="24"/>
          <w:szCs w:val="24"/>
        </w:rPr>
        <w:t xml:space="preserve"> bias was introduced as two providers were enrolled in OAT prescriber training at the time of interview.  Although employed for feasibility, the purposive sampling methods used did not allow equal opportunity for participation.  Also, </w:t>
      </w:r>
      <w:r w:rsidR="001A156B">
        <w:rPr>
          <w:rFonts w:ascii="Times New Roman" w:hAnsi="Times New Roman" w:cs="Times New Roman"/>
          <w:sz w:val="24"/>
          <w:szCs w:val="24"/>
        </w:rPr>
        <w:t>self-selection bias is likely as participants may have been more inclined to participate if they had an interest in OAT or held strong views on the subject matter.  Lastly, although stigma toward PWOUD was not a prominent theme in this study, it is noted that social desirability bias is likely to have played a role given the interview style of data collection.</w:t>
      </w:r>
    </w:p>
    <w:p w14:paraId="5BDFEB00" w14:textId="77777777" w:rsidR="001A156B" w:rsidRDefault="001A156B" w:rsidP="00286E4B">
      <w:pPr>
        <w:spacing w:after="0" w:line="480" w:lineRule="auto"/>
        <w:rPr>
          <w:rFonts w:ascii="Times New Roman" w:hAnsi="Times New Roman" w:cs="Times New Roman"/>
          <w:b/>
          <w:bCs/>
          <w:sz w:val="24"/>
          <w:szCs w:val="24"/>
        </w:rPr>
      </w:pPr>
    </w:p>
    <w:p w14:paraId="1451380A" w14:textId="15CFB1AD" w:rsidR="00431664" w:rsidRPr="00765E48" w:rsidRDefault="00EB25E5" w:rsidP="00286E4B">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t>CONCLUSION</w:t>
      </w:r>
      <w:r w:rsidR="00A121BF" w:rsidRPr="00765E48">
        <w:rPr>
          <w:rFonts w:ascii="Times New Roman" w:hAnsi="Times New Roman" w:cs="Times New Roman"/>
          <w:sz w:val="24"/>
          <w:szCs w:val="24"/>
        </w:rPr>
        <w:t xml:space="preserve"> </w:t>
      </w:r>
    </w:p>
    <w:p w14:paraId="56D8655B" w14:textId="06FD5304" w:rsidR="00286E4B" w:rsidRPr="00765E48" w:rsidRDefault="001A156B" w:rsidP="0028453A">
      <w:pPr>
        <w:spacing w:after="0" w:line="480" w:lineRule="auto"/>
        <w:ind w:firstLine="720"/>
        <w:rPr>
          <w:rFonts w:ascii="Times New Roman" w:hAnsi="Times New Roman" w:cs="Times New Roman"/>
          <w:sz w:val="24"/>
          <w:szCs w:val="24"/>
        </w:rPr>
      </w:pPr>
      <w:r>
        <w:rPr>
          <w:rFonts w:ascii="Times New Roman" w:hAnsi="Times New Roman" w:cs="Times New Roman"/>
          <w:color w:val="000000" w:themeColor="text1"/>
          <w:sz w:val="24"/>
          <w:szCs w:val="24"/>
        </w:rPr>
        <w:t>Overall, fee-for-service providers in the IERHA were unwilling to prescribe OAT in the primary care setting</w:t>
      </w:r>
      <w:r w:rsidR="00814903">
        <w:rPr>
          <w:rFonts w:ascii="Times New Roman" w:hAnsi="Times New Roman" w:cs="Times New Roman"/>
          <w:color w:val="000000" w:themeColor="text1"/>
          <w:sz w:val="24"/>
          <w:szCs w:val="24"/>
        </w:rPr>
        <w:t xml:space="preserve"> and expressed a multitude of barriers to engag</w:t>
      </w:r>
      <w:r w:rsidR="003D0DED">
        <w:rPr>
          <w:rFonts w:ascii="Times New Roman" w:hAnsi="Times New Roman" w:cs="Times New Roman"/>
          <w:color w:val="000000" w:themeColor="text1"/>
          <w:sz w:val="24"/>
          <w:szCs w:val="24"/>
        </w:rPr>
        <w:t>ement</w:t>
      </w:r>
      <w:r w:rsidR="00814903">
        <w:rPr>
          <w:rFonts w:ascii="Times New Roman" w:hAnsi="Times New Roman" w:cs="Times New Roman"/>
          <w:color w:val="000000" w:themeColor="text1"/>
          <w:sz w:val="24"/>
          <w:szCs w:val="24"/>
        </w:rPr>
        <w:t xml:space="preserve"> in this practice.  At present, </w:t>
      </w:r>
      <w:r w:rsidR="003D0DED">
        <w:rPr>
          <w:rFonts w:ascii="Times New Roman" w:hAnsi="Times New Roman" w:cs="Times New Roman"/>
          <w:color w:val="000000" w:themeColor="text1"/>
          <w:sz w:val="24"/>
          <w:szCs w:val="24"/>
        </w:rPr>
        <w:t>priority should be placed on contracted providers in expanding primary care access to OAT.  Fee-for-service providers would be best utilized for maintenance prescriptions or OAT induction in a small number of less complex patients.  As one provider stated, “It’s not that we don’t want to help.  It’s just artificial barriers that are stopping us from doing it at this time” (P9).</w:t>
      </w:r>
    </w:p>
    <w:p w14:paraId="5715FE0A" w14:textId="77777777" w:rsidR="00EB25E5" w:rsidRPr="00765E48" w:rsidRDefault="00EB25E5" w:rsidP="00EB25E5">
      <w:pPr>
        <w:spacing w:after="0" w:line="480" w:lineRule="auto"/>
        <w:rPr>
          <w:rFonts w:ascii="Times New Roman" w:hAnsi="Times New Roman" w:cs="Times New Roman"/>
          <w:sz w:val="24"/>
          <w:szCs w:val="24"/>
        </w:rPr>
      </w:pPr>
    </w:p>
    <w:p w14:paraId="01BF9CC7" w14:textId="77777777" w:rsidR="00EB25E5" w:rsidRPr="00765E48" w:rsidRDefault="00EB25E5" w:rsidP="00EB25E5">
      <w:pPr>
        <w:spacing w:after="0" w:line="480" w:lineRule="auto"/>
        <w:rPr>
          <w:rFonts w:ascii="Times New Roman" w:hAnsi="Times New Roman" w:cs="Times New Roman"/>
          <w:sz w:val="24"/>
          <w:szCs w:val="24"/>
        </w:rPr>
      </w:pPr>
    </w:p>
    <w:p w14:paraId="2EEE3B49" w14:textId="77777777" w:rsidR="00EB25E5" w:rsidRPr="00765E48" w:rsidRDefault="00EB25E5" w:rsidP="00EB25E5">
      <w:pPr>
        <w:spacing w:after="0" w:line="480" w:lineRule="auto"/>
        <w:rPr>
          <w:rFonts w:ascii="Times New Roman" w:hAnsi="Times New Roman" w:cs="Times New Roman"/>
          <w:sz w:val="24"/>
          <w:szCs w:val="24"/>
        </w:rPr>
      </w:pPr>
    </w:p>
    <w:p w14:paraId="046533D2" w14:textId="77777777" w:rsidR="00EB25E5" w:rsidRPr="00765E48" w:rsidRDefault="00EB25E5" w:rsidP="00EB25E5">
      <w:pPr>
        <w:spacing w:after="0" w:line="480" w:lineRule="auto"/>
        <w:rPr>
          <w:rFonts w:ascii="Times New Roman" w:hAnsi="Times New Roman" w:cs="Times New Roman"/>
          <w:sz w:val="24"/>
          <w:szCs w:val="24"/>
        </w:rPr>
      </w:pPr>
    </w:p>
    <w:p w14:paraId="3981B0AB" w14:textId="77777777" w:rsidR="00EB25E5" w:rsidRPr="00765E48" w:rsidRDefault="00EB25E5" w:rsidP="00EB25E5">
      <w:pPr>
        <w:spacing w:after="0" w:line="480" w:lineRule="auto"/>
        <w:rPr>
          <w:rFonts w:ascii="Times New Roman" w:hAnsi="Times New Roman" w:cs="Times New Roman"/>
          <w:sz w:val="24"/>
          <w:szCs w:val="24"/>
        </w:rPr>
      </w:pPr>
    </w:p>
    <w:p w14:paraId="3F635E7F" w14:textId="77777777" w:rsidR="00EB25E5" w:rsidRPr="00765E48" w:rsidRDefault="00EB25E5" w:rsidP="00EB25E5">
      <w:pPr>
        <w:spacing w:after="0" w:line="480" w:lineRule="auto"/>
        <w:rPr>
          <w:rFonts w:ascii="Times New Roman" w:hAnsi="Times New Roman" w:cs="Times New Roman"/>
          <w:sz w:val="24"/>
          <w:szCs w:val="24"/>
        </w:rPr>
      </w:pPr>
    </w:p>
    <w:p w14:paraId="0BE7C8E3" w14:textId="07C9CC81" w:rsidR="00EB25E5" w:rsidRPr="00BE74A2" w:rsidRDefault="00EB25E5" w:rsidP="00EB25E5">
      <w:pPr>
        <w:spacing w:after="0" w:line="480" w:lineRule="auto"/>
        <w:rPr>
          <w:rFonts w:ascii="Times New Roman" w:hAnsi="Times New Roman" w:cs="Times New Roman"/>
          <w:sz w:val="24"/>
          <w:szCs w:val="24"/>
          <w:highlight w:val="yellow"/>
        </w:rPr>
      </w:pPr>
      <w:r w:rsidRPr="00765E48">
        <w:rPr>
          <w:rFonts w:ascii="Times New Roman" w:hAnsi="Times New Roman" w:cs="Times New Roman"/>
          <w:b/>
          <w:bCs/>
          <w:sz w:val="24"/>
          <w:szCs w:val="24"/>
        </w:rPr>
        <w:lastRenderedPageBreak/>
        <w:t>REFERENCES</w:t>
      </w:r>
    </w:p>
    <w:sdt>
      <w:sdtPr>
        <w:rPr>
          <w:rFonts w:ascii="Times New Roman" w:hAnsi="Times New Roman" w:cs="Times New Roman"/>
          <w:sz w:val="24"/>
          <w:szCs w:val="24"/>
          <w:highlight w:val="yellow"/>
        </w:rPr>
        <w:tag w:val="MENDELEY_BIBLIOGRAPHY"/>
        <w:id w:val="714169585"/>
        <w:placeholder>
          <w:docPart w:val="DefaultPlaceholder_-1854013440"/>
        </w:placeholder>
      </w:sdtPr>
      <w:sdtEndPr/>
      <w:sdtContent>
        <w:p w14:paraId="6CE56170" w14:textId="77777777" w:rsidR="00F33DB6" w:rsidRDefault="00F33DB6">
          <w:pPr>
            <w:autoSpaceDE w:val="0"/>
            <w:autoSpaceDN w:val="0"/>
            <w:ind w:hanging="640"/>
            <w:divId w:val="1845120798"/>
            <w:rPr>
              <w:rFonts w:eastAsia="Times New Roman"/>
              <w:sz w:val="24"/>
              <w:szCs w:val="24"/>
            </w:rPr>
          </w:pPr>
          <w:r>
            <w:rPr>
              <w:rFonts w:eastAsia="Times New Roman"/>
            </w:rPr>
            <w:t xml:space="preserve">1. </w:t>
          </w:r>
          <w:r>
            <w:rPr>
              <w:rFonts w:eastAsia="Times New Roman"/>
            </w:rPr>
            <w:tab/>
            <w:t xml:space="preserve">Unger D. Manitoba’s drug-related deaths have more than doubled since 2019 | CTV News. CTV News. 2022. </w:t>
          </w:r>
        </w:p>
        <w:p w14:paraId="36D7FBB3" w14:textId="77777777" w:rsidR="00F33DB6" w:rsidRDefault="00F33DB6">
          <w:pPr>
            <w:autoSpaceDE w:val="0"/>
            <w:autoSpaceDN w:val="0"/>
            <w:ind w:hanging="640"/>
            <w:divId w:val="1118793182"/>
            <w:rPr>
              <w:rFonts w:eastAsia="Times New Roman"/>
            </w:rPr>
          </w:pPr>
          <w:r>
            <w:rPr>
              <w:rFonts w:eastAsia="Times New Roman"/>
            </w:rPr>
            <w:t xml:space="preserve">2. </w:t>
          </w:r>
          <w:r>
            <w:rPr>
              <w:rFonts w:eastAsia="Times New Roman"/>
            </w:rPr>
            <w:tab/>
          </w:r>
          <w:proofErr w:type="spellStart"/>
          <w:r>
            <w:rPr>
              <w:rFonts w:eastAsia="Times New Roman"/>
            </w:rPr>
            <w:t>Coubrough</w:t>
          </w:r>
          <w:proofErr w:type="spellEnd"/>
          <w:r>
            <w:rPr>
              <w:rFonts w:eastAsia="Times New Roman"/>
            </w:rPr>
            <w:t xml:space="preserve"> J. Drug overdose deaths in Manitoba surge by 87% in 2020. CBC News Manitoba. 2021. </w:t>
          </w:r>
        </w:p>
        <w:p w14:paraId="16DFDF2B" w14:textId="77777777" w:rsidR="00F33DB6" w:rsidRDefault="00F33DB6">
          <w:pPr>
            <w:autoSpaceDE w:val="0"/>
            <w:autoSpaceDN w:val="0"/>
            <w:ind w:hanging="640"/>
            <w:divId w:val="1943149421"/>
            <w:rPr>
              <w:rFonts w:eastAsia="Times New Roman"/>
            </w:rPr>
          </w:pPr>
          <w:r>
            <w:rPr>
              <w:rFonts w:eastAsia="Times New Roman"/>
            </w:rPr>
            <w:t xml:space="preserve">3. </w:t>
          </w:r>
          <w:r>
            <w:rPr>
              <w:rFonts w:eastAsia="Times New Roman"/>
            </w:rPr>
            <w:tab/>
            <w:t xml:space="preserve">American Psychiatric Association. Diagnostic and Statistical Manual of Mental Disorders. 5th ed. 2013. </w:t>
          </w:r>
        </w:p>
        <w:p w14:paraId="25811FA2" w14:textId="77777777" w:rsidR="00F33DB6" w:rsidRDefault="00F33DB6">
          <w:pPr>
            <w:autoSpaceDE w:val="0"/>
            <w:autoSpaceDN w:val="0"/>
            <w:ind w:hanging="640"/>
            <w:divId w:val="1037586183"/>
            <w:rPr>
              <w:rFonts w:eastAsia="Times New Roman"/>
            </w:rPr>
          </w:pPr>
          <w:r>
            <w:rPr>
              <w:rFonts w:eastAsia="Times New Roman"/>
            </w:rPr>
            <w:t xml:space="preserve">4. </w:t>
          </w:r>
          <w:r>
            <w:rPr>
              <w:rFonts w:eastAsia="Times New Roman"/>
            </w:rPr>
            <w:tab/>
            <w:t xml:space="preserve">Strang J, Volkow ND, Degenhardt L, Hickman M, Johnson K, </w:t>
          </w:r>
          <w:proofErr w:type="spellStart"/>
          <w:r>
            <w:rPr>
              <w:rFonts w:eastAsia="Times New Roman"/>
            </w:rPr>
            <w:t>Koob</w:t>
          </w:r>
          <w:proofErr w:type="spellEnd"/>
          <w:r>
            <w:rPr>
              <w:rFonts w:eastAsia="Times New Roman"/>
            </w:rPr>
            <w:t xml:space="preserve"> GF, et al. Opioid use disorder. Nat Rev Dis Primers. 2020 Jan 1;6(1). </w:t>
          </w:r>
        </w:p>
        <w:p w14:paraId="65A7475E" w14:textId="77777777" w:rsidR="00F33DB6" w:rsidRDefault="00F33DB6">
          <w:pPr>
            <w:autoSpaceDE w:val="0"/>
            <w:autoSpaceDN w:val="0"/>
            <w:ind w:hanging="640"/>
            <w:divId w:val="1854614655"/>
            <w:rPr>
              <w:rFonts w:eastAsia="Times New Roman"/>
            </w:rPr>
          </w:pPr>
          <w:r>
            <w:rPr>
              <w:rFonts w:eastAsia="Times New Roman"/>
            </w:rPr>
            <w:t xml:space="preserve">5. </w:t>
          </w:r>
          <w:r>
            <w:rPr>
              <w:rFonts w:eastAsia="Times New Roman"/>
            </w:rPr>
            <w:tab/>
            <w:t xml:space="preserve">Bruneau J, Ahamad K, </w:t>
          </w:r>
          <w:proofErr w:type="spellStart"/>
          <w:r>
            <w:rPr>
              <w:rFonts w:eastAsia="Times New Roman"/>
            </w:rPr>
            <w:t>Goyer</w:t>
          </w:r>
          <w:proofErr w:type="spellEnd"/>
          <w:r>
            <w:rPr>
              <w:rFonts w:eastAsia="Times New Roman"/>
            </w:rPr>
            <w:t xml:space="preserve"> MÈ, Poulin G, Selby P, Fischer B, et al. Management of opioid use disorders: A national clinical practice guideline. CMAJ. 2018 Mar 5;190(9</w:t>
          </w:r>
          <w:proofErr w:type="gramStart"/>
          <w:r>
            <w:rPr>
              <w:rFonts w:eastAsia="Times New Roman"/>
            </w:rPr>
            <w:t>):E</w:t>
          </w:r>
          <w:proofErr w:type="gramEnd"/>
          <w:r>
            <w:rPr>
              <w:rFonts w:eastAsia="Times New Roman"/>
            </w:rPr>
            <w:t xml:space="preserve">247–57. </w:t>
          </w:r>
        </w:p>
        <w:p w14:paraId="5D69BFDB" w14:textId="77777777" w:rsidR="00F33DB6" w:rsidRDefault="00F33DB6">
          <w:pPr>
            <w:autoSpaceDE w:val="0"/>
            <w:autoSpaceDN w:val="0"/>
            <w:ind w:hanging="640"/>
            <w:divId w:val="531387153"/>
            <w:rPr>
              <w:rFonts w:eastAsia="Times New Roman"/>
            </w:rPr>
          </w:pPr>
          <w:r>
            <w:rPr>
              <w:rFonts w:eastAsia="Times New Roman"/>
            </w:rPr>
            <w:t xml:space="preserve">6. </w:t>
          </w:r>
          <w:r>
            <w:rPr>
              <w:rFonts w:eastAsia="Times New Roman"/>
            </w:rPr>
            <w:tab/>
          </w:r>
          <w:proofErr w:type="spellStart"/>
          <w:r>
            <w:rPr>
              <w:rFonts w:eastAsia="Times New Roman"/>
            </w:rPr>
            <w:t>Srivasta</w:t>
          </w:r>
          <w:proofErr w:type="spellEnd"/>
          <w:r>
            <w:rPr>
              <w:rFonts w:eastAsia="Times New Roman"/>
            </w:rPr>
            <w:t xml:space="preserve"> A, Kahan M, Nader M. Primary care management of opioid use disorder. Canadian Family Physician [Internet]. </w:t>
          </w:r>
          <w:proofErr w:type="gramStart"/>
          <w:r>
            <w:rPr>
              <w:rFonts w:eastAsia="Times New Roman"/>
            </w:rPr>
            <w:t>2017;63:200</w:t>
          </w:r>
          <w:proofErr w:type="gramEnd"/>
          <w:r>
            <w:rPr>
              <w:rFonts w:eastAsia="Times New Roman"/>
            </w:rPr>
            <w:t>–5. Available from: www.cfp.ca</w:t>
          </w:r>
        </w:p>
        <w:p w14:paraId="3CF2252D" w14:textId="77777777" w:rsidR="00F33DB6" w:rsidRDefault="00F33DB6">
          <w:pPr>
            <w:autoSpaceDE w:val="0"/>
            <w:autoSpaceDN w:val="0"/>
            <w:ind w:hanging="640"/>
            <w:divId w:val="1631550412"/>
            <w:rPr>
              <w:rFonts w:eastAsia="Times New Roman"/>
            </w:rPr>
          </w:pPr>
          <w:r>
            <w:rPr>
              <w:rFonts w:eastAsia="Times New Roman"/>
            </w:rPr>
            <w:t xml:space="preserve">7. </w:t>
          </w:r>
          <w:r>
            <w:rPr>
              <w:rFonts w:eastAsia="Times New Roman"/>
            </w:rPr>
            <w:tab/>
            <w:t xml:space="preserve">Santo T, Clark B, Hickman M, </w:t>
          </w:r>
          <w:proofErr w:type="spellStart"/>
          <w:r>
            <w:rPr>
              <w:rFonts w:eastAsia="Times New Roman"/>
            </w:rPr>
            <w:t>Grebely</w:t>
          </w:r>
          <w:proofErr w:type="spellEnd"/>
          <w:r>
            <w:rPr>
              <w:rFonts w:eastAsia="Times New Roman"/>
            </w:rPr>
            <w:t xml:space="preserve"> J, Campbell G, </w:t>
          </w:r>
          <w:proofErr w:type="spellStart"/>
          <w:r>
            <w:rPr>
              <w:rFonts w:eastAsia="Times New Roman"/>
            </w:rPr>
            <w:t>Sordo</w:t>
          </w:r>
          <w:proofErr w:type="spellEnd"/>
          <w:r>
            <w:rPr>
              <w:rFonts w:eastAsia="Times New Roman"/>
            </w:rPr>
            <w:t xml:space="preserve"> L, et al. Association of Opioid Agonist Treatment with All-Cause Mortality and Specific Causes of Death among People with Opioid Dependence: A Systematic Review and Meta-analysis. JAMA Psychiatry. 2021 Sep 1;78(9):979–93. </w:t>
          </w:r>
        </w:p>
        <w:p w14:paraId="3089096A" w14:textId="77777777" w:rsidR="00F33DB6" w:rsidRDefault="00F33DB6">
          <w:pPr>
            <w:autoSpaceDE w:val="0"/>
            <w:autoSpaceDN w:val="0"/>
            <w:ind w:hanging="640"/>
            <w:divId w:val="1677073562"/>
            <w:rPr>
              <w:rFonts w:eastAsia="Times New Roman"/>
            </w:rPr>
          </w:pPr>
          <w:r>
            <w:rPr>
              <w:rFonts w:eastAsia="Times New Roman"/>
            </w:rPr>
            <w:t xml:space="preserve">8. </w:t>
          </w:r>
          <w:r>
            <w:rPr>
              <w:rFonts w:eastAsia="Times New Roman"/>
            </w:rPr>
            <w:tab/>
          </w:r>
          <w:proofErr w:type="spellStart"/>
          <w:r>
            <w:rPr>
              <w:rFonts w:eastAsia="Times New Roman"/>
            </w:rPr>
            <w:t>Deflavio</w:t>
          </w:r>
          <w:proofErr w:type="spellEnd"/>
          <w:r>
            <w:rPr>
              <w:rFonts w:eastAsia="Times New Roman"/>
            </w:rPr>
            <w:t xml:space="preserve"> J, </w:t>
          </w:r>
          <w:proofErr w:type="spellStart"/>
          <w:r>
            <w:rPr>
              <w:rFonts w:eastAsia="Times New Roman"/>
            </w:rPr>
            <w:t>Rolin</w:t>
          </w:r>
          <w:proofErr w:type="spellEnd"/>
          <w:r>
            <w:rPr>
              <w:rFonts w:eastAsia="Times New Roman"/>
            </w:rPr>
            <w:t xml:space="preserve"> S, Nordstrom B, </w:t>
          </w:r>
          <w:proofErr w:type="spellStart"/>
          <w:r>
            <w:rPr>
              <w:rFonts w:eastAsia="Times New Roman"/>
            </w:rPr>
            <w:t>Kazal</w:t>
          </w:r>
          <w:proofErr w:type="spellEnd"/>
          <w:r>
            <w:rPr>
              <w:rFonts w:eastAsia="Times New Roman"/>
            </w:rPr>
            <w:t xml:space="preserve"> J la. Analysis of barriers to adoption of buprenorphine maintenance therapy by family physicians. Rural Remote Health [Internet]. </w:t>
          </w:r>
          <w:proofErr w:type="gramStart"/>
          <w:r>
            <w:rPr>
              <w:rFonts w:eastAsia="Times New Roman"/>
            </w:rPr>
            <w:t>2015;15:1</w:t>
          </w:r>
          <w:proofErr w:type="gramEnd"/>
          <w:r>
            <w:rPr>
              <w:rFonts w:eastAsia="Times New Roman"/>
            </w:rPr>
            <w:t>–11. Available from: http://www.rrh.org.auAvailable:http://www.rrh.org.au</w:t>
          </w:r>
        </w:p>
        <w:p w14:paraId="143AE7B9" w14:textId="77777777" w:rsidR="00F33DB6" w:rsidRDefault="00F33DB6">
          <w:pPr>
            <w:autoSpaceDE w:val="0"/>
            <w:autoSpaceDN w:val="0"/>
            <w:ind w:hanging="640"/>
            <w:divId w:val="1055354985"/>
            <w:rPr>
              <w:rFonts w:eastAsia="Times New Roman"/>
            </w:rPr>
          </w:pPr>
          <w:r>
            <w:rPr>
              <w:rFonts w:eastAsia="Times New Roman"/>
            </w:rPr>
            <w:t xml:space="preserve">9. </w:t>
          </w:r>
          <w:r>
            <w:rPr>
              <w:rFonts w:eastAsia="Times New Roman"/>
            </w:rPr>
            <w:tab/>
          </w:r>
          <w:proofErr w:type="spellStart"/>
          <w:r>
            <w:rPr>
              <w:rFonts w:eastAsia="Times New Roman"/>
            </w:rPr>
            <w:t>Eibl</w:t>
          </w:r>
          <w:proofErr w:type="spellEnd"/>
          <w:r>
            <w:rPr>
              <w:rFonts w:eastAsia="Times New Roman"/>
            </w:rPr>
            <w:t xml:space="preserve"> JK, Morin K, Leinonen E, Marsh DC. The State of Opioid Agonist Therapy in Canada 20 Years after Federal Oversight. Canadian Journal of Psychiatry. 2017 Jul 1;62(7):444–50. </w:t>
          </w:r>
        </w:p>
        <w:p w14:paraId="32D8713C" w14:textId="77777777" w:rsidR="00F33DB6" w:rsidRDefault="00F33DB6">
          <w:pPr>
            <w:autoSpaceDE w:val="0"/>
            <w:autoSpaceDN w:val="0"/>
            <w:ind w:hanging="640"/>
            <w:divId w:val="359939284"/>
            <w:rPr>
              <w:rFonts w:eastAsia="Times New Roman"/>
            </w:rPr>
          </w:pPr>
          <w:r>
            <w:rPr>
              <w:rFonts w:eastAsia="Times New Roman"/>
            </w:rPr>
            <w:t xml:space="preserve">10. </w:t>
          </w:r>
          <w:r>
            <w:rPr>
              <w:rFonts w:eastAsia="Times New Roman"/>
            </w:rPr>
            <w:tab/>
            <w:t>The College of Physicians and Surgeons of Manitoba. CPSM/</w:t>
          </w:r>
          <w:proofErr w:type="spellStart"/>
          <w:r>
            <w:rPr>
              <w:rFonts w:eastAsia="Times New Roman"/>
            </w:rPr>
            <w:t>CPhM</w:t>
          </w:r>
          <w:proofErr w:type="spellEnd"/>
          <w:r>
            <w:rPr>
              <w:rFonts w:eastAsia="Times New Roman"/>
            </w:rPr>
            <w:t>/CRNM Process to Obtain OAT Prescribing Approvals or Dispense OAT in Manitoba Methadone Process [Internet]. 2022. Available from: www.cphm.ca</w:t>
          </w:r>
        </w:p>
        <w:p w14:paraId="347CDA26" w14:textId="77777777" w:rsidR="00F33DB6" w:rsidRDefault="00F33DB6">
          <w:pPr>
            <w:autoSpaceDE w:val="0"/>
            <w:autoSpaceDN w:val="0"/>
            <w:ind w:hanging="640"/>
            <w:divId w:val="563371255"/>
            <w:rPr>
              <w:rFonts w:eastAsia="Times New Roman"/>
            </w:rPr>
          </w:pPr>
          <w:r>
            <w:rPr>
              <w:rFonts w:eastAsia="Times New Roman"/>
            </w:rPr>
            <w:t xml:space="preserve">11. </w:t>
          </w:r>
          <w:r>
            <w:rPr>
              <w:rFonts w:eastAsia="Times New Roman"/>
            </w:rPr>
            <w:tab/>
          </w:r>
          <w:proofErr w:type="spellStart"/>
          <w:r>
            <w:rPr>
              <w:rFonts w:eastAsia="Times New Roman"/>
            </w:rPr>
            <w:t>Haffajee</w:t>
          </w:r>
          <w:proofErr w:type="spellEnd"/>
          <w:r>
            <w:rPr>
              <w:rFonts w:eastAsia="Times New Roman"/>
            </w:rPr>
            <w:t xml:space="preserve"> RL, </w:t>
          </w:r>
          <w:proofErr w:type="spellStart"/>
          <w:r>
            <w:rPr>
              <w:rFonts w:eastAsia="Times New Roman"/>
            </w:rPr>
            <w:t>Bohnert</w:t>
          </w:r>
          <w:proofErr w:type="spellEnd"/>
          <w:r>
            <w:rPr>
              <w:rFonts w:eastAsia="Times New Roman"/>
            </w:rPr>
            <w:t xml:space="preserve"> ASB, </w:t>
          </w:r>
          <w:proofErr w:type="spellStart"/>
          <w:r>
            <w:rPr>
              <w:rFonts w:eastAsia="Times New Roman"/>
            </w:rPr>
            <w:t>Lagisetty</w:t>
          </w:r>
          <w:proofErr w:type="spellEnd"/>
          <w:r>
            <w:rPr>
              <w:rFonts w:eastAsia="Times New Roman"/>
            </w:rPr>
            <w:t xml:space="preserve"> PA. Policy Pathways to Address Provider Workforce Barriers to Buprenorphine Treatment. Am J </w:t>
          </w:r>
          <w:proofErr w:type="spellStart"/>
          <w:r>
            <w:rPr>
              <w:rFonts w:eastAsia="Times New Roman"/>
            </w:rPr>
            <w:t>Prev</w:t>
          </w:r>
          <w:proofErr w:type="spellEnd"/>
          <w:r>
            <w:rPr>
              <w:rFonts w:eastAsia="Times New Roman"/>
            </w:rPr>
            <w:t xml:space="preserve"> Med. 2018 Jun 1;54(6</w:t>
          </w:r>
          <w:proofErr w:type="gramStart"/>
          <w:r>
            <w:rPr>
              <w:rFonts w:eastAsia="Times New Roman"/>
            </w:rPr>
            <w:t>):S</w:t>
          </w:r>
          <w:proofErr w:type="gramEnd"/>
          <w:r>
            <w:rPr>
              <w:rFonts w:eastAsia="Times New Roman"/>
            </w:rPr>
            <w:t xml:space="preserve">230–42. </w:t>
          </w:r>
        </w:p>
        <w:p w14:paraId="34C9A4FE" w14:textId="77777777" w:rsidR="00F33DB6" w:rsidRDefault="00F33DB6">
          <w:pPr>
            <w:autoSpaceDE w:val="0"/>
            <w:autoSpaceDN w:val="0"/>
            <w:ind w:hanging="640"/>
            <w:divId w:val="176892297"/>
            <w:rPr>
              <w:rFonts w:eastAsia="Times New Roman"/>
            </w:rPr>
          </w:pPr>
          <w:r>
            <w:rPr>
              <w:rFonts w:eastAsia="Times New Roman"/>
            </w:rPr>
            <w:t xml:space="preserve">12. </w:t>
          </w:r>
          <w:r>
            <w:rPr>
              <w:rFonts w:eastAsia="Times New Roman"/>
            </w:rPr>
            <w:tab/>
            <w:t xml:space="preserve">The College of Physicians and Surgeons of Manitoba. Manitoba Methadone &amp; Buprenorphine Maintenance Recommended Practice. 2014 Jul. </w:t>
          </w:r>
        </w:p>
        <w:p w14:paraId="36CB7F2A" w14:textId="77777777" w:rsidR="00F33DB6" w:rsidRDefault="00F33DB6">
          <w:pPr>
            <w:autoSpaceDE w:val="0"/>
            <w:autoSpaceDN w:val="0"/>
            <w:ind w:hanging="640"/>
            <w:divId w:val="2081906324"/>
            <w:rPr>
              <w:rFonts w:eastAsia="Times New Roman"/>
            </w:rPr>
          </w:pPr>
          <w:r>
            <w:rPr>
              <w:rFonts w:eastAsia="Times New Roman"/>
            </w:rPr>
            <w:t xml:space="preserve">13. </w:t>
          </w:r>
          <w:r>
            <w:rPr>
              <w:rFonts w:eastAsia="Times New Roman"/>
            </w:rPr>
            <w:tab/>
          </w:r>
          <w:proofErr w:type="spellStart"/>
          <w:r>
            <w:rPr>
              <w:rFonts w:eastAsia="Times New Roman"/>
            </w:rPr>
            <w:t>Donroe</w:t>
          </w:r>
          <w:proofErr w:type="spellEnd"/>
          <w:r>
            <w:rPr>
              <w:rFonts w:eastAsia="Times New Roman"/>
            </w:rPr>
            <w:t xml:space="preserve"> JH, </w:t>
          </w:r>
          <w:proofErr w:type="spellStart"/>
          <w:r>
            <w:rPr>
              <w:rFonts w:eastAsia="Times New Roman"/>
            </w:rPr>
            <w:t>Bhatraju</w:t>
          </w:r>
          <w:proofErr w:type="spellEnd"/>
          <w:r>
            <w:rPr>
              <w:rFonts w:eastAsia="Times New Roman"/>
            </w:rPr>
            <w:t xml:space="preserve"> EP, </w:t>
          </w:r>
          <w:proofErr w:type="spellStart"/>
          <w:r>
            <w:rPr>
              <w:rFonts w:eastAsia="Times New Roman"/>
            </w:rPr>
            <w:t>Tsui</w:t>
          </w:r>
          <w:proofErr w:type="spellEnd"/>
          <w:r>
            <w:rPr>
              <w:rFonts w:eastAsia="Times New Roman"/>
            </w:rPr>
            <w:t xml:space="preserve"> JI, Edelman EJ. Identification and Management of Opioid Use Disorder in Primary Care: </w:t>
          </w:r>
          <w:proofErr w:type="gramStart"/>
          <w:r>
            <w:rPr>
              <w:rFonts w:eastAsia="Times New Roman"/>
            </w:rPr>
            <w:t>an</w:t>
          </w:r>
          <w:proofErr w:type="gramEnd"/>
          <w:r>
            <w:rPr>
              <w:rFonts w:eastAsia="Times New Roman"/>
            </w:rPr>
            <w:t xml:space="preserve"> Update. </w:t>
          </w:r>
          <w:proofErr w:type="spellStart"/>
          <w:r>
            <w:rPr>
              <w:rFonts w:eastAsia="Times New Roman"/>
            </w:rPr>
            <w:t>Curr</w:t>
          </w:r>
          <w:proofErr w:type="spellEnd"/>
          <w:r>
            <w:rPr>
              <w:rFonts w:eastAsia="Times New Roman"/>
            </w:rPr>
            <w:t xml:space="preserve"> Psychiatry Rep. 2020 May 1;22(23). </w:t>
          </w:r>
        </w:p>
        <w:p w14:paraId="37DA2E66" w14:textId="77777777" w:rsidR="00F33DB6" w:rsidRDefault="00F33DB6">
          <w:pPr>
            <w:autoSpaceDE w:val="0"/>
            <w:autoSpaceDN w:val="0"/>
            <w:ind w:hanging="640"/>
            <w:divId w:val="2045524004"/>
            <w:rPr>
              <w:rFonts w:eastAsia="Times New Roman"/>
            </w:rPr>
          </w:pPr>
          <w:r>
            <w:rPr>
              <w:rFonts w:eastAsia="Times New Roman"/>
            </w:rPr>
            <w:t xml:space="preserve">14. </w:t>
          </w:r>
          <w:r>
            <w:rPr>
              <w:rFonts w:eastAsia="Times New Roman"/>
            </w:rPr>
            <w:tab/>
          </w:r>
          <w:proofErr w:type="spellStart"/>
          <w:r>
            <w:rPr>
              <w:rFonts w:eastAsia="Times New Roman"/>
            </w:rPr>
            <w:t>Korownyk</w:t>
          </w:r>
          <w:proofErr w:type="spellEnd"/>
          <w:r>
            <w:rPr>
              <w:rFonts w:eastAsia="Times New Roman"/>
            </w:rPr>
            <w:t xml:space="preserve"> C, Perry D, Ton J, </w:t>
          </w:r>
          <w:proofErr w:type="spellStart"/>
          <w:r>
            <w:rPr>
              <w:rFonts w:eastAsia="Times New Roman"/>
            </w:rPr>
            <w:t>Kolber</w:t>
          </w:r>
          <w:proofErr w:type="spellEnd"/>
          <w:r>
            <w:rPr>
              <w:rFonts w:eastAsia="Times New Roman"/>
            </w:rPr>
            <w:t xml:space="preserve"> MR, Garrison S, Thomas B, et al. Opioid Use Disorder in Primary Care PEER Umbrella Systematic Review of Systematic Reviews. Canadian Family Physician. 2019 May;</w:t>
          </w:r>
          <w:proofErr w:type="gramStart"/>
          <w:r>
            <w:rPr>
              <w:rFonts w:eastAsia="Times New Roman"/>
            </w:rPr>
            <w:t>65:e</w:t>
          </w:r>
          <w:proofErr w:type="gramEnd"/>
          <w:r>
            <w:rPr>
              <w:rFonts w:eastAsia="Times New Roman"/>
            </w:rPr>
            <w:t xml:space="preserve">194–206. </w:t>
          </w:r>
        </w:p>
        <w:p w14:paraId="4832C51D" w14:textId="77777777" w:rsidR="00F33DB6" w:rsidRDefault="00F33DB6">
          <w:pPr>
            <w:autoSpaceDE w:val="0"/>
            <w:autoSpaceDN w:val="0"/>
            <w:ind w:hanging="640"/>
            <w:divId w:val="1165050306"/>
            <w:rPr>
              <w:rFonts w:eastAsia="Times New Roman"/>
            </w:rPr>
          </w:pPr>
          <w:r>
            <w:rPr>
              <w:rFonts w:eastAsia="Times New Roman"/>
            </w:rPr>
            <w:lastRenderedPageBreak/>
            <w:t xml:space="preserve">15. </w:t>
          </w:r>
          <w:r>
            <w:rPr>
              <w:rFonts w:eastAsia="Times New Roman"/>
            </w:rPr>
            <w:tab/>
          </w:r>
          <w:proofErr w:type="spellStart"/>
          <w:r>
            <w:rPr>
              <w:rFonts w:eastAsia="Times New Roman"/>
            </w:rPr>
            <w:t>Spithoff</w:t>
          </w:r>
          <w:proofErr w:type="spellEnd"/>
          <w:r>
            <w:rPr>
              <w:rFonts w:eastAsia="Times New Roman"/>
            </w:rPr>
            <w:t xml:space="preserve"> S, Kiran T, Khuu W, Kahan M, Guan Q, </w:t>
          </w:r>
          <w:proofErr w:type="spellStart"/>
          <w:r>
            <w:rPr>
              <w:rFonts w:eastAsia="Times New Roman"/>
            </w:rPr>
            <w:t>Tadrous</w:t>
          </w:r>
          <w:proofErr w:type="spellEnd"/>
          <w:r>
            <w:rPr>
              <w:rFonts w:eastAsia="Times New Roman"/>
            </w:rPr>
            <w:t xml:space="preserve"> M, et al. Quality of primary care among individuals receiving treatment for opioid use disorder. Canadian Family Physician. 2019 </w:t>
          </w:r>
          <w:proofErr w:type="gramStart"/>
          <w:r>
            <w:rPr>
              <w:rFonts w:eastAsia="Times New Roman"/>
            </w:rPr>
            <w:t>May;65:343</w:t>
          </w:r>
          <w:proofErr w:type="gramEnd"/>
          <w:r>
            <w:rPr>
              <w:rFonts w:eastAsia="Times New Roman"/>
            </w:rPr>
            <w:t xml:space="preserve">–51. </w:t>
          </w:r>
        </w:p>
        <w:p w14:paraId="5EC0BD01" w14:textId="77777777" w:rsidR="00F33DB6" w:rsidRDefault="00F33DB6">
          <w:pPr>
            <w:autoSpaceDE w:val="0"/>
            <w:autoSpaceDN w:val="0"/>
            <w:ind w:hanging="640"/>
            <w:divId w:val="1273048497"/>
            <w:rPr>
              <w:rFonts w:eastAsia="Times New Roman"/>
            </w:rPr>
          </w:pPr>
          <w:r>
            <w:rPr>
              <w:rFonts w:eastAsia="Times New Roman"/>
            </w:rPr>
            <w:t xml:space="preserve">16. </w:t>
          </w:r>
          <w:r>
            <w:rPr>
              <w:rFonts w:eastAsia="Times New Roman"/>
            </w:rPr>
            <w:tab/>
            <w:t xml:space="preserve">Rowe TA, </w:t>
          </w:r>
          <w:proofErr w:type="spellStart"/>
          <w:r>
            <w:rPr>
              <w:rFonts w:eastAsia="Times New Roman"/>
            </w:rPr>
            <w:t>Jacapraro</w:t>
          </w:r>
          <w:proofErr w:type="spellEnd"/>
          <w:r>
            <w:rPr>
              <w:rFonts w:eastAsia="Times New Roman"/>
            </w:rPr>
            <w:t xml:space="preserve"> JS, </w:t>
          </w:r>
          <w:proofErr w:type="spellStart"/>
          <w:r>
            <w:rPr>
              <w:rFonts w:eastAsia="Times New Roman"/>
            </w:rPr>
            <w:t>Rastegar</w:t>
          </w:r>
          <w:proofErr w:type="spellEnd"/>
          <w:r>
            <w:rPr>
              <w:rFonts w:eastAsia="Times New Roman"/>
            </w:rPr>
            <w:t xml:space="preserve"> DA. Entry into primary care-based buprenorphine treatment is associated with identification and treatment of other chronic medical problems. Addiction Science and Clinical Practice. 2012 Aug 28;7(1). </w:t>
          </w:r>
        </w:p>
        <w:p w14:paraId="231FB68B" w14:textId="77777777" w:rsidR="00F33DB6" w:rsidRDefault="00F33DB6">
          <w:pPr>
            <w:autoSpaceDE w:val="0"/>
            <w:autoSpaceDN w:val="0"/>
            <w:ind w:hanging="640"/>
            <w:divId w:val="1996759915"/>
            <w:rPr>
              <w:rFonts w:eastAsia="Times New Roman"/>
            </w:rPr>
          </w:pPr>
          <w:r>
            <w:rPr>
              <w:rFonts w:eastAsia="Times New Roman"/>
            </w:rPr>
            <w:t xml:space="preserve">17. </w:t>
          </w:r>
          <w:r>
            <w:rPr>
              <w:rFonts w:eastAsia="Times New Roman"/>
            </w:rPr>
            <w:tab/>
            <w:t xml:space="preserve">Kendall CE, Boucher LM, Mark AE, Martin A, Marshall Z, Boyd R, et al. A cohort study examining emergency department visits and hospital admissions among people who use drugs in Ottawa, Canada. Harm </w:t>
          </w:r>
          <w:proofErr w:type="spellStart"/>
          <w:r>
            <w:rPr>
              <w:rFonts w:eastAsia="Times New Roman"/>
            </w:rPr>
            <w:t>Reduct</w:t>
          </w:r>
          <w:proofErr w:type="spellEnd"/>
          <w:r>
            <w:rPr>
              <w:rFonts w:eastAsia="Times New Roman"/>
            </w:rPr>
            <w:t xml:space="preserve"> J. 2017 May 12;14(1). </w:t>
          </w:r>
        </w:p>
        <w:p w14:paraId="12AAAA8C" w14:textId="77777777" w:rsidR="00F33DB6" w:rsidRDefault="00F33DB6">
          <w:pPr>
            <w:autoSpaceDE w:val="0"/>
            <w:autoSpaceDN w:val="0"/>
            <w:ind w:hanging="640"/>
            <w:divId w:val="1382047917"/>
            <w:rPr>
              <w:rFonts w:eastAsia="Times New Roman"/>
            </w:rPr>
          </w:pPr>
          <w:r>
            <w:rPr>
              <w:rFonts w:eastAsia="Times New Roman"/>
            </w:rPr>
            <w:t xml:space="preserve">18. </w:t>
          </w:r>
          <w:r>
            <w:rPr>
              <w:rFonts w:eastAsia="Times New Roman"/>
            </w:rPr>
            <w:tab/>
          </w:r>
          <w:proofErr w:type="spellStart"/>
          <w:r>
            <w:rPr>
              <w:rFonts w:eastAsia="Times New Roman"/>
            </w:rPr>
            <w:t>Basky</w:t>
          </w:r>
          <w:proofErr w:type="spellEnd"/>
          <w:r>
            <w:rPr>
              <w:rFonts w:eastAsia="Times New Roman"/>
            </w:rPr>
            <w:t xml:space="preserve"> G. Too Few Doctors Prepared to Provide Opioid Addiction Treatment in the North. Vol. 191, </w:t>
          </w:r>
          <w:proofErr w:type="gramStart"/>
          <w:r>
            <w:rPr>
              <w:rFonts w:eastAsia="Times New Roman"/>
            </w:rPr>
            <w:t>CMAJ :</w:t>
          </w:r>
          <w:proofErr w:type="gramEnd"/>
          <w:r>
            <w:rPr>
              <w:rFonts w:eastAsia="Times New Roman"/>
            </w:rPr>
            <w:t xml:space="preserve"> Canadian Medical Association journal = journal de </w:t>
          </w:r>
          <w:proofErr w:type="spellStart"/>
          <w:r>
            <w:rPr>
              <w:rFonts w:eastAsia="Times New Roman"/>
            </w:rPr>
            <w:t>l’Association</w:t>
          </w:r>
          <w:proofErr w:type="spellEnd"/>
          <w:r>
            <w:rPr>
              <w:rFonts w:eastAsia="Times New Roman"/>
            </w:rPr>
            <w:t xml:space="preserve"> </w:t>
          </w:r>
          <w:proofErr w:type="spellStart"/>
          <w:r>
            <w:rPr>
              <w:rFonts w:eastAsia="Times New Roman"/>
            </w:rPr>
            <w:t>medicale</w:t>
          </w:r>
          <w:proofErr w:type="spellEnd"/>
          <w:r>
            <w:rPr>
              <w:rFonts w:eastAsia="Times New Roman"/>
            </w:rPr>
            <w:t xml:space="preserve"> </w:t>
          </w:r>
          <w:proofErr w:type="spellStart"/>
          <w:r>
            <w:rPr>
              <w:rFonts w:eastAsia="Times New Roman"/>
            </w:rPr>
            <w:t>canadienne</w:t>
          </w:r>
          <w:proofErr w:type="spellEnd"/>
          <w:r>
            <w:rPr>
              <w:rFonts w:eastAsia="Times New Roman"/>
            </w:rPr>
            <w:t xml:space="preserve">. NLM (Medline); 2019. p. E1392. </w:t>
          </w:r>
        </w:p>
        <w:p w14:paraId="385D6B3E" w14:textId="77777777" w:rsidR="00F33DB6" w:rsidRDefault="00F33DB6">
          <w:pPr>
            <w:autoSpaceDE w:val="0"/>
            <w:autoSpaceDN w:val="0"/>
            <w:ind w:hanging="640"/>
            <w:divId w:val="1728336922"/>
            <w:rPr>
              <w:rFonts w:eastAsia="Times New Roman"/>
            </w:rPr>
          </w:pPr>
          <w:r>
            <w:rPr>
              <w:rFonts w:eastAsia="Times New Roman"/>
            </w:rPr>
            <w:t xml:space="preserve">19. </w:t>
          </w:r>
          <w:r>
            <w:rPr>
              <w:rFonts w:eastAsia="Times New Roman"/>
            </w:rPr>
            <w:tab/>
            <w:t xml:space="preserve">Livingston JD, Adams E, Jordan M, MacMillan Z, </w:t>
          </w:r>
          <w:proofErr w:type="spellStart"/>
          <w:r>
            <w:rPr>
              <w:rFonts w:eastAsia="Times New Roman"/>
            </w:rPr>
            <w:t>Hering</w:t>
          </w:r>
          <w:proofErr w:type="spellEnd"/>
          <w:r>
            <w:rPr>
              <w:rFonts w:eastAsia="Times New Roman"/>
            </w:rPr>
            <w:t xml:space="preserve"> R. Primary Care Physicians’ Views about Prescribing Methadone to Treat Opioid Use Disorder. </w:t>
          </w:r>
          <w:proofErr w:type="spellStart"/>
          <w:r>
            <w:rPr>
              <w:rFonts w:eastAsia="Times New Roman"/>
            </w:rPr>
            <w:t>Subst</w:t>
          </w:r>
          <w:proofErr w:type="spellEnd"/>
          <w:r>
            <w:rPr>
              <w:rFonts w:eastAsia="Times New Roman"/>
            </w:rPr>
            <w:t xml:space="preserve"> Use Misuse. 2018 Jan 28;53(2):344–53. </w:t>
          </w:r>
        </w:p>
        <w:p w14:paraId="72E7EDB5" w14:textId="77777777" w:rsidR="00F33DB6" w:rsidRDefault="00F33DB6">
          <w:pPr>
            <w:autoSpaceDE w:val="0"/>
            <w:autoSpaceDN w:val="0"/>
            <w:ind w:hanging="640"/>
            <w:divId w:val="121385166"/>
            <w:rPr>
              <w:rFonts w:eastAsia="Times New Roman"/>
            </w:rPr>
          </w:pPr>
          <w:r>
            <w:rPr>
              <w:rFonts w:eastAsia="Times New Roman"/>
            </w:rPr>
            <w:t xml:space="preserve">20. </w:t>
          </w:r>
          <w:r>
            <w:rPr>
              <w:rFonts w:eastAsia="Times New Roman"/>
            </w:rPr>
            <w:tab/>
          </w:r>
          <w:proofErr w:type="spellStart"/>
          <w:r>
            <w:rPr>
              <w:rFonts w:eastAsia="Times New Roman"/>
            </w:rPr>
            <w:t>Haffajee</w:t>
          </w:r>
          <w:proofErr w:type="spellEnd"/>
          <w:r>
            <w:rPr>
              <w:rFonts w:eastAsia="Times New Roman"/>
            </w:rPr>
            <w:t xml:space="preserve"> RL, </w:t>
          </w:r>
          <w:proofErr w:type="spellStart"/>
          <w:r>
            <w:rPr>
              <w:rFonts w:eastAsia="Times New Roman"/>
            </w:rPr>
            <w:t>Andraka</w:t>
          </w:r>
          <w:proofErr w:type="spellEnd"/>
          <w:r>
            <w:rPr>
              <w:rFonts w:eastAsia="Times New Roman"/>
            </w:rPr>
            <w:t xml:space="preserve">-Christou B, </w:t>
          </w:r>
          <w:proofErr w:type="spellStart"/>
          <w:r>
            <w:rPr>
              <w:rFonts w:eastAsia="Times New Roman"/>
            </w:rPr>
            <w:t>Attermann</w:t>
          </w:r>
          <w:proofErr w:type="spellEnd"/>
          <w:r>
            <w:rPr>
              <w:rFonts w:eastAsia="Times New Roman"/>
            </w:rPr>
            <w:t xml:space="preserve"> J, </w:t>
          </w:r>
          <w:proofErr w:type="spellStart"/>
          <w:r>
            <w:rPr>
              <w:rFonts w:eastAsia="Times New Roman"/>
            </w:rPr>
            <w:t>Cupito</w:t>
          </w:r>
          <w:proofErr w:type="spellEnd"/>
          <w:r>
            <w:rPr>
              <w:rFonts w:eastAsia="Times New Roman"/>
            </w:rPr>
            <w:t xml:space="preserve"> A, </w:t>
          </w:r>
          <w:proofErr w:type="spellStart"/>
          <w:r>
            <w:rPr>
              <w:rFonts w:eastAsia="Times New Roman"/>
            </w:rPr>
            <w:t>Buche</w:t>
          </w:r>
          <w:proofErr w:type="spellEnd"/>
          <w:r>
            <w:rPr>
              <w:rFonts w:eastAsia="Times New Roman"/>
            </w:rPr>
            <w:t xml:space="preserve"> J, Beck AJ. A mixed-method comparison of physician-reported beliefs about and barriers to treatment with medications for opioid use disorder. </w:t>
          </w:r>
          <w:proofErr w:type="spellStart"/>
          <w:r>
            <w:rPr>
              <w:rFonts w:eastAsia="Times New Roman"/>
            </w:rPr>
            <w:t>Subst</w:t>
          </w:r>
          <w:proofErr w:type="spellEnd"/>
          <w:r>
            <w:rPr>
              <w:rFonts w:eastAsia="Times New Roman"/>
            </w:rPr>
            <w:t xml:space="preserve"> Abuse Treat </w:t>
          </w:r>
          <w:proofErr w:type="spellStart"/>
          <w:r>
            <w:rPr>
              <w:rFonts w:eastAsia="Times New Roman"/>
            </w:rPr>
            <w:t>Prev</w:t>
          </w:r>
          <w:proofErr w:type="spellEnd"/>
          <w:r>
            <w:rPr>
              <w:rFonts w:eastAsia="Times New Roman"/>
            </w:rPr>
            <w:t xml:space="preserve"> Policy. 2020 Sep 14;15(1). </w:t>
          </w:r>
        </w:p>
        <w:p w14:paraId="46971DD5" w14:textId="77777777" w:rsidR="00F33DB6" w:rsidRDefault="00F33DB6">
          <w:pPr>
            <w:autoSpaceDE w:val="0"/>
            <w:autoSpaceDN w:val="0"/>
            <w:ind w:hanging="640"/>
            <w:divId w:val="1523667055"/>
            <w:rPr>
              <w:rFonts w:eastAsia="Times New Roman"/>
            </w:rPr>
          </w:pPr>
          <w:r>
            <w:rPr>
              <w:rFonts w:eastAsia="Times New Roman"/>
            </w:rPr>
            <w:t xml:space="preserve">21. </w:t>
          </w:r>
          <w:r>
            <w:rPr>
              <w:rFonts w:eastAsia="Times New Roman"/>
            </w:rPr>
            <w:tab/>
          </w:r>
          <w:proofErr w:type="spellStart"/>
          <w:r>
            <w:rPr>
              <w:rFonts w:eastAsia="Times New Roman"/>
            </w:rPr>
            <w:t>Fryza</w:t>
          </w:r>
          <w:proofErr w:type="spellEnd"/>
          <w:r>
            <w:rPr>
              <w:rFonts w:eastAsia="Times New Roman"/>
            </w:rPr>
            <w:t xml:space="preserve"> A, Beer J, Law-</w:t>
          </w:r>
          <w:proofErr w:type="spellStart"/>
          <w:r>
            <w:rPr>
              <w:rFonts w:eastAsia="Times New Roman"/>
            </w:rPr>
            <w:t>Quon</w:t>
          </w:r>
          <w:proofErr w:type="spellEnd"/>
          <w:r>
            <w:rPr>
              <w:rFonts w:eastAsia="Times New Roman"/>
            </w:rPr>
            <w:t xml:space="preserve"> K, Lalonde V, Schroeder K. Substance Use Disorders in Interlake-Eastern Regional Health Authority: An Interdisciplinary Student Project Impacts of the COVID-19 Pandemic on People Who Use Substances in the IERHA. Selkirk; 2021 Aug. </w:t>
          </w:r>
        </w:p>
        <w:p w14:paraId="2E604F91" w14:textId="77777777" w:rsidR="00F33DB6" w:rsidRDefault="00F33DB6">
          <w:pPr>
            <w:autoSpaceDE w:val="0"/>
            <w:autoSpaceDN w:val="0"/>
            <w:ind w:hanging="640"/>
            <w:divId w:val="1637645280"/>
            <w:rPr>
              <w:rFonts w:eastAsia="Times New Roman"/>
            </w:rPr>
          </w:pPr>
          <w:r>
            <w:rPr>
              <w:rFonts w:eastAsia="Times New Roman"/>
            </w:rPr>
            <w:t xml:space="preserve">22. </w:t>
          </w:r>
          <w:r>
            <w:rPr>
              <w:rFonts w:eastAsia="Times New Roman"/>
            </w:rPr>
            <w:tab/>
          </w:r>
          <w:proofErr w:type="spellStart"/>
          <w:r>
            <w:rPr>
              <w:rFonts w:eastAsia="Times New Roman"/>
            </w:rPr>
            <w:t>Olafson</w:t>
          </w:r>
          <w:proofErr w:type="spellEnd"/>
          <w:r>
            <w:rPr>
              <w:rFonts w:eastAsia="Times New Roman"/>
            </w:rPr>
            <w:t xml:space="preserve"> P. Addictions Medicine in the Interlake-Eastern Regional Health Authority: A 3-year capacity building plan review. 2020 Oct. </w:t>
          </w:r>
        </w:p>
        <w:p w14:paraId="3FD949B0" w14:textId="77777777" w:rsidR="00F33DB6" w:rsidRDefault="00F33DB6">
          <w:pPr>
            <w:autoSpaceDE w:val="0"/>
            <w:autoSpaceDN w:val="0"/>
            <w:ind w:hanging="640"/>
            <w:divId w:val="2136092579"/>
            <w:rPr>
              <w:rFonts w:eastAsia="Times New Roman"/>
            </w:rPr>
          </w:pPr>
          <w:r>
            <w:rPr>
              <w:rFonts w:eastAsia="Times New Roman"/>
            </w:rPr>
            <w:t xml:space="preserve">23. </w:t>
          </w:r>
          <w:r>
            <w:rPr>
              <w:rFonts w:eastAsia="Times New Roman"/>
            </w:rPr>
            <w:tab/>
          </w:r>
          <w:proofErr w:type="spellStart"/>
          <w:r>
            <w:rPr>
              <w:rFonts w:eastAsia="Times New Roman"/>
            </w:rPr>
            <w:t>Bartmanovich</w:t>
          </w:r>
          <w:proofErr w:type="spellEnd"/>
          <w:r>
            <w:rPr>
              <w:rFonts w:eastAsia="Times New Roman"/>
            </w:rPr>
            <w:t xml:space="preserve"> K. RAAM Clinic Utilization. Personal Communication Clinic Team Manager Mental Health and Addictions Interlake-Eastern Regional Health Authority. 2022. </w:t>
          </w:r>
        </w:p>
        <w:p w14:paraId="0DECC0E1" w14:textId="77777777" w:rsidR="00F33DB6" w:rsidRDefault="00F33DB6">
          <w:pPr>
            <w:autoSpaceDE w:val="0"/>
            <w:autoSpaceDN w:val="0"/>
            <w:ind w:hanging="640"/>
            <w:divId w:val="72434674"/>
            <w:rPr>
              <w:rFonts w:eastAsia="Times New Roman"/>
            </w:rPr>
          </w:pPr>
          <w:r>
            <w:rPr>
              <w:rFonts w:eastAsia="Times New Roman"/>
            </w:rPr>
            <w:t xml:space="preserve">24. </w:t>
          </w:r>
          <w:r>
            <w:rPr>
              <w:rFonts w:eastAsia="Times New Roman"/>
            </w:rPr>
            <w:tab/>
            <w:t xml:space="preserve">Kelly </w:t>
          </w:r>
          <w:proofErr w:type="spellStart"/>
          <w:r>
            <w:rPr>
              <w:rFonts w:eastAsia="Times New Roman"/>
            </w:rPr>
            <w:t>Bartmanovich</w:t>
          </w:r>
          <w:proofErr w:type="spellEnd"/>
          <w:r>
            <w:rPr>
              <w:rFonts w:eastAsia="Times New Roman"/>
            </w:rPr>
            <w:t xml:space="preserve">. IERHA-Employed Primary Care Providers Licensed to Prescribe Opioid Agonist Therapy. Personal Communication Clinical Team Manager, Mental Health and Addictions Interlake-Eastern Regional Health Authority. 2022. </w:t>
          </w:r>
        </w:p>
        <w:p w14:paraId="4EB02658" w14:textId="77777777" w:rsidR="00F33DB6" w:rsidRDefault="00F33DB6">
          <w:pPr>
            <w:autoSpaceDE w:val="0"/>
            <w:autoSpaceDN w:val="0"/>
            <w:ind w:hanging="640"/>
            <w:divId w:val="776290897"/>
            <w:rPr>
              <w:rFonts w:eastAsia="Times New Roman"/>
            </w:rPr>
          </w:pPr>
          <w:r>
            <w:rPr>
              <w:rFonts w:eastAsia="Times New Roman"/>
            </w:rPr>
            <w:t xml:space="preserve">25. </w:t>
          </w:r>
          <w:r>
            <w:rPr>
              <w:rFonts w:eastAsia="Times New Roman"/>
            </w:rPr>
            <w:tab/>
            <w:t xml:space="preserve">Interlake-Eastern Regional Health Authority. Interlake-Eastern Regional Health Authority Community Health Assessment 2019. 2020 Jun. </w:t>
          </w:r>
        </w:p>
        <w:p w14:paraId="56BBD70F" w14:textId="77777777" w:rsidR="00F33DB6" w:rsidRDefault="00F33DB6">
          <w:pPr>
            <w:autoSpaceDE w:val="0"/>
            <w:autoSpaceDN w:val="0"/>
            <w:ind w:hanging="640"/>
            <w:divId w:val="1040712556"/>
            <w:rPr>
              <w:rFonts w:eastAsia="Times New Roman"/>
            </w:rPr>
          </w:pPr>
          <w:r>
            <w:rPr>
              <w:rFonts w:eastAsia="Times New Roman"/>
            </w:rPr>
            <w:t xml:space="preserve">26. </w:t>
          </w:r>
          <w:r>
            <w:rPr>
              <w:rFonts w:eastAsia="Times New Roman"/>
            </w:rPr>
            <w:tab/>
            <w:t xml:space="preserve">Manitoba Health S and AL. Population Report - Interlake-Eastern RHA. 2020 Jun. </w:t>
          </w:r>
        </w:p>
        <w:p w14:paraId="7F363329" w14:textId="77777777" w:rsidR="00F33DB6" w:rsidRDefault="00F33DB6">
          <w:pPr>
            <w:autoSpaceDE w:val="0"/>
            <w:autoSpaceDN w:val="0"/>
            <w:ind w:hanging="640"/>
            <w:divId w:val="1221596604"/>
            <w:rPr>
              <w:rFonts w:eastAsia="Times New Roman"/>
            </w:rPr>
          </w:pPr>
          <w:r>
            <w:rPr>
              <w:rFonts w:eastAsia="Times New Roman"/>
            </w:rPr>
            <w:t xml:space="preserve">27. </w:t>
          </w:r>
          <w:r>
            <w:rPr>
              <w:rFonts w:eastAsia="Times New Roman"/>
            </w:rPr>
            <w:tab/>
            <w:t xml:space="preserve">Foster J. Differentiating quality improvement and research activities. Clinical Nurse Specialist. 2013 Jan;27(1):10–3. </w:t>
          </w:r>
        </w:p>
        <w:p w14:paraId="5D55AE7E" w14:textId="77777777" w:rsidR="00F33DB6" w:rsidRDefault="00F33DB6">
          <w:pPr>
            <w:autoSpaceDE w:val="0"/>
            <w:autoSpaceDN w:val="0"/>
            <w:ind w:hanging="640"/>
            <w:divId w:val="1244485696"/>
            <w:rPr>
              <w:rFonts w:eastAsia="Times New Roman"/>
            </w:rPr>
          </w:pPr>
          <w:r>
            <w:rPr>
              <w:rFonts w:eastAsia="Times New Roman"/>
            </w:rPr>
            <w:t xml:space="preserve">28. </w:t>
          </w:r>
          <w:r>
            <w:rPr>
              <w:rFonts w:eastAsia="Times New Roman"/>
            </w:rPr>
            <w:tab/>
          </w:r>
          <w:proofErr w:type="spellStart"/>
          <w:r>
            <w:rPr>
              <w:rFonts w:eastAsia="Times New Roman"/>
            </w:rPr>
            <w:t>Wiercigroch</w:t>
          </w:r>
          <w:proofErr w:type="spellEnd"/>
          <w:r>
            <w:rPr>
              <w:rFonts w:eastAsia="Times New Roman"/>
            </w:rPr>
            <w:t xml:space="preserve"> D, </w:t>
          </w:r>
          <w:proofErr w:type="spellStart"/>
          <w:r>
            <w:rPr>
              <w:rFonts w:eastAsia="Times New Roman"/>
            </w:rPr>
            <w:t>Hoyeck</w:t>
          </w:r>
          <w:proofErr w:type="spellEnd"/>
          <w:r>
            <w:rPr>
              <w:rFonts w:eastAsia="Times New Roman"/>
            </w:rPr>
            <w:t xml:space="preserve"> P, Sheikh H, Hulme J. A qualitative examination of the current management of opioid use disorder and barriers to prescribing buprenorphine in a Canadian emergency department. BMC </w:t>
          </w:r>
          <w:proofErr w:type="spellStart"/>
          <w:r>
            <w:rPr>
              <w:rFonts w:eastAsia="Times New Roman"/>
            </w:rPr>
            <w:t>Emerg</w:t>
          </w:r>
          <w:proofErr w:type="spellEnd"/>
          <w:r>
            <w:rPr>
              <w:rFonts w:eastAsia="Times New Roman"/>
            </w:rPr>
            <w:t xml:space="preserve"> Med. 2021 Dec 1;21(1). </w:t>
          </w:r>
        </w:p>
        <w:p w14:paraId="3B1408B1" w14:textId="77777777" w:rsidR="00F33DB6" w:rsidRDefault="00F33DB6">
          <w:pPr>
            <w:autoSpaceDE w:val="0"/>
            <w:autoSpaceDN w:val="0"/>
            <w:ind w:hanging="640"/>
            <w:divId w:val="1129662530"/>
            <w:rPr>
              <w:rFonts w:eastAsia="Times New Roman"/>
            </w:rPr>
          </w:pPr>
          <w:r>
            <w:rPr>
              <w:rFonts w:eastAsia="Times New Roman"/>
            </w:rPr>
            <w:lastRenderedPageBreak/>
            <w:t xml:space="preserve">29. </w:t>
          </w:r>
          <w:r>
            <w:rPr>
              <w:rFonts w:eastAsia="Times New Roman"/>
            </w:rPr>
            <w:tab/>
            <w:t>University of Manitoba. UM Guidelines for Virtual Research Involving Participants [Internet]. Available from: https://umanitoba.ca/about-um/tools-</w:t>
          </w:r>
        </w:p>
        <w:p w14:paraId="0A9E3DE1" w14:textId="77777777" w:rsidR="00F33DB6" w:rsidRDefault="00F33DB6">
          <w:pPr>
            <w:autoSpaceDE w:val="0"/>
            <w:autoSpaceDN w:val="0"/>
            <w:ind w:hanging="640"/>
            <w:divId w:val="523057328"/>
            <w:rPr>
              <w:rFonts w:eastAsia="Times New Roman"/>
            </w:rPr>
          </w:pPr>
          <w:r>
            <w:rPr>
              <w:rFonts w:eastAsia="Times New Roman"/>
            </w:rPr>
            <w:t xml:space="preserve">30. </w:t>
          </w:r>
          <w:r>
            <w:rPr>
              <w:rFonts w:eastAsia="Times New Roman"/>
            </w:rPr>
            <w:tab/>
            <w:t xml:space="preserve">Amato L, </w:t>
          </w:r>
          <w:proofErr w:type="spellStart"/>
          <w:r>
            <w:rPr>
              <w:rFonts w:eastAsia="Times New Roman"/>
            </w:rPr>
            <w:t>Minozzi</w:t>
          </w:r>
          <w:proofErr w:type="spellEnd"/>
          <w:r>
            <w:rPr>
              <w:rFonts w:eastAsia="Times New Roman"/>
            </w:rPr>
            <w:t xml:space="preserve"> S, </w:t>
          </w:r>
          <w:proofErr w:type="spellStart"/>
          <w:r>
            <w:rPr>
              <w:rFonts w:eastAsia="Times New Roman"/>
            </w:rPr>
            <w:t>Davoli</w:t>
          </w:r>
          <w:proofErr w:type="spellEnd"/>
          <w:r>
            <w:rPr>
              <w:rFonts w:eastAsia="Times New Roman"/>
            </w:rPr>
            <w:t xml:space="preserve"> M, </w:t>
          </w:r>
          <w:proofErr w:type="spellStart"/>
          <w:r>
            <w:rPr>
              <w:rFonts w:eastAsia="Times New Roman"/>
            </w:rPr>
            <w:t>Vecchi</w:t>
          </w:r>
          <w:proofErr w:type="spellEnd"/>
          <w:r>
            <w:rPr>
              <w:rFonts w:eastAsia="Times New Roman"/>
            </w:rPr>
            <w:t xml:space="preserve"> S. Psychosocial combined with agonist maintenance treatments versus agonist maintenance treatments alone for treatment of opioid dependence. Cochrane Database of Systematic Reviews. 2011 Oct </w:t>
          </w:r>
          <w:proofErr w:type="gramStart"/>
          <w:r>
            <w:rPr>
              <w:rFonts w:eastAsia="Times New Roman"/>
            </w:rPr>
            <w:t>5;</w:t>
          </w:r>
          <w:proofErr w:type="gramEnd"/>
          <w:r>
            <w:rPr>
              <w:rFonts w:eastAsia="Times New Roman"/>
            </w:rPr>
            <w:t xml:space="preserve"> </w:t>
          </w:r>
        </w:p>
        <w:p w14:paraId="73B89077" w14:textId="77777777" w:rsidR="00F33DB6" w:rsidRDefault="00F33DB6">
          <w:pPr>
            <w:autoSpaceDE w:val="0"/>
            <w:autoSpaceDN w:val="0"/>
            <w:ind w:hanging="640"/>
            <w:divId w:val="1289777869"/>
            <w:rPr>
              <w:rFonts w:eastAsia="Times New Roman"/>
            </w:rPr>
          </w:pPr>
          <w:r>
            <w:rPr>
              <w:rFonts w:eastAsia="Times New Roman"/>
            </w:rPr>
            <w:t xml:space="preserve">31. </w:t>
          </w:r>
          <w:r>
            <w:rPr>
              <w:rFonts w:eastAsia="Times New Roman"/>
            </w:rPr>
            <w:tab/>
            <w:t xml:space="preserve">Winnipeg Regional Health Authority. Introducing Rapid Access to Consultative Expertise. </w:t>
          </w:r>
        </w:p>
        <w:p w14:paraId="56126E2D" w14:textId="0A8B1A1F" w:rsidR="00EB25E5" w:rsidRPr="00765E48" w:rsidRDefault="00F33DB6" w:rsidP="00EB25E5">
          <w:pPr>
            <w:spacing w:after="0" w:line="480" w:lineRule="auto"/>
            <w:rPr>
              <w:rFonts w:ascii="Times New Roman" w:hAnsi="Times New Roman" w:cs="Times New Roman"/>
              <w:sz w:val="24"/>
              <w:szCs w:val="24"/>
              <w:highlight w:val="yellow"/>
            </w:rPr>
          </w:pPr>
          <w:r>
            <w:rPr>
              <w:rFonts w:eastAsia="Times New Roman"/>
            </w:rPr>
            <w:t> </w:t>
          </w:r>
        </w:p>
      </w:sdtContent>
    </w:sdt>
    <w:p w14:paraId="1C1999A7"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1D286553"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31C3E9D5"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43EE7190"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2D876B58"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3F2DD421"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5C2FC290"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2F480094"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784B07AD"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717276D9"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4F465E8A" w14:textId="77777777" w:rsidR="00EB25E5" w:rsidRPr="00765E48" w:rsidRDefault="00EB25E5" w:rsidP="00EB25E5">
      <w:pPr>
        <w:spacing w:after="0" w:line="480" w:lineRule="auto"/>
        <w:rPr>
          <w:rFonts w:ascii="Times New Roman" w:hAnsi="Times New Roman" w:cs="Times New Roman"/>
          <w:sz w:val="24"/>
          <w:szCs w:val="24"/>
          <w:highlight w:val="yellow"/>
        </w:rPr>
      </w:pPr>
    </w:p>
    <w:p w14:paraId="59A5A9C6" w14:textId="77777777" w:rsidR="00EB25E5" w:rsidRPr="00765E48" w:rsidRDefault="00EB25E5" w:rsidP="00EB25E5">
      <w:pPr>
        <w:spacing w:after="0" w:line="480" w:lineRule="auto"/>
        <w:rPr>
          <w:rFonts w:ascii="Times New Roman" w:hAnsi="Times New Roman" w:cs="Times New Roman"/>
          <w:sz w:val="24"/>
          <w:szCs w:val="24"/>
        </w:rPr>
      </w:pPr>
    </w:p>
    <w:p w14:paraId="436F025F" w14:textId="77777777" w:rsidR="00EB25E5" w:rsidRPr="00765E48" w:rsidRDefault="00EB25E5" w:rsidP="00EB25E5">
      <w:pPr>
        <w:spacing w:after="0" w:line="480" w:lineRule="auto"/>
        <w:rPr>
          <w:rFonts w:ascii="Times New Roman" w:hAnsi="Times New Roman" w:cs="Times New Roman"/>
          <w:sz w:val="24"/>
          <w:szCs w:val="24"/>
        </w:rPr>
      </w:pPr>
    </w:p>
    <w:p w14:paraId="14BAD081" w14:textId="77777777" w:rsidR="00EB25E5" w:rsidRPr="00765E48" w:rsidRDefault="00EB25E5" w:rsidP="00EB25E5">
      <w:pPr>
        <w:spacing w:after="0" w:line="480" w:lineRule="auto"/>
        <w:rPr>
          <w:rFonts w:ascii="Times New Roman" w:hAnsi="Times New Roman" w:cs="Times New Roman"/>
          <w:sz w:val="24"/>
          <w:szCs w:val="24"/>
        </w:rPr>
      </w:pPr>
    </w:p>
    <w:p w14:paraId="5DDD9E1B" w14:textId="77777777" w:rsidR="00EB25E5" w:rsidRPr="00765E48" w:rsidRDefault="00EB25E5" w:rsidP="00EB25E5">
      <w:pPr>
        <w:spacing w:after="0" w:line="480" w:lineRule="auto"/>
        <w:rPr>
          <w:rFonts w:ascii="Times New Roman" w:hAnsi="Times New Roman" w:cs="Times New Roman"/>
          <w:sz w:val="24"/>
          <w:szCs w:val="24"/>
        </w:rPr>
      </w:pPr>
    </w:p>
    <w:p w14:paraId="6E86955F" w14:textId="77777777" w:rsidR="00827BC3" w:rsidRDefault="00827BC3" w:rsidP="00EB25E5">
      <w:pPr>
        <w:spacing w:after="0" w:line="480" w:lineRule="auto"/>
        <w:rPr>
          <w:rFonts w:ascii="Times New Roman" w:hAnsi="Times New Roman" w:cs="Times New Roman"/>
          <w:b/>
          <w:bCs/>
          <w:sz w:val="24"/>
          <w:szCs w:val="24"/>
        </w:rPr>
      </w:pPr>
    </w:p>
    <w:p w14:paraId="49C9F375" w14:textId="77777777" w:rsidR="00827BC3" w:rsidRDefault="00827BC3" w:rsidP="00EB25E5">
      <w:pPr>
        <w:spacing w:after="0" w:line="480" w:lineRule="auto"/>
        <w:rPr>
          <w:rFonts w:ascii="Times New Roman" w:hAnsi="Times New Roman" w:cs="Times New Roman"/>
          <w:b/>
          <w:bCs/>
          <w:sz w:val="24"/>
          <w:szCs w:val="24"/>
        </w:rPr>
      </w:pPr>
    </w:p>
    <w:p w14:paraId="4C1F4CB8" w14:textId="77777777" w:rsidR="00827BC3" w:rsidRDefault="00827BC3" w:rsidP="00EB25E5">
      <w:pPr>
        <w:spacing w:after="0" w:line="480" w:lineRule="auto"/>
        <w:rPr>
          <w:rFonts w:ascii="Times New Roman" w:hAnsi="Times New Roman" w:cs="Times New Roman"/>
          <w:b/>
          <w:bCs/>
          <w:sz w:val="24"/>
          <w:szCs w:val="24"/>
        </w:rPr>
      </w:pPr>
    </w:p>
    <w:p w14:paraId="1D5788A0" w14:textId="638DA5D2" w:rsidR="00EB25E5" w:rsidRPr="00765E48" w:rsidRDefault="00EB25E5" w:rsidP="00EB25E5">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lastRenderedPageBreak/>
        <w:t>APPENDIX A</w:t>
      </w:r>
      <w:r w:rsidR="007134D1" w:rsidRPr="00765E48">
        <w:rPr>
          <w:rFonts w:ascii="Times New Roman" w:hAnsi="Times New Roman" w:cs="Times New Roman"/>
          <w:b/>
          <w:bCs/>
          <w:sz w:val="24"/>
          <w:szCs w:val="24"/>
        </w:rPr>
        <w:t>: Interview Guide</w:t>
      </w:r>
    </w:p>
    <w:p w14:paraId="42211992"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Demographics</w:t>
      </w:r>
    </w:p>
    <w:p w14:paraId="0ADEDFC4" w14:textId="77777777" w:rsidR="00EB25E5" w:rsidRPr="00765E48" w:rsidRDefault="00EB25E5">
      <w:pPr>
        <w:pStyle w:val="ListParagraph"/>
        <w:numPr>
          <w:ilvl w:val="0"/>
          <w:numId w:val="18"/>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How many years have you been in practice?</w:t>
      </w:r>
    </w:p>
    <w:p w14:paraId="233B20FF" w14:textId="77777777" w:rsidR="00EB25E5" w:rsidRPr="00765E48" w:rsidRDefault="00EB25E5">
      <w:pPr>
        <w:pStyle w:val="ListParagraph"/>
        <w:numPr>
          <w:ilvl w:val="0"/>
          <w:numId w:val="18"/>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In what method are you compensated for your role in primary care?  Fee-for-service or contract?</w:t>
      </w:r>
    </w:p>
    <w:p w14:paraId="2E6D925B" w14:textId="77777777" w:rsidR="00EB25E5" w:rsidRPr="00765E48" w:rsidRDefault="00EB25E5">
      <w:pPr>
        <w:pStyle w:val="ListParagraph"/>
        <w:numPr>
          <w:ilvl w:val="0"/>
          <w:numId w:val="18"/>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Are you employed in a solo or a group practice?</w:t>
      </w:r>
    </w:p>
    <w:p w14:paraId="3C947DFB" w14:textId="77777777" w:rsidR="00EB25E5" w:rsidRPr="00765E48" w:rsidRDefault="00EB25E5">
      <w:pPr>
        <w:pStyle w:val="ListParagraph"/>
        <w:numPr>
          <w:ilvl w:val="0"/>
          <w:numId w:val="18"/>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Do any of your practice partners prescribe OAT as part of their primary care role?</w:t>
      </w:r>
    </w:p>
    <w:p w14:paraId="27B1E69E" w14:textId="77777777" w:rsidR="00EB25E5" w:rsidRPr="00765E48" w:rsidRDefault="00EB25E5" w:rsidP="00EB25E5">
      <w:pPr>
        <w:spacing w:after="0" w:line="480" w:lineRule="auto"/>
        <w:rPr>
          <w:rFonts w:ascii="Times New Roman" w:hAnsi="Times New Roman" w:cs="Times New Roman"/>
          <w:b/>
          <w:bCs/>
          <w:color w:val="000000" w:themeColor="text1"/>
          <w:sz w:val="24"/>
          <w:szCs w:val="24"/>
        </w:rPr>
      </w:pPr>
    </w:p>
    <w:p w14:paraId="6EE90C78" w14:textId="0267DFB8" w:rsidR="00EB25E5" w:rsidRPr="00765E48" w:rsidRDefault="00EB25E5" w:rsidP="00EB25E5">
      <w:pPr>
        <w:spacing w:after="0" w:line="480" w:lineRule="auto"/>
        <w:rPr>
          <w:rFonts w:ascii="Times New Roman" w:hAnsi="Times New Roman" w:cs="Times New Roman"/>
          <w:color w:val="000000" w:themeColor="text1"/>
          <w:sz w:val="24"/>
          <w:szCs w:val="24"/>
        </w:rPr>
      </w:pPr>
      <w:r w:rsidRPr="00765E48">
        <w:rPr>
          <w:rFonts w:ascii="Times New Roman" w:hAnsi="Times New Roman" w:cs="Times New Roman"/>
          <w:b/>
          <w:bCs/>
          <w:color w:val="000000" w:themeColor="text1"/>
          <w:sz w:val="24"/>
          <w:szCs w:val="24"/>
        </w:rPr>
        <w:t xml:space="preserve">Perceived </w:t>
      </w:r>
      <w:r w:rsidR="00B9500D">
        <w:rPr>
          <w:rFonts w:ascii="Times New Roman" w:hAnsi="Times New Roman" w:cs="Times New Roman"/>
          <w:b/>
          <w:bCs/>
          <w:color w:val="000000" w:themeColor="text1"/>
          <w:sz w:val="24"/>
          <w:szCs w:val="24"/>
        </w:rPr>
        <w:t>N</w:t>
      </w:r>
      <w:r w:rsidRPr="00765E48">
        <w:rPr>
          <w:rFonts w:ascii="Times New Roman" w:hAnsi="Times New Roman" w:cs="Times New Roman"/>
          <w:b/>
          <w:bCs/>
          <w:color w:val="000000" w:themeColor="text1"/>
          <w:sz w:val="24"/>
          <w:szCs w:val="24"/>
        </w:rPr>
        <w:t>eed</w:t>
      </w:r>
    </w:p>
    <w:p w14:paraId="7D9045F6" w14:textId="77777777" w:rsidR="00EB25E5" w:rsidRPr="00765E48" w:rsidRDefault="00EB25E5">
      <w:pPr>
        <w:pStyle w:val="ListParagraph"/>
        <w:numPr>
          <w:ilvl w:val="0"/>
          <w:numId w:val="19"/>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Do you perceive a need for OAT in your practice/the region?  Explain.</w:t>
      </w:r>
    </w:p>
    <w:p w14:paraId="22D8DDA3" w14:textId="77777777" w:rsidR="00EB25E5" w:rsidRPr="00765E48" w:rsidRDefault="00EB25E5" w:rsidP="00EB25E5">
      <w:pPr>
        <w:spacing w:after="0" w:line="480" w:lineRule="auto"/>
        <w:rPr>
          <w:rFonts w:ascii="Times New Roman" w:hAnsi="Times New Roman" w:cs="Times New Roman"/>
          <w:b/>
          <w:bCs/>
          <w:sz w:val="24"/>
          <w:szCs w:val="24"/>
        </w:rPr>
      </w:pPr>
    </w:p>
    <w:p w14:paraId="74BB8603" w14:textId="536FA7A6" w:rsidR="00EB25E5" w:rsidRPr="00765E48" w:rsidRDefault="00EB25E5" w:rsidP="00EB25E5">
      <w:pPr>
        <w:spacing w:after="0" w:line="480" w:lineRule="auto"/>
        <w:rPr>
          <w:rFonts w:ascii="Times New Roman" w:hAnsi="Times New Roman" w:cs="Times New Roman"/>
          <w:color w:val="000000" w:themeColor="text1"/>
          <w:sz w:val="24"/>
          <w:szCs w:val="24"/>
        </w:rPr>
      </w:pPr>
      <w:r w:rsidRPr="00765E48">
        <w:rPr>
          <w:rFonts w:ascii="Times New Roman" w:hAnsi="Times New Roman" w:cs="Times New Roman"/>
          <w:b/>
          <w:bCs/>
          <w:color w:val="000000" w:themeColor="text1"/>
          <w:sz w:val="24"/>
          <w:szCs w:val="24"/>
        </w:rPr>
        <w:t xml:space="preserve">Current </w:t>
      </w:r>
      <w:r w:rsidR="00B9500D">
        <w:rPr>
          <w:rFonts w:ascii="Times New Roman" w:hAnsi="Times New Roman" w:cs="Times New Roman"/>
          <w:b/>
          <w:bCs/>
          <w:color w:val="000000" w:themeColor="text1"/>
          <w:sz w:val="24"/>
          <w:szCs w:val="24"/>
        </w:rPr>
        <w:t>E</w:t>
      </w:r>
      <w:r w:rsidRPr="00765E48">
        <w:rPr>
          <w:rFonts w:ascii="Times New Roman" w:hAnsi="Times New Roman" w:cs="Times New Roman"/>
          <w:b/>
          <w:bCs/>
          <w:color w:val="000000" w:themeColor="text1"/>
          <w:sz w:val="24"/>
          <w:szCs w:val="24"/>
        </w:rPr>
        <w:t>ngagement/</w:t>
      </w:r>
      <w:r w:rsidR="00B9500D">
        <w:rPr>
          <w:rFonts w:ascii="Times New Roman" w:hAnsi="Times New Roman" w:cs="Times New Roman"/>
          <w:b/>
          <w:bCs/>
          <w:color w:val="000000" w:themeColor="text1"/>
          <w:sz w:val="24"/>
          <w:szCs w:val="24"/>
        </w:rPr>
        <w:t>P</w:t>
      </w:r>
      <w:r w:rsidRPr="00765E48">
        <w:rPr>
          <w:rFonts w:ascii="Times New Roman" w:hAnsi="Times New Roman" w:cs="Times New Roman"/>
          <w:b/>
          <w:bCs/>
          <w:color w:val="000000" w:themeColor="text1"/>
          <w:sz w:val="24"/>
          <w:szCs w:val="24"/>
        </w:rPr>
        <w:t xml:space="preserve">erceived </w:t>
      </w:r>
      <w:r w:rsidR="00B9500D">
        <w:rPr>
          <w:rFonts w:ascii="Times New Roman" w:hAnsi="Times New Roman" w:cs="Times New Roman"/>
          <w:b/>
          <w:bCs/>
          <w:color w:val="000000" w:themeColor="text1"/>
          <w:sz w:val="24"/>
          <w:szCs w:val="24"/>
        </w:rPr>
        <w:t>E</w:t>
      </w:r>
      <w:r w:rsidRPr="00765E48">
        <w:rPr>
          <w:rFonts w:ascii="Times New Roman" w:hAnsi="Times New Roman" w:cs="Times New Roman"/>
          <w:b/>
          <w:bCs/>
          <w:color w:val="000000" w:themeColor="text1"/>
          <w:sz w:val="24"/>
          <w:szCs w:val="24"/>
        </w:rPr>
        <w:t>fficacy</w:t>
      </w:r>
    </w:p>
    <w:p w14:paraId="59110C16" w14:textId="77777777" w:rsidR="00EB25E5" w:rsidRPr="00765E48" w:rsidRDefault="00EB25E5">
      <w:pPr>
        <w:pStyle w:val="ListParagraph"/>
        <w:numPr>
          <w:ilvl w:val="0"/>
          <w:numId w:val="19"/>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To what extent are you involved in addictions management or treatment as part of your primary care practice?</w:t>
      </w:r>
    </w:p>
    <w:p w14:paraId="7E099084" w14:textId="77777777" w:rsidR="00EB25E5" w:rsidRPr="00765E48" w:rsidRDefault="00EB25E5">
      <w:pPr>
        <w:pStyle w:val="ListParagraph"/>
        <w:numPr>
          <w:ilvl w:val="0"/>
          <w:numId w:val="19"/>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Do you have any referral relationships with providers of OAT?</w:t>
      </w:r>
    </w:p>
    <w:p w14:paraId="4FFA00B4" w14:textId="4491B51C" w:rsidR="00EB25E5" w:rsidRPr="00765E48" w:rsidRDefault="00EB25E5">
      <w:pPr>
        <w:pStyle w:val="ListParagraph"/>
        <w:numPr>
          <w:ilvl w:val="0"/>
          <w:numId w:val="19"/>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Describe your perceived self-efficacy in screening for, diagnosing, and managing patient</w:t>
      </w:r>
      <w:r w:rsidR="00B9500D">
        <w:rPr>
          <w:rFonts w:ascii="Times New Roman" w:hAnsi="Times New Roman" w:cs="Times New Roman"/>
          <w:color w:val="000000" w:themeColor="text1"/>
        </w:rPr>
        <w:t>s</w:t>
      </w:r>
      <w:r w:rsidRPr="00765E48">
        <w:rPr>
          <w:rFonts w:ascii="Times New Roman" w:hAnsi="Times New Roman" w:cs="Times New Roman"/>
          <w:color w:val="000000" w:themeColor="text1"/>
        </w:rPr>
        <w:t xml:space="preserve"> with OUD.</w:t>
      </w:r>
    </w:p>
    <w:p w14:paraId="44F9D0D5" w14:textId="77777777" w:rsidR="00EB25E5" w:rsidRPr="00765E48" w:rsidRDefault="00EB25E5" w:rsidP="00EB25E5">
      <w:pPr>
        <w:spacing w:after="0" w:line="480" w:lineRule="auto"/>
        <w:rPr>
          <w:rFonts w:ascii="Times New Roman" w:hAnsi="Times New Roman" w:cs="Times New Roman"/>
          <w:sz w:val="24"/>
          <w:szCs w:val="24"/>
        </w:rPr>
      </w:pPr>
    </w:p>
    <w:p w14:paraId="3ECD543F" w14:textId="39531D24"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 xml:space="preserve">Knowledge and </w:t>
      </w:r>
      <w:r w:rsidR="00B9500D">
        <w:rPr>
          <w:rFonts w:ascii="Times New Roman" w:hAnsi="Times New Roman" w:cs="Times New Roman"/>
          <w:b/>
          <w:bCs/>
          <w:sz w:val="24"/>
          <w:szCs w:val="24"/>
        </w:rPr>
        <w:t>B</w:t>
      </w:r>
      <w:r w:rsidRPr="00765E48">
        <w:rPr>
          <w:rFonts w:ascii="Times New Roman" w:hAnsi="Times New Roman" w:cs="Times New Roman"/>
          <w:b/>
          <w:bCs/>
          <w:sz w:val="24"/>
          <w:szCs w:val="24"/>
        </w:rPr>
        <w:t xml:space="preserve">eliefs </w:t>
      </w:r>
      <w:r w:rsidR="00B9500D">
        <w:rPr>
          <w:rFonts w:ascii="Times New Roman" w:hAnsi="Times New Roman" w:cs="Times New Roman"/>
          <w:b/>
          <w:bCs/>
          <w:sz w:val="24"/>
          <w:szCs w:val="24"/>
        </w:rPr>
        <w:t>A</w:t>
      </w:r>
      <w:r w:rsidRPr="00765E48">
        <w:rPr>
          <w:rFonts w:ascii="Times New Roman" w:hAnsi="Times New Roman" w:cs="Times New Roman"/>
          <w:b/>
          <w:bCs/>
          <w:sz w:val="24"/>
          <w:szCs w:val="24"/>
        </w:rPr>
        <w:t xml:space="preserve">bout the </w:t>
      </w:r>
      <w:r w:rsidR="00B9500D">
        <w:rPr>
          <w:rFonts w:ascii="Times New Roman" w:hAnsi="Times New Roman" w:cs="Times New Roman"/>
          <w:b/>
          <w:bCs/>
          <w:sz w:val="24"/>
          <w:szCs w:val="24"/>
        </w:rPr>
        <w:t>I</w:t>
      </w:r>
      <w:r w:rsidRPr="00765E48">
        <w:rPr>
          <w:rFonts w:ascii="Times New Roman" w:hAnsi="Times New Roman" w:cs="Times New Roman"/>
          <w:b/>
          <w:bCs/>
          <w:sz w:val="24"/>
          <w:szCs w:val="24"/>
        </w:rPr>
        <w:t>ntervention</w:t>
      </w:r>
    </w:p>
    <w:p w14:paraId="6625B8B2" w14:textId="77777777" w:rsidR="00EB25E5" w:rsidRPr="00765E48" w:rsidRDefault="00EB25E5">
      <w:pPr>
        <w:pStyle w:val="ListParagraph"/>
        <w:numPr>
          <w:ilvl w:val="0"/>
          <w:numId w:val="20"/>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Describe your beliefs on the effectiveness of OAT for the treatment of OUD in the absence of psychosocial interventions.</w:t>
      </w:r>
    </w:p>
    <w:p w14:paraId="502B6D43" w14:textId="77777777" w:rsidR="00EB25E5" w:rsidRPr="00765E48" w:rsidRDefault="00EB25E5" w:rsidP="00EB25E5">
      <w:pPr>
        <w:spacing w:after="0" w:line="480" w:lineRule="auto"/>
        <w:rPr>
          <w:rFonts w:ascii="Times New Roman" w:hAnsi="Times New Roman" w:cs="Times New Roman"/>
          <w:color w:val="000000" w:themeColor="text1"/>
          <w:sz w:val="24"/>
          <w:szCs w:val="24"/>
        </w:rPr>
      </w:pPr>
    </w:p>
    <w:p w14:paraId="2D0B930F" w14:textId="04D4B794" w:rsidR="00EB25E5" w:rsidRPr="00765E48" w:rsidRDefault="00EB25E5">
      <w:pPr>
        <w:pStyle w:val="ListParagraph"/>
        <w:numPr>
          <w:ilvl w:val="0"/>
          <w:numId w:val="20"/>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lastRenderedPageBreak/>
        <w:t>What patient outcomes would you consider a treatment success in providing OAT to patients?</w:t>
      </w:r>
    </w:p>
    <w:p w14:paraId="3015799F" w14:textId="77777777" w:rsidR="00EB25E5" w:rsidRPr="00765E48" w:rsidRDefault="00EB25E5" w:rsidP="00EB25E5">
      <w:pPr>
        <w:spacing w:after="0" w:line="480" w:lineRule="auto"/>
        <w:rPr>
          <w:rFonts w:ascii="Times New Roman" w:hAnsi="Times New Roman" w:cs="Times New Roman"/>
          <w:sz w:val="24"/>
          <w:szCs w:val="24"/>
        </w:rPr>
      </w:pPr>
    </w:p>
    <w:p w14:paraId="42E79411" w14:textId="6B971C85" w:rsidR="00EB25E5" w:rsidRPr="00765E48" w:rsidRDefault="00EB25E5" w:rsidP="00EB25E5">
      <w:pPr>
        <w:spacing w:after="0" w:line="480" w:lineRule="auto"/>
        <w:rPr>
          <w:rFonts w:ascii="Times New Roman" w:hAnsi="Times New Roman" w:cs="Times New Roman"/>
          <w:sz w:val="24"/>
          <w:szCs w:val="24"/>
        </w:rPr>
      </w:pPr>
      <w:r w:rsidRPr="00765E48">
        <w:rPr>
          <w:rFonts w:ascii="Times New Roman" w:hAnsi="Times New Roman" w:cs="Times New Roman"/>
          <w:b/>
          <w:bCs/>
          <w:sz w:val="24"/>
          <w:szCs w:val="24"/>
        </w:rPr>
        <w:t>Experience/</w:t>
      </w:r>
      <w:r w:rsidR="00012D06">
        <w:rPr>
          <w:rFonts w:ascii="Times New Roman" w:hAnsi="Times New Roman" w:cs="Times New Roman"/>
          <w:b/>
          <w:bCs/>
          <w:sz w:val="24"/>
          <w:szCs w:val="24"/>
        </w:rPr>
        <w:t>E</w:t>
      </w:r>
      <w:r w:rsidRPr="00765E48">
        <w:rPr>
          <w:rFonts w:ascii="Times New Roman" w:hAnsi="Times New Roman" w:cs="Times New Roman"/>
          <w:b/>
          <w:bCs/>
          <w:sz w:val="24"/>
          <w:szCs w:val="24"/>
        </w:rPr>
        <w:t>ducation</w:t>
      </w:r>
    </w:p>
    <w:p w14:paraId="492818B5" w14:textId="77777777" w:rsidR="00EB25E5" w:rsidRPr="00765E48" w:rsidRDefault="00EB25E5">
      <w:pPr>
        <w:pStyle w:val="ListParagraph"/>
        <w:numPr>
          <w:ilvl w:val="0"/>
          <w:numId w:val="21"/>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Describe your experience with addictions medicine as part of your formal education (medical school/residency).</w:t>
      </w:r>
    </w:p>
    <w:p w14:paraId="2248AB00" w14:textId="77777777" w:rsidR="00EB25E5" w:rsidRPr="00765E48" w:rsidRDefault="00EB25E5">
      <w:pPr>
        <w:pStyle w:val="ListParagraph"/>
        <w:numPr>
          <w:ilvl w:val="0"/>
          <w:numId w:val="21"/>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What has been your experience with OAT (methadone or Suboxone) while in practice?</w:t>
      </w:r>
    </w:p>
    <w:p w14:paraId="58D4F145" w14:textId="77777777" w:rsidR="00EB25E5" w:rsidRPr="00765E48" w:rsidRDefault="00EB25E5">
      <w:pPr>
        <w:pStyle w:val="ListParagraph"/>
        <w:numPr>
          <w:ilvl w:val="0"/>
          <w:numId w:val="21"/>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Describe your experiences working with patients with OUD?  How have you found interacting with these patients?</w:t>
      </w:r>
    </w:p>
    <w:p w14:paraId="7C38CED6" w14:textId="77777777" w:rsidR="00EB25E5" w:rsidRPr="00765E48" w:rsidRDefault="00EB25E5" w:rsidP="00EB25E5">
      <w:pPr>
        <w:spacing w:after="0" w:line="480" w:lineRule="auto"/>
        <w:rPr>
          <w:rFonts w:ascii="Times New Roman" w:hAnsi="Times New Roman" w:cs="Times New Roman"/>
          <w:sz w:val="24"/>
          <w:szCs w:val="24"/>
        </w:rPr>
      </w:pPr>
    </w:p>
    <w:p w14:paraId="2A63E1BA" w14:textId="1EE9A64B" w:rsidR="00EB25E5" w:rsidRPr="00765E48" w:rsidRDefault="00EB25E5" w:rsidP="00EB25E5">
      <w:pPr>
        <w:spacing w:after="0" w:line="480" w:lineRule="auto"/>
        <w:rPr>
          <w:rFonts w:ascii="Times New Roman" w:hAnsi="Times New Roman" w:cs="Times New Roman"/>
          <w:b/>
          <w:bCs/>
          <w:color w:val="000000" w:themeColor="text1"/>
          <w:sz w:val="24"/>
          <w:szCs w:val="24"/>
        </w:rPr>
      </w:pPr>
      <w:r w:rsidRPr="00765E48">
        <w:rPr>
          <w:rFonts w:ascii="Times New Roman" w:hAnsi="Times New Roman" w:cs="Times New Roman"/>
          <w:b/>
          <w:bCs/>
          <w:color w:val="000000" w:themeColor="text1"/>
          <w:sz w:val="24"/>
          <w:szCs w:val="24"/>
        </w:rPr>
        <w:t xml:space="preserve">Role of the </w:t>
      </w:r>
      <w:r w:rsidR="00012D06">
        <w:rPr>
          <w:rFonts w:ascii="Times New Roman" w:hAnsi="Times New Roman" w:cs="Times New Roman"/>
          <w:b/>
          <w:bCs/>
          <w:color w:val="000000" w:themeColor="text1"/>
          <w:sz w:val="24"/>
          <w:szCs w:val="24"/>
        </w:rPr>
        <w:t>P</w:t>
      </w:r>
      <w:r w:rsidRPr="00765E48">
        <w:rPr>
          <w:rFonts w:ascii="Times New Roman" w:hAnsi="Times New Roman" w:cs="Times New Roman"/>
          <w:b/>
          <w:bCs/>
          <w:color w:val="000000" w:themeColor="text1"/>
          <w:sz w:val="24"/>
          <w:szCs w:val="24"/>
        </w:rPr>
        <w:t xml:space="preserve">rimary </w:t>
      </w:r>
      <w:r w:rsidR="00012D06">
        <w:rPr>
          <w:rFonts w:ascii="Times New Roman" w:hAnsi="Times New Roman" w:cs="Times New Roman"/>
          <w:b/>
          <w:bCs/>
          <w:color w:val="000000" w:themeColor="text1"/>
          <w:sz w:val="24"/>
          <w:szCs w:val="24"/>
        </w:rPr>
        <w:t>C</w:t>
      </w:r>
      <w:r w:rsidRPr="00765E48">
        <w:rPr>
          <w:rFonts w:ascii="Times New Roman" w:hAnsi="Times New Roman" w:cs="Times New Roman"/>
          <w:b/>
          <w:bCs/>
          <w:color w:val="000000" w:themeColor="text1"/>
          <w:sz w:val="24"/>
          <w:szCs w:val="24"/>
        </w:rPr>
        <w:t xml:space="preserve">are </w:t>
      </w:r>
      <w:r w:rsidR="00012D06">
        <w:rPr>
          <w:rFonts w:ascii="Times New Roman" w:hAnsi="Times New Roman" w:cs="Times New Roman"/>
          <w:b/>
          <w:bCs/>
          <w:color w:val="000000" w:themeColor="text1"/>
          <w:sz w:val="24"/>
          <w:szCs w:val="24"/>
        </w:rPr>
        <w:t>P</w:t>
      </w:r>
      <w:r w:rsidRPr="00765E48">
        <w:rPr>
          <w:rFonts w:ascii="Times New Roman" w:hAnsi="Times New Roman" w:cs="Times New Roman"/>
          <w:b/>
          <w:bCs/>
          <w:color w:val="000000" w:themeColor="text1"/>
          <w:sz w:val="24"/>
          <w:szCs w:val="24"/>
        </w:rPr>
        <w:t xml:space="preserve">rovider </w:t>
      </w:r>
    </w:p>
    <w:p w14:paraId="54D76B52" w14:textId="0F40F663" w:rsidR="00EB25E5" w:rsidRPr="00765E48" w:rsidRDefault="00EB25E5">
      <w:pPr>
        <w:pStyle w:val="ListParagraph"/>
        <w:numPr>
          <w:ilvl w:val="0"/>
          <w:numId w:val="22"/>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 xml:space="preserve">What do you </w:t>
      </w:r>
      <w:r w:rsidR="00012D06">
        <w:rPr>
          <w:rFonts w:ascii="Times New Roman" w:hAnsi="Times New Roman" w:cs="Times New Roman"/>
          <w:color w:val="000000" w:themeColor="text1"/>
        </w:rPr>
        <w:t xml:space="preserve">consider </w:t>
      </w:r>
      <w:r w:rsidRPr="00765E48">
        <w:rPr>
          <w:rFonts w:ascii="Times New Roman" w:hAnsi="Times New Roman" w:cs="Times New Roman"/>
          <w:color w:val="000000" w:themeColor="text1"/>
        </w:rPr>
        <w:t>the role of the primary care provider in addressing opioid use disorder (OUD)?</w:t>
      </w:r>
    </w:p>
    <w:p w14:paraId="673CFEF4" w14:textId="77777777" w:rsidR="00EB25E5" w:rsidRPr="00765E48" w:rsidRDefault="00EB25E5">
      <w:pPr>
        <w:pStyle w:val="ListParagraph"/>
        <w:numPr>
          <w:ilvl w:val="0"/>
          <w:numId w:val="22"/>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In what setting do you feel patients with OUD are best treated and why?</w:t>
      </w:r>
    </w:p>
    <w:p w14:paraId="2A0DD280" w14:textId="77777777" w:rsidR="00EB25E5" w:rsidRPr="00765E48" w:rsidRDefault="00EB25E5">
      <w:pPr>
        <w:pStyle w:val="ListParagraph"/>
        <w:numPr>
          <w:ilvl w:val="0"/>
          <w:numId w:val="22"/>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Do you think outcomes are the same for patients treated with OAT in primary care and addictions clinics (e.g. RAAM clinics)?</w:t>
      </w:r>
    </w:p>
    <w:p w14:paraId="6F5135A4" w14:textId="77777777" w:rsidR="00EB25E5" w:rsidRPr="00765E48" w:rsidRDefault="00EB25E5" w:rsidP="00EB25E5">
      <w:pPr>
        <w:spacing w:after="0" w:line="480" w:lineRule="auto"/>
        <w:rPr>
          <w:rFonts w:ascii="Times New Roman" w:hAnsi="Times New Roman" w:cs="Times New Roman"/>
          <w:b/>
          <w:bCs/>
          <w:sz w:val="24"/>
          <w:szCs w:val="24"/>
        </w:rPr>
      </w:pPr>
    </w:p>
    <w:p w14:paraId="1983B6D0" w14:textId="77244A32" w:rsidR="00EB25E5" w:rsidRPr="00765E48" w:rsidRDefault="00EB25E5" w:rsidP="00EB25E5">
      <w:pPr>
        <w:spacing w:after="0" w:line="480" w:lineRule="auto"/>
        <w:rPr>
          <w:rFonts w:ascii="Times New Roman" w:hAnsi="Times New Roman" w:cs="Times New Roman"/>
          <w:b/>
          <w:bCs/>
          <w:color w:val="000000" w:themeColor="text1"/>
          <w:sz w:val="24"/>
          <w:szCs w:val="24"/>
        </w:rPr>
      </w:pPr>
      <w:r w:rsidRPr="00765E48">
        <w:rPr>
          <w:rFonts w:ascii="Times New Roman" w:hAnsi="Times New Roman" w:cs="Times New Roman"/>
          <w:b/>
          <w:bCs/>
          <w:color w:val="000000" w:themeColor="text1"/>
          <w:sz w:val="24"/>
          <w:szCs w:val="24"/>
        </w:rPr>
        <w:t>Barriers/</w:t>
      </w:r>
      <w:r w:rsidR="00B36CFB">
        <w:rPr>
          <w:rFonts w:ascii="Times New Roman" w:hAnsi="Times New Roman" w:cs="Times New Roman"/>
          <w:b/>
          <w:bCs/>
          <w:color w:val="000000" w:themeColor="text1"/>
          <w:sz w:val="24"/>
          <w:szCs w:val="24"/>
        </w:rPr>
        <w:t>F</w:t>
      </w:r>
      <w:r w:rsidRPr="00765E48">
        <w:rPr>
          <w:rFonts w:ascii="Times New Roman" w:hAnsi="Times New Roman" w:cs="Times New Roman"/>
          <w:b/>
          <w:bCs/>
          <w:color w:val="000000" w:themeColor="text1"/>
          <w:sz w:val="24"/>
          <w:szCs w:val="24"/>
        </w:rPr>
        <w:t>acilitators</w:t>
      </w:r>
    </w:p>
    <w:p w14:paraId="6D090222" w14:textId="77777777" w:rsidR="00EB25E5" w:rsidRPr="00765E48" w:rsidRDefault="00EB25E5">
      <w:pPr>
        <w:pStyle w:val="ListParagraph"/>
        <w:numPr>
          <w:ilvl w:val="0"/>
          <w:numId w:val="23"/>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What facilitators are there in your current practice/the region that would support you in prescribing OAT?</w:t>
      </w:r>
    </w:p>
    <w:p w14:paraId="0DA3B184" w14:textId="263F872E" w:rsidR="00EB25E5" w:rsidRPr="00765E48" w:rsidRDefault="00EB25E5">
      <w:pPr>
        <w:pStyle w:val="ListParagraph"/>
        <w:numPr>
          <w:ilvl w:val="0"/>
          <w:numId w:val="23"/>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What are the challenges or barriers to prescribing OAT in your practice?</w:t>
      </w:r>
    </w:p>
    <w:p w14:paraId="5BDDBC70" w14:textId="77777777" w:rsidR="00EB25E5" w:rsidRPr="00765E48" w:rsidRDefault="00EB25E5">
      <w:pPr>
        <w:pStyle w:val="ListParagraph"/>
        <w:numPr>
          <w:ilvl w:val="0"/>
          <w:numId w:val="23"/>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What solutions can you suggest that might help to overcome these challenges?</w:t>
      </w:r>
    </w:p>
    <w:p w14:paraId="64930A53" w14:textId="77777777" w:rsidR="00EB25E5" w:rsidRPr="00765E48" w:rsidRDefault="00EB25E5" w:rsidP="00EB25E5">
      <w:pPr>
        <w:spacing w:after="0" w:line="480" w:lineRule="auto"/>
        <w:rPr>
          <w:rFonts w:ascii="Times New Roman" w:hAnsi="Times New Roman" w:cs="Times New Roman"/>
          <w:color w:val="000000" w:themeColor="text1"/>
          <w:sz w:val="24"/>
          <w:szCs w:val="24"/>
        </w:rPr>
      </w:pPr>
    </w:p>
    <w:p w14:paraId="77FFF2BB" w14:textId="77777777" w:rsidR="00EB25E5" w:rsidRPr="00765E48" w:rsidRDefault="00EB25E5">
      <w:pPr>
        <w:pStyle w:val="ListParagraph"/>
        <w:numPr>
          <w:ilvl w:val="0"/>
          <w:numId w:val="23"/>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lastRenderedPageBreak/>
        <w:t>What effect do you think OAT prescribing would have on: your practice, your practice partners, your patient population?</w:t>
      </w:r>
    </w:p>
    <w:p w14:paraId="310FF54F" w14:textId="77777777" w:rsidR="00EB25E5" w:rsidRPr="00765E48" w:rsidRDefault="00EB25E5">
      <w:pPr>
        <w:pStyle w:val="ListParagraph"/>
        <w:numPr>
          <w:ilvl w:val="0"/>
          <w:numId w:val="23"/>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Do you feel supported by the region in treating patients with addictions/prescribing OAT?</w:t>
      </w:r>
    </w:p>
    <w:p w14:paraId="4C429776" w14:textId="77777777" w:rsidR="00EB25E5" w:rsidRPr="00765E48" w:rsidRDefault="00EB25E5" w:rsidP="00EB25E5">
      <w:pPr>
        <w:spacing w:after="0" w:line="480" w:lineRule="auto"/>
        <w:rPr>
          <w:rFonts w:ascii="Times New Roman" w:hAnsi="Times New Roman" w:cs="Times New Roman"/>
          <w:sz w:val="24"/>
          <w:szCs w:val="24"/>
        </w:rPr>
      </w:pPr>
    </w:p>
    <w:p w14:paraId="31B979D0" w14:textId="77777777" w:rsidR="00EB25E5" w:rsidRPr="00765E48" w:rsidRDefault="00EB25E5" w:rsidP="00EB25E5">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t>Willingness</w:t>
      </w:r>
    </w:p>
    <w:p w14:paraId="3382E247" w14:textId="77777777" w:rsidR="00EB25E5" w:rsidRPr="00765E48" w:rsidRDefault="00EB25E5">
      <w:pPr>
        <w:pStyle w:val="ListParagraph"/>
        <w:numPr>
          <w:ilvl w:val="0"/>
          <w:numId w:val="24"/>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Are you currently willing to obtain licensure and prescribe OAT?</w:t>
      </w:r>
    </w:p>
    <w:p w14:paraId="3F2F7CBC" w14:textId="337E1445" w:rsidR="00EB25E5" w:rsidRPr="00765E48" w:rsidRDefault="00EB25E5">
      <w:pPr>
        <w:pStyle w:val="ListParagraph"/>
        <w:numPr>
          <w:ilvl w:val="0"/>
          <w:numId w:val="24"/>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Are you willing to prescribe methadone, suboxone, or both</w:t>
      </w:r>
      <w:r w:rsidR="00752B91">
        <w:rPr>
          <w:rFonts w:ascii="Times New Roman" w:hAnsi="Times New Roman" w:cs="Times New Roman"/>
          <w:color w:val="000000" w:themeColor="text1"/>
        </w:rPr>
        <w:t>?</w:t>
      </w:r>
      <w:r w:rsidRPr="00765E48">
        <w:rPr>
          <w:rFonts w:ascii="Times New Roman" w:hAnsi="Times New Roman" w:cs="Times New Roman"/>
          <w:color w:val="000000" w:themeColor="text1"/>
        </w:rPr>
        <w:t xml:space="preserve">  If not both</w:t>
      </w:r>
      <w:r w:rsidR="00752B91">
        <w:rPr>
          <w:rFonts w:ascii="Times New Roman" w:hAnsi="Times New Roman" w:cs="Times New Roman"/>
          <w:color w:val="000000" w:themeColor="text1"/>
        </w:rPr>
        <w:t xml:space="preserve">, then </w:t>
      </w:r>
      <w:r w:rsidRPr="00765E48">
        <w:rPr>
          <w:rFonts w:ascii="Times New Roman" w:hAnsi="Times New Roman" w:cs="Times New Roman"/>
          <w:color w:val="000000" w:themeColor="text1"/>
        </w:rPr>
        <w:t>why?</w:t>
      </w:r>
    </w:p>
    <w:p w14:paraId="1BD101F4" w14:textId="0D38E038" w:rsidR="00EB25E5" w:rsidRPr="00765E48" w:rsidRDefault="00EB25E5">
      <w:pPr>
        <w:pStyle w:val="ListParagraph"/>
        <w:numPr>
          <w:ilvl w:val="0"/>
          <w:numId w:val="24"/>
        </w:numPr>
        <w:spacing w:after="0" w:line="480" w:lineRule="auto"/>
        <w:rPr>
          <w:rFonts w:ascii="Times New Roman" w:hAnsi="Times New Roman" w:cs="Times New Roman"/>
          <w:color w:val="000000" w:themeColor="text1"/>
        </w:rPr>
      </w:pPr>
      <w:r w:rsidRPr="00765E48">
        <w:rPr>
          <w:rFonts w:ascii="Times New Roman" w:hAnsi="Times New Roman" w:cs="Times New Roman"/>
          <w:color w:val="000000" w:themeColor="text1"/>
        </w:rPr>
        <w:t>Are you willing to initiate OAT, provide maintenance OAT, or both</w:t>
      </w:r>
      <w:r w:rsidR="00752B91">
        <w:rPr>
          <w:rFonts w:ascii="Times New Roman" w:hAnsi="Times New Roman" w:cs="Times New Roman"/>
          <w:color w:val="000000" w:themeColor="text1"/>
        </w:rPr>
        <w:t>?</w:t>
      </w:r>
      <w:r w:rsidRPr="00765E48">
        <w:rPr>
          <w:rFonts w:ascii="Times New Roman" w:hAnsi="Times New Roman" w:cs="Times New Roman"/>
          <w:color w:val="000000" w:themeColor="text1"/>
        </w:rPr>
        <w:t xml:space="preserve"> </w:t>
      </w:r>
      <w:r w:rsidR="00752B91">
        <w:rPr>
          <w:rFonts w:ascii="Times New Roman" w:hAnsi="Times New Roman" w:cs="Times New Roman"/>
          <w:color w:val="000000" w:themeColor="text1"/>
        </w:rPr>
        <w:t xml:space="preserve"> </w:t>
      </w:r>
      <w:r w:rsidRPr="00765E48">
        <w:rPr>
          <w:rFonts w:ascii="Times New Roman" w:hAnsi="Times New Roman" w:cs="Times New Roman"/>
          <w:color w:val="000000" w:themeColor="text1"/>
        </w:rPr>
        <w:t>If not both</w:t>
      </w:r>
      <w:r w:rsidR="00752B91">
        <w:rPr>
          <w:rFonts w:ascii="Times New Roman" w:hAnsi="Times New Roman" w:cs="Times New Roman"/>
          <w:color w:val="000000" w:themeColor="text1"/>
        </w:rPr>
        <w:t xml:space="preserve"> then, </w:t>
      </w:r>
      <w:r w:rsidRPr="00765E48">
        <w:rPr>
          <w:rFonts w:ascii="Times New Roman" w:hAnsi="Times New Roman" w:cs="Times New Roman"/>
          <w:color w:val="000000" w:themeColor="text1"/>
        </w:rPr>
        <w:t>why?</w:t>
      </w:r>
    </w:p>
    <w:p w14:paraId="3C44B652" w14:textId="77777777" w:rsidR="00EB25E5" w:rsidRPr="00765E48" w:rsidRDefault="00EB25E5" w:rsidP="00EB25E5">
      <w:pPr>
        <w:spacing w:after="0" w:line="480" w:lineRule="auto"/>
        <w:rPr>
          <w:rFonts w:ascii="Times New Roman" w:hAnsi="Times New Roman" w:cs="Times New Roman"/>
          <w:sz w:val="24"/>
          <w:szCs w:val="24"/>
        </w:rPr>
      </w:pPr>
    </w:p>
    <w:p w14:paraId="331348F9" w14:textId="77777777" w:rsidR="00EB25E5" w:rsidRPr="00765E48" w:rsidRDefault="00EB25E5" w:rsidP="00EB25E5">
      <w:pPr>
        <w:spacing w:after="0" w:line="480" w:lineRule="auto"/>
        <w:jc w:val="center"/>
        <w:rPr>
          <w:rFonts w:ascii="Times New Roman" w:hAnsi="Times New Roman" w:cs="Times New Roman"/>
          <w:sz w:val="24"/>
          <w:szCs w:val="24"/>
        </w:rPr>
      </w:pPr>
    </w:p>
    <w:p w14:paraId="05E3427D" w14:textId="77777777" w:rsidR="00EB25E5" w:rsidRPr="00765E48" w:rsidRDefault="00EB25E5" w:rsidP="00EB25E5">
      <w:pPr>
        <w:spacing w:after="0" w:line="480" w:lineRule="auto"/>
        <w:jc w:val="center"/>
        <w:rPr>
          <w:rFonts w:ascii="Times New Roman" w:hAnsi="Times New Roman" w:cs="Times New Roman"/>
          <w:sz w:val="24"/>
          <w:szCs w:val="24"/>
        </w:rPr>
      </w:pPr>
    </w:p>
    <w:p w14:paraId="57DE118E" w14:textId="77777777" w:rsidR="00EB25E5" w:rsidRPr="00765E48" w:rsidRDefault="00EB25E5" w:rsidP="00EB25E5">
      <w:pPr>
        <w:spacing w:after="0" w:line="480" w:lineRule="auto"/>
        <w:rPr>
          <w:rFonts w:ascii="Times New Roman" w:hAnsi="Times New Roman" w:cs="Times New Roman"/>
          <w:sz w:val="24"/>
          <w:szCs w:val="24"/>
          <w:highlight w:val="yellow"/>
        </w:rPr>
      </w:pPr>
      <w:r w:rsidRPr="00765E48">
        <w:rPr>
          <w:rFonts w:ascii="Times New Roman" w:hAnsi="Times New Roman" w:cs="Times New Roman"/>
          <w:sz w:val="24"/>
          <w:szCs w:val="24"/>
          <w:highlight w:val="yellow"/>
        </w:rPr>
        <w:br w:type="page"/>
      </w:r>
    </w:p>
    <w:p w14:paraId="25444347" w14:textId="740CAEA0" w:rsidR="00EB25E5" w:rsidRPr="003C1C42" w:rsidRDefault="00EB25E5" w:rsidP="003C1C42">
      <w:pPr>
        <w:spacing w:after="120" w:line="240" w:lineRule="auto"/>
        <w:rPr>
          <w:rFonts w:ascii="Times New Roman" w:hAnsi="Times New Roman" w:cs="Times New Roman"/>
        </w:rPr>
      </w:pPr>
      <w:r w:rsidRPr="00DC0F9B">
        <w:rPr>
          <w:rFonts w:ascii="Times New Roman" w:hAnsi="Times New Roman" w:cs="Times New Roman"/>
          <w:b/>
          <w:bCs/>
          <w:sz w:val="24"/>
          <w:szCs w:val="24"/>
        </w:rPr>
        <w:lastRenderedPageBreak/>
        <w:t xml:space="preserve">APPENDIX </w:t>
      </w:r>
      <w:r w:rsidR="00610023">
        <w:rPr>
          <w:rFonts w:ascii="Times New Roman" w:hAnsi="Times New Roman" w:cs="Times New Roman"/>
          <w:b/>
          <w:bCs/>
          <w:sz w:val="24"/>
          <w:szCs w:val="24"/>
        </w:rPr>
        <w:t>B</w:t>
      </w:r>
      <w:r w:rsidR="00DC0F9B" w:rsidRPr="00DC0F9B">
        <w:rPr>
          <w:rFonts w:ascii="Times New Roman" w:hAnsi="Times New Roman" w:cs="Times New Roman"/>
          <w:b/>
          <w:bCs/>
          <w:sz w:val="24"/>
          <w:szCs w:val="24"/>
        </w:rPr>
        <w:t>:</w:t>
      </w:r>
      <w:r w:rsidR="00DC0F9B">
        <w:rPr>
          <w:rFonts w:ascii="Times New Roman" w:hAnsi="Times New Roman" w:cs="Times New Roman"/>
          <w:b/>
          <w:bCs/>
          <w:sz w:val="24"/>
          <w:szCs w:val="24"/>
        </w:rPr>
        <w:t xml:space="preserve"> </w:t>
      </w:r>
      <w:r w:rsidRPr="00765E48">
        <w:rPr>
          <w:rFonts w:ascii="Times New Roman" w:hAnsi="Times New Roman" w:cs="Times New Roman"/>
          <w:b/>
          <w:bCs/>
          <w:sz w:val="24"/>
          <w:szCs w:val="24"/>
        </w:rPr>
        <w:t>BARRIERS TO OAT PRESCRIBING IN PRIMARY CARE</w:t>
      </w:r>
    </w:p>
    <w:p w14:paraId="46D5BDA1" w14:textId="77777777" w:rsidR="00EB25E5" w:rsidRPr="00765E48" w:rsidRDefault="00EB25E5" w:rsidP="00EB25E5">
      <w:pPr>
        <w:spacing w:after="0" w:line="240" w:lineRule="auto"/>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9350"/>
      </w:tblGrid>
      <w:tr w:rsidR="00EB25E5" w:rsidRPr="00765E48" w14:paraId="62211DA2" w14:textId="77777777" w:rsidTr="00983B71">
        <w:tc>
          <w:tcPr>
            <w:tcW w:w="9350" w:type="dxa"/>
            <w:tcBorders>
              <w:left w:val="nil"/>
              <w:right w:val="nil"/>
            </w:tcBorders>
          </w:tcPr>
          <w:p w14:paraId="10D8A43B" w14:textId="37DA8D65"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Barrier 1</w:t>
            </w:r>
            <w:r w:rsidR="00DC0F9B">
              <w:rPr>
                <w:rFonts w:ascii="Times New Roman" w:hAnsi="Times New Roman" w:cs="Times New Roman"/>
                <w:b/>
                <w:bCs/>
              </w:rPr>
              <w:t xml:space="preserve">: </w:t>
            </w:r>
            <w:r w:rsidRPr="00765E48">
              <w:rPr>
                <w:rFonts w:ascii="Times New Roman" w:hAnsi="Times New Roman" w:cs="Times New Roman"/>
                <w:b/>
                <w:bCs/>
              </w:rPr>
              <w:t>Lack of Knowledge/Experience with the Intervention</w:t>
            </w:r>
          </w:p>
        </w:tc>
      </w:tr>
    </w:tbl>
    <w:p w14:paraId="2B7AC484" w14:textId="77777777" w:rsidR="00EB25E5" w:rsidRPr="00765E48" w:rsidRDefault="00EB25E5" w:rsidP="00EB25E5">
      <w:pPr>
        <w:spacing w:after="120" w:line="240" w:lineRule="auto"/>
        <w:rPr>
          <w:rFonts w:ascii="Times New Roman" w:hAnsi="Times New Roman" w:cs="Times New Roman"/>
          <w:b/>
          <w:bCs/>
          <w:sz w:val="24"/>
          <w:szCs w:val="24"/>
        </w:rPr>
      </w:pPr>
    </w:p>
    <w:p w14:paraId="1FD1CEAD" w14:textId="77777777" w:rsidR="00EB25E5" w:rsidRPr="00765E48" w:rsidRDefault="00EB25E5">
      <w:pPr>
        <w:pStyle w:val="ListParagraph"/>
        <w:numPr>
          <w:ilvl w:val="0"/>
          <w:numId w:val="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think that's the big one, because if you don't know what something is you're not going to, you know, bounce up and down saying yeah pick me I'll do it." (P1) </w:t>
      </w:r>
    </w:p>
    <w:p w14:paraId="4EF28AB4" w14:textId="77777777" w:rsidR="00EB25E5" w:rsidRPr="00765E48" w:rsidRDefault="00EB25E5">
      <w:pPr>
        <w:pStyle w:val="ListParagraph"/>
        <w:numPr>
          <w:ilvl w:val="0"/>
          <w:numId w:val="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don't know exactly what goes into all the initiation because I haven't done the courses.  So, anything that's a grey area to me, I put [it] in the hard and scary box.  If I know about it and it's like actually fine, but it's kind of an unknown area to me at the moment." (P6) </w:t>
      </w:r>
    </w:p>
    <w:p w14:paraId="49BFFCA6" w14:textId="77777777" w:rsidR="00EB25E5" w:rsidRPr="00765E48" w:rsidRDefault="00EB25E5">
      <w:pPr>
        <w:pStyle w:val="ListParagraph"/>
        <w:numPr>
          <w:ilvl w:val="0"/>
          <w:numId w:val="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"Having the education, what exactly does it mean?  What does it mean that would happen in your practice?  You know, is there policies around </w:t>
      </w:r>
      <w:proofErr w:type="spellStart"/>
      <w:proofErr w:type="gramStart"/>
      <w:r w:rsidRPr="00765E48">
        <w:rPr>
          <w:rFonts w:ascii="Times New Roman" w:hAnsi="Times New Roman" w:cs="Times New Roman"/>
          <w:color w:val="auto"/>
        </w:rPr>
        <w:t>it?..</w:t>
      </w:r>
      <w:proofErr w:type="gramEnd"/>
      <w:r w:rsidRPr="00765E48">
        <w:rPr>
          <w:rFonts w:ascii="Times New Roman" w:hAnsi="Times New Roman" w:cs="Times New Roman"/>
          <w:color w:val="auto"/>
        </w:rPr>
        <w:t>because</w:t>
      </w:r>
      <w:proofErr w:type="spellEnd"/>
      <w:r w:rsidRPr="00765E48">
        <w:rPr>
          <w:rFonts w:ascii="Times New Roman" w:hAnsi="Times New Roman" w:cs="Times New Roman"/>
          <w:color w:val="auto"/>
        </w:rPr>
        <w:t xml:space="preserve"> you're putting something new in..." (P1)</w:t>
      </w:r>
    </w:p>
    <w:p w14:paraId="654C3D4D" w14:textId="77777777" w:rsidR="00EB25E5" w:rsidRPr="00765E48" w:rsidRDefault="00EB25E5">
      <w:pPr>
        <w:pStyle w:val="ListParagraph"/>
        <w:numPr>
          <w:ilvl w:val="0"/>
          <w:numId w:val="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don't really have much experience with it...after I left my home country lots more patients were involved in addictions.  But back home then it wasn't really a big thing to have all of these addictions." (P4) </w:t>
      </w:r>
    </w:p>
    <w:p w14:paraId="38D89A60" w14:textId="4302392C" w:rsidR="00EB25E5" w:rsidRPr="00765E48" w:rsidRDefault="00EB25E5">
      <w:pPr>
        <w:pStyle w:val="ListParagraph"/>
        <w:numPr>
          <w:ilvl w:val="0"/>
          <w:numId w:val="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"I don't think it's a matter of willing, it's a matter of exposure</w:t>
      </w:r>
      <w:r w:rsidR="00DD1DDF">
        <w:rPr>
          <w:rFonts w:ascii="Times New Roman" w:hAnsi="Times New Roman" w:cs="Times New Roman"/>
          <w:color w:val="auto"/>
        </w:rPr>
        <w:t>.</w:t>
      </w:r>
      <w:r w:rsidRPr="00765E48">
        <w:rPr>
          <w:rFonts w:ascii="Times New Roman" w:hAnsi="Times New Roman" w:cs="Times New Roman"/>
          <w:color w:val="auto"/>
        </w:rPr>
        <w:t xml:space="preserve">" (P14)  </w:t>
      </w:r>
    </w:p>
    <w:p w14:paraId="68A721D3" w14:textId="77777777" w:rsidR="00EB25E5" w:rsidRPr="00765E48" w:rsidRDefault="00EB25E5" w:rsidP="00EB25E5">
      <w:pPr>
        <w:pStyle w:val="ListParagraph"/>
        <w:spacing w:after="0" w:line="240" w:lineRule="auto"/>
        <w:ind w:left="360"/>
        <w:contextualSpacing w:val="0"/>
        <w:rPr>
          <w:rFonts w:ascii="Times New Roman" w:hAnsi="Times New Roman" w:cs="Times New Roman"/>
          <w:color w:val="auto"/>
        </w:rPr>
      </w:pPr>
      <w:r w:rsidRPr="00765E48">
        <w:rPr>
          <w:rFonts w:ascii="Times New Roman" w:hAnsi="Times New Roman" w:cs="Times New Roman"/>
          <w:color w:val="auto"/>
        </w:rPr>
        <w:t>"BC residents will get their methadone license in their first year of residency, so then they can go into practice with the comfort and experience of providing that.  Whereas I think people are a lot less likely to get into it once they are already in practice if they haven't had much exposure to it." (P14)</w:t>
      </w:r>
    </w:p>
    <w:p w14:paraId="6EC98A65" w14:textId="77777777" w:rsidR="00EB25E5" w:rsidRPr="00765E48" w:rsidRDefault="00EB25E5" w:rsidP="00EB25E5">
      <w:pPr>
        <w:spacing w:after="120" w:line="240" w:lineRule="auto"/>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9350"/>
      </w:tblGrid>
      <w:tr w:rsidR="00EB25E5" w:rsidRPr="00765E48" w14:paraId="5B7F3A5F" w14:textId="77777777" w:rsidTr="009F309B">
        <w:tc>
          <w:tcPr>
            <w:tcW w:w="9350" w:type="dxa"/>
            <w:tcBorders>
              <w:top w:val="single" w:sz="4" w:space="0" w:color="auto"/>
              <w:left w:val="nil"/>
              <w:bottom w:val="single" w:sz="4" w:space="0" w:color="auto"/>
              <w:right w:val="nil"/>
            </w:tcBorders>
          </w:tcPr>
          <w:tbl>
            <w:tblPr>
              <w:tblStyle w:val="TableGrid"/>
              <w:tblW w:w="0" w:type="auto"/>
              <w:tblLook w:val="04A0" w:firstRow="1" w:lastRow="0" w:firstColumn="1" w:lastColumn="0" w:noHBand="0" w:noVBand="1"/>
            </w:tblPr>
            <w:tblGrid>
              <w:gridCol w:w="9134"/>
            </w:tblGrid>
            <w:tr w:rsidR="00A0572D" w:rsidRPr="00765E48" w14:paraId="1B1D74CA" w14:textId="77777777" w:rsidTr="00983B71">
              <w:tc>
                <w:tcPr>
                  <w:tcW w:w="9350" w:type="dxa"/>
                  <w:tcBorders>
                    <w:left w:val="nil"/>
                    <w:right w:val="nil"/>
                  </w:tcBorders>
                </w:tcPr>
                <w:p w14:paraId="27B9B9E6" w14:textId="72FAE7F7" w:rsidR="00A0572D" w:rsidRPr="00765E48" w:rsidRDefault="00A0572D" w:rsidP="00A0572D">
                  <w:pPr>
                    <w:spacing w:before="120" w:after="120"/>
                    <w:rPr>
                      <w:rFonts w:ascii="Times New Roman" w:hAnsi="Times New Roman" w:cs="Times New Roman"/>
                      <w:b/>
                      <w:bCs/>
                    </w:rPr>
                  </w:pPr>
                  <w:r w:rsidRPr="00765E48">
                    <w:rPr>
                      <w:rFonts w:ascii="Times New Roman" w:hAnsi="Times New Roman" w:cs="Times New Roman"/>
                      <w:b/>
                      <w:bCs/>
                    </w:rPr>
                    <w:t xml:space="preserve">Barrier </w:t>
                  </w:r>
                  <w:r>
                    <w:rPr>
                      <w:rFonts w:ascii="Times New Roman" w:hAnsi="Times New Roman" w:cs="Times New Roman"/>
                      <w:b/>
                      <w:bCs/>
                    </w:rPr>
                    <w:t>2:</w:t>
                  </w:r>
                  <w:r w:rsidRPr="00765E48">
                    <w:rPr>
                      <w:rFonts w:ascii="Times New Roman" w:hAnsi="Times New Roman" w:cs="Times New Roman"/>
                      <w:b/>
                      <w:bCs/>
                    </w:rPr>
                    <w:t xml:space="preserve"> Lack of Adequate Remuneration</w:t>
                  </w:r>
                </w:p>
              </w:tc>
            </w:tr>
          </w:tbl>
          <w:p w14:paraId="541620C1" w14:textId="77777777" w:rsidR="00A0572D" w:rsidRPr="00765E48" w:rsidRDefault="00A0572D" w:rsidP="00A0572D">
            <w:pPr>
              <w:spacing w:after="120"/>
              <w:rPr>
                <w:rFonts w:ascii="Times New Roman" w:hAnsi="Times New Roman" w:cs="Times New Roman"/>
                <w:b/>
                <w:bCs/>
              </w:rPr>
            </w:pPr>
          </w:p>
          <w:p w14:paraId="6FF36EDE" w14:textId="77777777" w:rsidR="00A0572D" w:rsidRPr="00765E48" w:rsidRDefault="00A0572D">
            <w:pPr>
              <w:pStyle w:val="ListParagraph"/>
              <w:numPr>
                <w:ilvl w:val="0"/>
                <w:numId w:val="16"/>
              </w:numPr>
              <w:spacing w:after="0" w:line="240" w:lineRule="auto"/>
              <w:ind w:left="360" w:hanging="360"/>
              <w:contextualSpacing w:val="0"/>
              <w:rPr>
                <w:rFonts w:ascii="Times New Roman" w:hAnsi="Times New Roman" w:cs="Times New Roman"/>
                <w:color w:val="auto"/>
              </w:rPr>
            </w:pPr>
            <w:r>
              <w:rPr>
                <w:rFonts w:ascii="Times New Roman" w:hAnsi="Times New Roman" w:cs="Times New Roman"/>
                <w:color w:val="auto"/>
              </w:rPr>
              <w:t>“</w:t>
            </w:r>
            <w:r w:rsidRPr="00765E48">
              <w:rPr>
                <w:rFonts w:ascii="Times New Roman" w:hAnsi="Times New Roman" w:cs="Times New Roman"/>
                <w:color w:val="auto"/>
              </w:rPr>
              <w:t xml:space="preserve">I own my own practice, the supplies need to be paid for, the staff needs to be paid for, and to do that I </w:t>
            </w:r>
            <w:proofErr w:type="spellStart"/>
            <w:r w:rsidRPr="00765E48">
              <w:rPr>
                <w:rFonts w:ascii="Times New Roman" w:hAnsi="Times New Roman" w:cs="Times New Roman"/>
                <w:color w:val="auto"/>
              </w:rPr>
              <w:t>gotta</w:t>
            </w:r>
            <w:proofErr w:type="spellEnd"/>
            <w:r w:rsidRPr="00765E48">
              <w:rPr>
                <w:rFonts w:ascii="Times New Roman" w:hAnsi="Times New Roman" w:cs="Times New Roman"/>
                <w:color w:val="auto"/>
              </w:rPr>
              <w:t xml:space="preserve"> be seeing more than one person an hour.  Even though I know this person needs the help, it doesn't work in the model." (P12)</w:t>
            </w:r>
          </w:p>
          <w:p w14:paraId="68F123EC" w14:textId="77777777" w:rsidR="00A0572D" w:rsidRPr="00765E48" w:rsidRDefault="00A0572D" w:rsidP="00A0572D">
            <w:pPr>
              <w:rPr>
                <w:rFonts w:ascii="Times New Roman" w:hAnsi="Times New Roman" w:cs="Times New Roman"/>
              </w:rPr>
            </w:pPr>
          </w:p>
          <w:tbl>
            <w:tblPr>
              <w:tblStyle w:val="TableGrid"/>
              <w:tblW w:w="0" w:type="auto"/>
              <w:tblLook w:val="04A0" w:firstRow="1" w:lastRow="0" w:firstColumn="1" w:lastColumn="0" w:noHBand="0" w:noVBand="1"/>
            </w:tblPr>
            <w:tblGrid>
              <w:gridCol w:w="9134"/>
            </w:tblGrid>
            <w:tr w:rsidR="00A0572D" w:rsidRPr="00765E48" w14:paraId="6055E484" w14:textId="77777777" w:rsidTr="00983B71">
              <w:tc>
                <w:tcPr>
                  <w:tcW w:w="9350" w:type="dxa"/>
                  <w:tcBorders>
                    <w:left w:val="nil"/>
                    <w:right w:val="nil"/>
                  </w:tcBorders>
                </w:tcPr>
                <w:p w14:paraId="62A49E33" w14:textId="450A7BFD" w:rsidR="00A0572D" w:rsidRPr="00765E48" w:rsidRDefault="00A0572D" w:rsidP="00A0572D">
                  <w:pPr>
                    <w:spacing w:before="120" w:after="120"/>
                    <w:rPr>
                      <w:rFonts w:ascii="Times New Roman" w:hAnsi="Times New Roman" w:cs="Times New Roman"/>
                      <w:b/>
                      <w:bCs/>
                    </w:rPr>
                  </w:pPr>
                  <w:r w:rsidRPr="00765E48">
                    <w:rPr>
                      <w:rFonts w:ascii="Times New Roman" w:hAnsi="Times New Roman" w:cs="Times New Roman"/>
                      <w:b/>
                      <w:bCs/>
                    </w:rPr>
                    <w:t xml:space="preserve">Barrier </w:t>
                  </w:r>
                  <w:r>
                    <w:rPr>
                      <w:rFonts w:ascii="Times New Roman" w:hAnsi="Times New Roman" w:cs="Times New Roman"/>
                      <w:b/>
                      <w:bCs/>
                    </w:rPr>
                    <w:t>3:</w:t>
                  </w:r>
                  <w:r w:rsidRPr="00765E48">
                    <w:rPr>
                      <w:rFonts w:ascii="Times New Roman" w:hAnsi="Times New Roman" w:cs="Times New Roman"/>
                      <w:b/>
                      <w:bCs/>
                    </w:rPr>
                    <w:t xml:space="preserve"> Time Requirements</w:t>
                  </w:r>
                </w:p>
              </w:tc>
            </w:tr>
          </w:tbl>
          <w:p w14:paraId="5A2C7B8F" w14:textId="77777777" w:rsidR="00A0572D" w:rsidRPr="00765E48" w:rsidRDefault="00A0572D" w:rsidP="00A0572D">
            <w:pPr>
              <w:spacing w:after="120"/>
              <w:rPr>
                <w:rFonts w:ascii="Times New Roman" w:hAnsi="Times New Roman" w:cs="Times New Roman"/>
                <w:b/>
                <w:bCs/>
              </w:rPr>
            </w:pPr>
          </w:p>
          <w:p w14:paraId="778D1475" w14:textId="77777777" w:rsidR="00A0572D" w:rsidRPr="00765E48" w:rsidRDefault="00A0572D">
            <w:pPr>
              <w:pStyle w:val="ListParagraph"/>
              <w:numPr>
                <w:ilvl w:val="0"/>
                <w:numId w:val="11"/>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"When it comes to management and when it comes to psychiatry and the time that I'm allotted to see a patient, 10 minutes isn't enough.  So</w:t>
            </w:r>
            <w:r>
              <w:rPr>
                <w:rFonts w:ascii="Times New Roman" w:hAnsi="Times New Roman" w:cs="Times New Roman"/>
                <w:color w:val="auto"/>
              </w:rPr>
              <w:t>,</w:t>
            </w:r>
            <w:r w:rsidRPr="00765E48">
              <w:rPr>
                <w:rFonts w:ascii="Times New Roman" w:hAnsi="Times New Roman" w:cs="Times New Roman"/>
                <w:color w:val="auto"/>
              </w:rPr>
              <w:t xml:space="preserve"> I just feel horrible..." (P7) </w:t>
            </w:r>
          </w:p>
          <w:p w14:paraId="7A56C1D7" w14:textId="77777777" w:rsidR="00A0572D" w:rsidRPr="00765E48" w:rsidRDefault="00A0572D">
            <w:pPr>
              <w:pStyle w:val="ListParagraph"/>
              <w:numPr>
                <w:ilvl w:val="0"/>
                <w:numId w:val="11"/>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"We try not to be really rigid with the timing...there is a point where you have to kind of cut if off.  And I know I've had a couple of patients before that took that insultingly and they weren't interested in coming back or talking about it anymore because they didn't feel like they were getting the time...which is fair." (P12) </w:t>
            </w:r>
          </w:p>
          <w:p w14:paraId="6D574053" w14:textId="77777777" w:rsidR="00A0572D" w:rsidRPr="00765E48" w:rsidRDefault="00A0572D">
            <w:pPr>
              <w:pStyle w:val="ListParagraph"/>
              <w:numPr>
                <w:ilvl w:val="0"/>
                <w:numId w:val="11"/>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"It's not like a blood pressure check or a diabetes appointment, or a cold.  </w:t>
            </w:r>
            <w:proofErr w:type="gramStart"/>
            <w:r w:rsidRPr="00765E48">
              <w:rPr>
                <w:rFonts w:ascii="Times New Roman" w:hAnsi="Times New Roman" w:cs="Times New Roman"/>
                <w:color w:val="auto"/>
              </w:rPr>
              <w:t>There's</w:t>
            </w:r>
            <w:proofErr w:type="gramEnd"/>
            <w:r w:rsidRPr="00765E48">
              <w:rPr>
                <w:rFonts w:ascii="Times New Roman" w:hAnsi="Times New Roman" w:cs="Times New Roman"/>
                <w:color w:val="auto"/>
              </w:rPr>
              <w:t xml:space="preserve"> so many layers to it.  You don't want to shortchange anybody." (P12) </w:t>
            </w:r>
          </w:p>
          <w:p w14:paraId="474BADA8" w14:textId="77777777" w:rsidR="00A0572D" w:rsidRPr="00765E48" w:rsidRDefault="00A0572D">
            <w:pPr>
              <w:pStyle w:val="ListParagraph"/>
              <w:numPr>
                <w:ilvl w:val="0"/>
                <w:numId w:val="11"/>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lastRenderedPageBreak/>
              <w:t xml:space="preserve">Some of the patients can be coming in every day to monitor and be taken care of with Suboxone." (P5) </w:t>
            </w:r>
          </w:p>
          <w:p w14:paraId="3D51E976" w14:textId="004F1B77" w:rsidR="00A0572D" w:rsidRDefault="00A0572D">
            <w:pPr>
              <w:pStyle w:val="ListParagraph"/>
              <w:numPr>
                <w:ilvl w:val="0"/>
                <w:numId w:val="11"/>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"I'm going to be spending much more time with the patients, so that's going to take away time from my other patients." (P3)</w:t>
            </w:r>
          </w:p>
          <w:p w14:paraId="75DD432C" w14:textId="77777777" w:rsidR="00A0572D" w:rsidRPr="00765E48" w:rsidRDefault="00A0572D" w:rsidP="00A0572D">
            <w:pPr>
              <w:pStyle w:val="ListParagraph"/>
              <w:spacing w:after="0" w:line="240" w:lineRule="auto"/>
              <w:ind w:left="360"/>
              <w:contextualSpacing w:val="0"/>
              <w:rPr>
                <w:rFonts w:ascii="Times New Roman" w:hAnsi="Times New Roman" w:cs="Times New Roman"/>
                <w:color w:val="auto"/>
              </w:rPr>
            </w:pPr>
          </w:p>
          <w:tbl>
            <w:tblPr>
              <w:tblStyle w:val="TableGrid"/>
              <w:tblW w:w="0" w:type="auto"/>
              <w:tblLook w:val="04A0" w:firstRow="1" w:lastRow="0" w:firstColumn="1" w:lastColumn="0" w:noHBand="0" w:noVBand="1"/>
            </w:tblPr>
            <w:tblGrid>
              <w:gridCol w:w="9134"/>
            </w:tblGrid>
            <w:tr w:rsidR="00A0572D" w:rsidRPr="00765E48" w14:paraId="3758C4B3" w14:textId="77777777" w:rsidTr="00983B71">
              <w:tc>
                <w:tcPr>
                  <w:tcW w:w="9350" w:type="dxa"/>
                  <w:tcBorders>
                    <w:left w:val="nil"/>
                    <w:right w:val="nil"/>
                  </w:tcBorders>
                </w:tcPr>
                <w:p w14:paraId="2F64568A" w14:textId="2AC5C624" w:rsidR="00A0572D" w:rsidRPr="00765E48" w:rsidRDefault="00A0572D" w:rsidP="00A0572D">
                  <w:pPr>
                    <w:spacing w:before="120" w:after="120"/>
                    <w:rPr>
                      <w:rFonts w:ascii="Times New Roman" w:hAnsi="Times New Roman" w:cs="Times New Roman"/>
                      <w:b/>
                      <w:bCs/>
                    </w:rPr>
                  </w:pPr>
                  <w:r w:rsidRPr="00765E48">
                    <w:rPr>
                      <w:rFonts w:ascii="Times New Roman" w:hAnsi="Times New Roman" w:cs="Times New Roman"/>
                      <w:b/>
                      <w:bCs/>
                    </w:rPr>
                    <w:t xml:space="preserve">Barrier </w:t>
                  </w:r>
                  <w:r>
                    <w:rPr>
                      <w:rFonts w:ascii="Times New Roman" w:hAnsi="Times New Roman" w:cs="Times New Roman"/>
                      <w:b/>
                      <w:bCs/>
                    </w:rPr>
                    <w:t>4:</w:t>
                  </w:r>
                  <w:r w:rsidRPr="00765E48">
                    <w:rPr>
                      <w:rFonts w:ascii="Times New Roman" w:hAnsi="Times New Roman" w:cs="Times New Roman"/>
                      <w:b/>
                      <w:bCs/>
                    </w:rPr>
                    <w:t xml:space="preserve"> Training Requirements</w:t>
                  </w:r>
                </w:p>
              </w:tc>
            </w:tr>
          </w:tbl>
          <w:p w14:paraId="637ED553" w14:textId="77777777" w:rsidR="00A0572D" w:rsidRPr="00765E48" w:rsidRDefault="00A0572D" w:rsidP="00A0572D">
            <w:pPr>
              <w:spacing w:after="120"/>
              <w:rPr>
                <w:rFonts w:ascii="Times New Roman" w:hAnsi="Times New Roman" w:cs="Times New Roman"/>
                <w:b/>
                <w:bCs/>
              </w:rPr>
            </w:pPr>
          </w:p>
          <w:p w14:paraId="13CACA3D" w14:textId="77777777" w:rsidR="00A0572D" w:rsidRPr="00765E48" w:rsidRDefault="00A0572D">
            <w:pPr>
              <w:pStyle w:val="ListParagraph"/>
              <w:numPr>
                <w:ilvl w:val="0"/>
                <w:numId w:val="6"/>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"Getting the course itself is kind of difficult because it gets filled very, very quickly...but then after that finding someone to shadow or supervise while you start is a very difficult thing to do because, again, there's only that little bit of time when they're prescribing [redacted] in Selkirk and coordinating that." (P5) </w:t>
            </w:r>
          </w:p>
          <w:p w14:paraId="65BD4E04" w14:textId="77777777" w:rsidR="00A0572D" w:rsidRPr="00765E48" w:rsidRDefault="00A0572D">
            <w:pPr>
              <w:pStyle w:val="ListParagraph"/>
              <w:numPr>
                <w:ilvl w:val="0"/>
                <w:numId w:val="6"/>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"The course itself can be quite expensive, so I saw that as a barrier for myself right now.  And then, just being able to take the time to complete the course...because I am the only prescribing </w:t>
            </w:r>
            <w:proofErr w:type="gramStart"/>
            <w:r w:rsidRPr="00765E48">
              <w:rPr>
                <w:rFonts w:ascii="Times New Roman" w:hAnsi="Times New Roman" w:cs="Times New Roman"/>
                <w:color w:val="auto"/>
              </w:rPr>
              <w:t>provider, when</w:t>
            </w:r>
            <w:proofErr w:type="gramEnd"/>
            <w:r w:rsidRPr="00765E48">
              <w:rPr>
                <w:rFonts w:ascii="Times New Roman" w:hAnsi="Times New Roman" w:cs="Times New Roman"/>
                <w:color w:val="auto"/>
              </w:rPr>
              <w:t xml:space="preserve"> I'm not there it has a significant impact on my practice.  And that can result in a lot of catch-up." (P2) </w:t>
            </w:r>
          </w:p>
          <w:p w14:paraId="2A66D0B6" w14:textId="77777777" w:rsidR="00A0572D" w:rsidRPr="00765E48" w:rsidRDefault="00A0572D">
            <w:pPr>
              <w:pStyle w:val="ListParagraph"/>
              <w:numPr>
                <w:ilvl w:val="0"/>
                <w:numId w:val="6"/>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If CPSM took away the requirement for special licensure for OAT, that would make this more sustainable." (P9) </w:t>
            </w:r>
          </w:p>
          <w:p w14:paraId="4561A71D" w14:textId="4466EFDD" w:rsidR="00A0572D" w:rsidRDefault="00A0572D">
            <w:pPr>
              <w:pStyle w:val="ListParagraph"/>
              <w:numPr>
                <w:ilvl w:val="0"/>
                <w:numId w:val="6"/>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"It's kind of funny because we prescribe opioids like nobody's business, right?  Nobody goes to a special clinic to get their T#3s.  So just from a theoretical level, why do you go to a special clinic to get your T#3s?  It doesn't make sense.</w:t>
            </w:r>
            <w:r>
              <w:rPr>
                <w:rFonts w:ascii="Times New Roman" w:hAnsi="Times New Roman" w:cs="Times New Roman"/>
                <w:color w:val="auto"/>
              </w:rPr>
              <w:t>” (P9)</w:t>
            </w:r>
          </w:p>
          <w:p w14:paraId="44CF305D" w14:textId="1962CACA" w:rsidR="00EB25E5" w:rsidRPr="00765E48" w:rsidRDefault="00EB25E5" w:rsidP="00983B71">
            <w:pPr>
              <w:spacing w:before="120" w:after="120"/>
              <w:rPr>
                <w:rFonts w:ascii="Times New Roman" w:hAnsi="Times New Roman" w:cs="Times New Roman"/>
                <w:b/>
                <w:bCs/>
              </w:rPr>
            </w:pPr>
          </w:p>
        </w:tc>
      </w:tr>
      <w:tr w:rsidR="009F309B" w:rsidRPr="00765E48" w14:paraId="6412D28A" w14:textId="77777777" w:rsidTr="009F309B">
        <w:tc>
          <w:tcPr>
            <w:tcW w:w="9350" w:type="dxa"/>
            <w:tcBorders>
              <w:top w:val="single" w:sz="4" w:space="0" w:color="auto"/>
              <w:left w:val="nil"/>
              <w:bottom w:val="single" w:sz="4" w:space="0" w:color="auto"/>
              <w:right w:val="nil"/>
            </w:tcBorders>
          </w:tcPr>
          <w:p w14:paraId="3AA19661" w14:textId="7E0A79A7" w:rsidR="009F309B" w:rsidRPr="00765E48" w:rsidRDefault="009F309B" w:rsidP="00A0572D">
            <w:pPr>
              <w:spacing w:before="120" w:after="120"/>
              <w:rPr>
                <w:rFonts w:ascii="Times New Roman" w:hAnsi="Times New Roman" w:cs="Times New Roman"/>
                <w:b/>
                <w:bCs/>
              </w:rPr>
            </w:pPr>
            <w:r w:rsidRPr="00765E48">
              <w:rPr>
                <w:rFonts w:ascii="Times New Roman" w:hAnsi="Times New Roman" w:cs="Times New Roman"/>
                <w:b/>
                <w:bCs/>
              </w:rPr>
              <w:lastRenderedPageBreak/>
              <w:t xml:space="preserve">Barrier </w:t>
            </w:r>
            <w:r>
              <w:rPr>
                <w:rFonts w:ascii="Times New Roman" w:hAnsi="Times New Roman" w:cs="Times New Roman"/>
                <w:b/>
                <w:bCs/>
              </w:rPr>
              <w:t xml:space="preserve">5: </w:t>
            </w:r>
            <w:r w:rsidRPr="00765E48">
              <w:rPr>
                <w:rFonts w:ascii="Times New Roman" w:hAnsi="Times New Roman" w:cs="Times New Roman"/>
                <w:b/>
                <w:bCs/>
              </w:rPr>
              <w:t>Lack of Mental Health Resources</w:t>
            </w:r>
          </w:p>
        </w:tc>
      </w:tr>
    </w:tbl>
    <w:p w14:paraId="3AEF3F81" w14:textId="77777777" w:rsidR="00EB25E5" w:rsidRPr="00765E48" w:rsidRDefault="00EB25E5" w:rsidP="00EB25E5">
      <w:pPr>
        <w:spacing w:after="120" w:line="240" w:lineRule="auto"/>
        <w:rPr>
          <w:rFonts w:ascii="Times New Roman" w:hAnsi="Times New Roman" w:cs="Times New Roman"/>
          <w:b/>
          <w:bCs/>
          <w:sz w:val="24"/>
          <w:szCs w:val="24"/>
        </w:rPr>
      </w:pPr>
    </w:p>
    <w:p w14:paraId="07640E69" w14:textId="77777777" w:rsidR="00EB25E5" w:rsidRPr="00765E48" w:rsidRDefault="00EB25E5">
      <w:pPr>
        <w:pStyle w:val="ListParagraph"/>
        <w:numPr>
          <w:ilvl w:val="0"/>
          <w:numId w:val="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"Just opening up like a clinic where I can where I can go and prescribe OAT is all well and fine but it's only half the treatment plan. And without enough addictions, mental health workers and providers I don't think we're going to get ahead of it, and that will frustrate providers.  And unfortunately, then people won't want to do it because they just feel like they're banging their head against the wall." (P12) </w:t>
      </w:r>
    </w:p>
    <w:p w14:paraId="24897DC1" w14:textId="77777777" w:rsidR="00EB25E5" w:rsidRPr="00765E48" w:rsidRDefault="00EB25E5">
      <w:pPr>
        <w:pStyle w:val="ListParagraph"/>
        <w:numPr>
          <w:ilvl w:val="0"/>
          <w:numId w:val="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"And if you screen for something you have to be able to do something about it.  There's no use in screening for a condition if we're not going to address the issues." (P9) </w:t>
      </w:r>
    </w:p>
    <w:p w14:paraId="49AA2403" w14:textId="77777777" w:rsidR="00EB25E5" w:rsidRPr="00765E48" w:rsidRDefault="00EB25E5">
      <w:pPr>
        <w:pStyle w:val="ListParagraph"/>
        <w:numPr>
          <w:ilvl w:val="0"/>
          <w:numId w:val="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"It's just it's so prevalent and so underfunded and there's just no supports for it and all of us feel like we're just going in circles and it's dejecting a lot of time." (P12) </w:t>
      </w:r>
    </w:p>
    <w:p w14:paraId="1F346B32" w14:textId="4D8A0582" w:rsidR="00EB25E5" w:rsidRPr="00765E48" w:rsidRDefault="00EB25E5">
      <w:pPr>
        <w:pStyle w:val="ListParagraph"/>
        <w:numPr>
          <w:ilvl w:val="0"/>
          <w:numId w:val="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"To me it's all access, whether it's mental health, whether it's addictions medicine, whatever.  There isn't anything that's there to help people in a timely manner, right?  Like how many patients overdose and die waiting for help when they asked months ago.  Like they've been ready to go when you've been telling them to just hang onto this life threating illness as long as they can. And when they give in, we call them junkies or addicts.  And what did they think was going to happen?  But six months </w:t>
      </w:r>
      <w:proofErr w:type="gramStart"/>
      <w:r w:rsidRPr="00765E48">
        <w:rPr>
          <w:rFonts w:ascii="Times New Roman" w:hAnsi="Times New Roman" w:cs="Times New Roman"/>
          <w:color w:val="auto"/>
        </w:rPr>
        <w:t>ago</w:t>
      </w:r>
      <w:proofErr w:type="gramEnd"/>
      <w:r w:rsidRPr="00765E48">
        <w:rPr>
          <w:rFonts w:ascii="Times New Roman" w:hAnsi="Times New Roman" w:cs="Times New Roman"/>
          <w:color w:val="auto"/>
        </w:rPr>
        <w:t xml:space="preserve"> they came in asking to get help or whatever.  And we don't focus on it, we don't say anything about it.  The media doesn't cover it, the region </w:t>
      </w:r>
      <w:r w:rsidRPr="00765E48">
        <w:rPr>
          <w:rFonts w:ascii="Times New Roman" w:hAnsi="Times New Roman" w:cs="Times New Roman"/>
          <w:color w:val="auto"/>
        </w:rPr>
        <w:lastRenderedPageBreak/>
        <w:t>doesn't care. Any they just, oh there you go another opiate-related overdose or death or whatever.  And nothing changes</w:t>
      </w:r>
      <w:r w:rsidR="00DD1DDF">
        <w:rPr>
          <w:rFonts w:ascii="Times New Roman" w:hAnsi="Times New Roman" w:cs="Times New Roman"/>
          <w:color w:val="auto"/>
        </w:rPr>
        <w:t>.</w:t>
      </w:r>
      <w:r w:rsidRPr="00765E48">
        <w:rPr>
          <w:rFonts w:ascii="Times New Roman" w:hAnsi="Times New Roman" w:cs="Times New Roman"/>
          <w:color w:val="auto"/>
        </w:rPr>
        <w:t xml:space="preserve">" (P12) </w:t>
      </w:r>
    </w:p>
    <w:p w14:paraId="2DEDFC07" w14:textId="5B58B228" w:rsidR="00EB25E5" w:rsidRPr="00F82591" w:rsidRDefault="00EB25E5">
      <w:pPr>
        <w:pStyle w:val="ListParagraph"/>
        <w:numPr>
          <w:ilvl w:val="0"/>
          <w:numId w:val="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think that they just need to start supporting us.  They know that mental health is one of the biggest issues and a lot of mental health is drug use." (P3) </w:t>
      </w:r>
    </w:p>
    <w:p w14:paraId="564E1123" w14:textId="77777777" w:rsidR="00EB25E5" w:rsidRPr="00765E48" w:rsidRDefault="00EB25E5" w:rsidP="00EB25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EB25E5" w:rsidRPr="00765E48" w14:paraId="36FA54CA" w14:textId="77777777" w:rsidTr="00983B71">
        <w:tc>
          <w:tcPr>
            <w:tcW w:w="9350" w:type="dxa"/>
            <w:tcBorders>
              <w:left w:val="nil"/>
              <w:right w:val="nil"/>
            </w:tcBorders>
          </w:tcPr>
          <w:p w14:paraId="0BF451FF" w14:textId="6FA34032"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 xml:space="preserve">Barrier </w:t>
            </w:r>
            <w:r w:rsidR="00B11255">
              <w:rPr>
                <w:rFonts w:ascii="Times New Roman" w:hAnsi="Times New Roman" w:cs="Times New Roman"/>
                <w:b/>
                <w:bCs/>
              </w:rPr>
              <w:t>6</w:t>
            </w:r>
            <w:r w:rsidR="0029580E">
              <w:rPr>
                <w:rFonts w:ascii="Times New Roman" w:hAnsi="Times New Roman" w:cs="Times New Roman"/>
                <w:b/>
                <w:bCs/>
              </w:rPr>
              <w:t xml:space="preserve">: </w:t>
            </w:r>
            <w:r w:rsidRPr="00765E48">
              <w:rPr>
                <w:rFonts w:ascii="Times New Roman" w:hAnsi="Times New Roman" w:cs="Times New Roman"/>
                <w:b/>
                <w:bCs/>
              </w:rPr>
              <w:t>Lack of Patient Readiness for Treatment</w:t>
            </w:r>
          </w:p>
        </w:tc>
      </w:tr>
    </w:tbl>
    <w:p w14:paraId="3C93A937" w14:textId="77777777" w:rsidR="00EB25E5" w:rsidRPr="00765E48" w:rsidRDefault="00EB25E5" w:rsidP="00EB25E5">
      <w:pPr>
        <w:spacing w:after="120" w:line="240" w:lineRule="auto"/>
        <w:rPr>
          <w:rFonts w:ascii="Times New Roman" w:hAnsi="Times New Roman" w:cs="Times New Roman"/>
          <w:b/>
          <w:bCs/>
          <w:sz w:val="24"/>
          <w:szCs w:val="24"/>
        </w:rPr>
      </w:pPr>
    </w:p>
    <w:p w14:paraId="07CF8909" w14:textId="77777777" w:rsidR="00EB25E5" w:rsidRPr="00765E48" w:rsidRDefault="00EB25E5">
      <w:pPr>
        <w:pStyle w:val="ListParagraph"/>
        <w:numPr>
          <w:ilvl w:val="0"/>
          <w:numId w:val="7"/>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"Quite frustrating...to see a lot of patients at pre-contemplative or contemplative stages of change. So, they're either not interested in changing, or they're kind of coming into emergency after a scare or into my clinic after a scare.  And them thinking of oh no I need to change, but then don't really do anything about it." (P3) </w:t>
      </w:r>
    </w:p>
    <w:p w14:paraId="3FC8E0E2" w14:textId="77777777" w:rsidR="00EB25E5" w:rsidRPr="00765E48" w:rsidRDefault="00EB25E5">
      <w:pPr>
        <w:pStyle w:val="ListParagraph"/>
        <w:numPr>
          <w:ilvl w:val="0"/>
          <w:numId w:val="7"/>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"Patients also have to be willing. </w:t>
      </w:r>
      <w:proofErr w:type="gramStart"/>
      <w:r w:rsidRPr="00765E48">
        <w:rPr>
          <w:rFonts w:ascii="Times New Roman" w:hAnsi="Times New Roman" w:cs="Times New Roman"/>
          <w:color w:val="auto"/>
        </w:rPr>
        <w:t>So</w:t>
      </w:r>
      <w:proofErr w:type="gramEnd"/>
      <w:r w:rsidRPr="00765E48">
        <w:rPr>
          <w:rFonts w:ascii="Times New Roman" w:hAnsi="Times New Roman" w:cs="Times New Roman"/>
          <w:color w:val="auto"/>
        </w:rPr>
        <w:t xml:space="preserve"> management is often patient-directed and patient-based, because if a patient isn't willing, they're not going to comply with therapy regardless if I have the ability to prescribe or not." (P3) </w:t>
      </w:r>
    </w:p>
    <w:p w14:paraId="4D4696F1" w14:textId="2CEEDF55" w:rsidR="003C1C42" w:rsidRDefault="00EB25E5">
      <w:pPr>
        <w:pStyle w:val="ListParagraph"/>
        <w:numPr>
          <w:ilvl w:val="0"/>
          <w:numId w:val="7"/>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"You've got to know...how to convince your patients...because it's, it's no different than having, you know, somebody...that I know is an alcoholic...he goes on a bender and every time he goes to emergency because he gets stomach pain.  You can't get him to the point where he'll go to, you know, a treatment.  And it's somewhat the same with some of my others. I may be able to screen them as opioid use disorder or diversion or whatever.  But until, you know, until they agree, I could have all the OAT license you want." (P1)</w:t>
      </w:r>
    </w:p>
    <w:p w14:paraId="62FA9392" w14:textId="77777777" w:rsidR="00F82591" w:rsidRPr="003C1C42" w:rsidRDefault="00F82591" w:rsidP="00F82591">
      <w:pPr>
        <w:pStyle w:val="ListParagraph"/>
        <w:spacing w:after="120" w:line="240" w:lineRule="auto"/>
        <w:ind w:left="360"/>
        <w:contextualSpacing w:val="0"/>
        <w:rPr>
          <w:rFonts w:ascii="Times New Roman" w:hAnsi="Times New Roman" w:cs="Times New Roman"/>
          <w:color w:val="auto"/>
        </w:rPr>
      </w:pPr>
    </w:p>
    <w:tbl>
      <w:tblPr>
        <w:tblStyle w:val="TableGrid"/>
        <w:tblW w:w="0" w:type="auto"/>
        <w:tblLook w:val="04A0" w:firstRow="1" w:lastRow="0" w:firstColumn="1" w:lastColumn="0" w:noHBand="0" w:noVBand="1"/>
      </w:tblPr>
      <w:tblGrid>
        <w:gridCol w:w="9350"/>
      </w:tblGrid>
      <w:tr w:rsidR="00EB25E5" w:rsidRPr="00765E48" w14:paraId="13D131EF" w14:textId="77777777" w:rsidTr="00983B71">
        <w:tc>
          <w:tcPr>
            <w:tcW w:w="9350" w:type="dxa"/>
            <w:tcBorders>
              <w:left w:val="nil"/>
              <w:right w:val="nil"/>
            </w:tcBorders>
          </w:tcPr>
          <w:tbl>
            <w:tblPr>
              <w:tblStyle w:val="TableGrid"/>
              <w:tblW w:w="0" w:type="auto"/>
              <w:tblLook w:val="04A0" w:firstRow="1" w:lastRow="0" w:firstColumn="1" w:lastColumn="0" w:noHBand="0" w:noVBand="1"/>
            </w:tblPr>
            <w:tblGrid>
              <w:gridCol w:w="9134"/>
            </w:tblGrid>
            <w:tr w:rsidR="00F82591" w:rsidRPr="00765E48" w14:paraId="05CE2B50" w14:textId="77777777" w:rsidTr="00C33C76">
              <w:tc>
                <w:tcPr>
                  <w:tcW w:w="9350" w:type="dxa"/>
                  <w:tcBorders>
                    <w:top w:val="nil"/>
                    <w:left w:val="nil"/>
                    <w:right w:val="nil"/>
                  </w:tcBorders>
                </w:tcPr>
                <w:p w14:paraId="41FC441F" w14:textId="1795F51A" w:rsidR="00F82591" w:rsidRPr="00765E48" w:rsidRDefault="00F82591" w:rsidP="009F309B">
                  <w:pPr>
                    <w:spacing w:before="120" w:after="120"/>
                    <w:rPr>
                      <w:rFonts w:ascii="Times New Roman" w:hAnsi="Times New Roman" w:cs="Times New Roman"/>
                      <w:b/>
                      <w:bCs/>
                    </w:rPr>
                  </w:pPr>
                  <w:r w:rsidRPr="00765E48">
                    <w:rPr>
                      <w:rFonts w:ascii="Times New Roman" w:hAnsi="Times New Roman" w:cs="Times New Roman"/>
                      <w:b/>
                      <w:bCs/>
                    </w:rPr>
                    <w:t xml:space="preserve">Barrier </w:t>
                  </w:r>
                  <w:r>
                    <w:rPr>
                      <w:rFonts w:ascii="Times New Roman" w:hAnsi="Times New Roman" w:cs="Times New Roman"/>
                      <w:b/>
                      <w:bCs/>
                    </w:rPr>
                    <w:t>7:</w:t>
                  </w:r>
                  <w:r w:rsidRPr="00765E48">
                    <w:rPr>
                      <w:rFonts w:ascii="Times New Roman" w:hAnsi="Times New Roman" w:cs="Times New Roman"/>
                      <w:b/>
                      <w:bCs/>
                    </w:rPr>
                    <w:t xml:space="preserve"> Difficult Interactions</w:t>
                  </w:r>
                </w:p>
              </w:tc>
            </w:tr>
          </w:tbl>
          <w:p w14:paraId="51604B91" w14:textId="77777777" w:rsidR="00F82591" w:rsidRPr="00765E48" w:rsidRDefault="00F82591" w:rsidP="00F82591">
            <w:pPr>
              <w:spacing w:after="120"/>
              <w:rPr>
                <w:rFonts w:ascii="Times New Roman" w:hAnsi="Times New Roman" w:cs="Times New Roman"/>
                <w:b/>
                <w:bCs/>
              </w:rPr>
            </w:pPr>
          </w:p>
          <w:p w14:paraId="763FD9A8" w14:textId="77777777" w:rsidR="00F82591" w:rsidRPr="00765E48" w:rsidRDefault="00F82591">
            <w:pPr>
              <w:pStyle w:val="ListParagraph"/>
              <w:numPr>
                <w:ilvl w:val="0"/>
                <w:numId w:val="12"/>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"Motivational interviewing, I haven't been able to wrap my head around it. So</w:t>
            </w:r>
            <w:r>
              <w:rPr>
                <w:rFonts w:ascii="Times New Roman" w:hAnsi="Times New Roman" w:cs="Times New Roman"/>
                <w:color w:val="auto"/>
              </w:rPr>
              <w:t>,</w:t>
            </w:r>
            <w:r w:rsidRPr="00765E48">
              <w:rPr>
                <w:rFonts w:ascii="Times New Roman" w:hAnsi="Times New Roman" w:cs="Times New Roman"/>
                <w:color w:val="auto"/>
              </w:rPr>
              <w:t xml:space="preserve"> I think if, you know, somebody was to give us a talk..." (P8) </w:t>
            </w:r>
          </w:p>
          <w:p w14:paraId="0A8DF606" w14:textId="77777777" w:rsidR="00F82591" w:rsidRPr="00765E48" w:rsidRDefault="00F82591">
            <w:pPr>
              <w:pStyle w:val="ListParagraph"/>
              <w:numPr>
                <w:ilvl w:val="0"/>
                <w:numId w:val="12"/>
              </w:numPr>
              <w:spacing w:after="120" w:line="240" w:lineRule="auto"/>
              <w:ind w:left="360" w:hanging="360"/>
              <w:contextualSpacing w:val="0"/>
              <w:rPr>
                <w:rFonts w:ascii="Times New Roman" w:hAnsi="Times New Roman" w:cs="Times New Roman"/>
                <w:color w:val="auto"/>
              </w:rPr>
            </w:pPr>
            <w:r>
              <w:rPr>
                <w:rFonts w:ascii="Times New Roman" w:hAnsi="Times New Roman" w:cs="Times New Roman"/>
                <w:color w:val="auto"/>
              </w:rPr>
              <w:t>“</w:t>
            </w:r>
            <w:r w:rsidRPr="00765E48">
              <w:rPr>
                <w:rFonts w:ascii="Times New Roman" w:hAnsi="Times New Roman" w:cs="Times New Roman"/>
                <w:color w:val="auto"/>
              </w:rPr>
              <w:t xml:space="preserve">Without that formal education, or more formal, how to discuss with your patients, they tend to think that you are judging them." (P1) </w:t>
            </w:r>
          </w:p>
          <w:p w14:paraId="0323FE8E" w14:textId="77777777" w:rsidR="00F82591" w:rsidRPr="00765E48" w:rsidRDefault="00F82591">
            <w:pPr>
              <w:pStyle w:val="ListParagraph"/>
              <w:numPr>
                <w:ilvl w:val="0"/>
                <w:numId w:val="12"/>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"It's a very touchy subject, you're just bringing it up with a patient...can at times kill the patients-doctor relationship, especially when they are abusing drugs.  </w:t>
            </w:r>
            <w:proofErr w:type="gramStart"/>
            <w:r w:rsidRPr="00765E48">
              <w:rPr>
                <w:rFonts w:ascii="Times New Roman" w:hAnsi="Times New Roman" w:cs="Times New Roman"/>
                <w:color w:val="auto"/>
              </w:rPr>
              <w:t>So</w:t>
            </w:r>
            <w:proofErr w:type="gramEnd"/>
            <w:r w:rsidRPr="00765E48">
              <w:rPr>
                <w:rFonts w:ascii="Times New Roman" w:hAnsi="Times New Roman" w:cs="Times New Roman"/>
                <w:color w:val="auto"/>
              </w:rPr>
              <w:t xml:space="preserve"> if you would just bring it up, I think most of them might X you and decide not to come back." (P8)</w:t>
            </w:r>
          </w:p>
          <w:p w14:paraId="16E92DCF" w14:textId="77777777" w:rsidR="00F82591" w:rsidRPr="00765E48" w:rsidRDefault="00F82591">
            <w:pPr>
              <w:pStyle w:val="ListParagraph"/>
              <w:numPr>
                <w:ilvl w:val="0"/>
                <w:numId w:val="12"/>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think sometimes it's knowing the right thing to </w:t>
            </w:r>
            <w:proofErr w:type="gramStart"/>
            <w:r w:rsidRPr="00765E48">
              <w:rPr>
                <w:rFonts w:ascii="Times New Roman" w:hAnsi="Times New Roman" w:cs="Times New Roman"/>
                <w:color w:val="auto"/>
              </w:rPr>
              <w:t>say</w:t>
            </w:r>
            <w:proofErr w:type="gramEnd"/>
            <w:r w:rsidRPr="00765E48">
              <w:rPr>
                <w:rFonts w:ascii="Times New Roman" w:hAnsi="Times New Roman" w:cs="Times New Roman"/>
                <w:color w:val="auto"/>
              </w:rPr>
              <w:t xml:space="preserve"> and I'm not experienced enough to always identify that." (P6) </w:t>
            </w:r>
          </w:p>
          <w:p w14:paraId="0A8F15BA" w14:textId="31D7FFB0" w:rsidR="00F82591" w:rsidRDefault="00F82591">
            <w:pPr>
              <w:pStyle w:val="ListParagraph"/>
              <w:numPr>
                <w:ilvl w:val="0"/>
                <w:numId w:val="12"/>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"Sometimes I feel more like a babysitter." (P1)</w:t>
            </w:r>
          </w:p>
          <w:p w14:paraId="4C5A7B5A" w14:textId="77777777" w:rsidR="00EB25E5" w:rsidRDefault="00EB25E5" w:rsidP="00983B71">
            <w:pPr>
              <w:spacing w:before="120" w:after="120"/>
              <w:rPr>
                <w:rFonts w:ascii="Times New Roman" w:hAnsi="Times New Roman" w:cs="Times New Roman"/>
                <w:b/>
                <w:bCs/>
              </w:rPr>
            </w:pPr>
          </w:p>
          <w:p w14:paraId="1E5ADFE5" w14:textId="77777777" w:rsidR="00E32FA9" w:rsidRDefault="00E32FA9" w:rsidP="00983B71">
            <w:pPr>
              <w:spacing w:before="120" w:after="120"/>
              <w:rPr>
                <w:rFonts w:ascii="Times New Roman" w:hAnsi="Times New Roman" w:cs="Times New Roman"/>
                <w:b/>
                <w:bCs/>
              </w:rPr>
            </w:pPr>
          </w:p>
          <w:p w14:paraId="478EE617" w14:textId="77777777" w:rsidR="00DE1507" w:rsidRDefault="00DE1507" w:rsidP="00983B71">
            <w:pPr>
              <w:spacing w:before="120" w:after="120"/>
              <w:rPr>
                <w:rFonts w:ascii="Times New Roman" w:hAnsi="Times New Roman" w:cs="Times New Roman"/>
                <w:b/>
                <w:bCs/>
              </w:rPr>
            </w:pPr>
          </w:p>
          <w:p w14:paraId="39F5552B" w14:textId="501DC8E3" w:rsidR="00DE1507" w:rsidRPr="00765E48" w:rsidRDefault="00DE1507" w:rsidP="00983B71">
            <w:pPr>
              <w:spacing w:before="120" w:after="120"/>
              <w:rPr>
                <w:rFonts w:ascii="Times New Roman" w:hAnsi="Times New Roman" w:cs="Times New Roman"/>
                <w:b/>
                <w:bCs/>
              </w:rPr>
            </w:pPr>
          </w:p>
        </w:tc>
      </w:tr>
      <w:tr w:rsidR="00480350" w:rsidRPr="00765E48" w14:paraId="43506464" w14:textId="77777777" w:rsidTr="00983B71">
        <w:tc>
          <w:tcPr>
            <w:tcW w:w="9350" w:type="dxa"/>
            <w:tcBorders>
              <w:left w:val="nil"/>
              <w:right w:val="nil"/>
            </w:tcBorders>
          </w:tcPr>
          <w:p w14:paraId="67B26EC5" w14:textId="35F20246" w:rsidR="00480350" w:rsidRPr="00765E48" w:rsidRDefault="00480350" w:rsidP="009F309B">
            <w:pPr>
              <w:spacing w:before="120" w:after="120"/>
              <w:rPr>
                <w:rFonts w:ascii="Times New Roman" w:hAnsi="Times New Roman" w:cs="Times New Roman"/>
                <w:b/>
                <w:bCs/>
              </w:rPr>
            </w:pPr>
            <w:r w:rsidRPr="00765E48">
              <w:rPr>
                <w:rFonts w:ascii="Times New Roman" w:hAnsi="Times New Roman" w:cs="Times New Roman"/>
                <w:b/>
                <w:bCs/>
              </w:rPr>
              <w:lastRenderedPageBreak/>
              <w:t xml:space="preserve">Barrier </w:t>
            </w:r>
            <w:r>
              <w:rPr>
                <w:rFonts w:ascii="Times New Roman" w:hAnsi="Times New Roman" w:cs="Times New Roman"/>
                <w:b/>
                <w:bCs/>
              </w:rPr>
              <w:t xml:space="preserve">8: </w:t>
            </w:r>
            <w:r w:rsidRPr="00765E48">
              <w:rPr>
                <w:rFonts w:ascii="Times New Roman" w:hAnsi="Times New Roman" w:cs="Times New Roman"/>
                <w:b/>
                <w:bCs/>
              </w:rPr>
              <w:t>Lack of Perceived Need in Practice Environment</w:t>
            </w:r>
          </w:p>
        </w:tc>
      </w:tr>
    </w:tbl>
    <w:p w14:paraId="5B755319" w14:textId="77777777" w:rsidR="00EB25E5" w:rsidRPr="00765E48" w:rsidRDefault="00EB25E5" w:rsidP="00EB25E5">
      <w:pPr>
        <w:spacing w:after="120" w:line="240" w:lineRule="auto"/>
        <w:rPr>
          <w:rFonts w:ascii="Times New Roman" w:hAnsi="Times New Roman" w:cs="Times New Roman"/>
          <w:b/>
          <w:bCs/>
          <w:sz w:val="24"/>
          <w:szCs w:val="24"/>
        </w:rPr>
      </w:pPr>
    </w:p>
    <w:p w14:paraId="3F01C58B" w14:textId="77777777" w:rsidR="00EB25E5" w:rsidRPr="00765E48" w:rsidRDefault="00EB25E5">
      <w:pPr>
        <w:pStyle w:val="ListParagraph"/>
        <w:numPr>
          <w:ilvl w:val="0"/>
          <w:numId w:val="10"/>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don't think it would have much [effect].  There would be instances that it could be beneficial, but I don't think in my day-to-day practice it would change much." (P14) </w:t>
      </w:r>
    </w:p>
    <w:p w14:paraId="2605DA6B" w14:textId="75BE4D72" w:rsidR="00EB25E5" w:rsidRPr="00E32FA9" w:rsidRDefault="00EB25E5">
      <w:pPr>
        <w:pStyle w:val="ListParagraph"/>
        <w:numPr>
          <w:ilvl w:val="0"/>
          <w:numId w:val="10"/>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think I could do it really easily if I wanted to, I just don't think I need it." (P6) </w:t>
      </w:r>
    </w:p>
    <w:p w14:paraId="1B6182FA" w14:textId="77777777" w:rsidR="00EB25E5" w:rsidRPr="00765E48" w:rsidRDefault="00EB25E5" w:rsidP="00EB25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EB25E5" w:rsidRPr="00765E48" w14:paraId="1AFC7FF5" w14:textId="77777777" w:rsidTr="00983B71">
        <w:tc>
          <w:tcPr>
            <w:tcW w:w="9350" w:type="dxa"/>
            <w:tcBorders>
              <w:left w:val="nil"/>
              <w:right w:val="nil"/>
            </w:tcBorders>
          </w:tcPr>
          <w:p w14:paraId="41314A4F" w14:textId="6E932FBC"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 xml:space="preserve">Barrier </w:t>
            </w:r>
            <w:r w:rsidR="00710E24">
              <w:rPr>
                <w:rFonts w:ascii="Times New Roman" w:hAnsi="Times New Roman" w:cs="Times New Roman"/>
                <w:b/>
                <w:bCs/>
              </w:rPr>
              <w:t>9</w:t>
            </w:r>
            <w:r w:rsidR="004B1464">
              <w:rPr>
                <w:rFonts w:ascii="Times New Roman" w:hAnsi="Times New Roman" w:cs="Times New Roman"/>
                <w:b/>
                <w:bCs/>
              </w:rPr>
              <w:t xml:space="preserve">: </w:t>
            </w:r>
            <w:r w:rsidRPr="00765E48">
              <w:rPr>
                <w:rFonts w:ascii="Times New Roman" w:hAnsi="Times New Roman" w:cs="Times New Roman"/>
                <w:b/>
                <w:bCs/>
              </w:rPr>
              <w:t>Lack of Access to</w:t>
            </w:r>
            <w:r w:rsidR="004232BE">
              <w:rPr>
                <w:rFonts w:ascii="Times New Roman" w:hAnsi="Times New Roman" w:cs="Times New Roman"/>
                <w:b/>
                <w:bCs/>
              </w:rPr>
              <w:t xml:space="preserve"> OAT at the </w:t>
            </w:r>
            <w:r w:rsidRPr="00765E48">
              <w:rPr>
                <w:rFonts w:ascii="Times New Roman" w:hAnsi="Times New Roman" w:cs="Times New Roman"/>
                <w:b/>
                <w:bCs/>
              </w:rPr>
              <w:t>Local Pharmacy</w:t>
            </w:r>
          </w:p>
        </w:tc>
      </w:tr>
    </w:tbl>
    <w:p w14:paraId="63C5A9E0" w14:textId="77777777" w:rsidR="00EB25E5" w:rsidRPr="00765E48" w:rsidRDefault="00EB25E5" w:rsidP="00EB25E5">
      <w:pPr>
        <w:spacing w:after="120" w:line="240" w:lineRule="auto"/>
        <w:rPr>
          <w:rFonts w:ascii="Times New Roman" w:hAnsi="Times New Roman" w:cs="Times New Roman"/>
          <w:b/>
          <w:bCs/>
          <w:sz w:val="24"/>
          <w:szCs w:val="24"/>
        </w:rPr>
      </w:pPr>
    </w:p>
    <w:p w14:paraId="3112E858" w14:textId="77777777" w:rsidR="00EB25E5" w:rsidRPr="00765E48" w:rsidRDefault="00EB25E5">
      <w:pPr>
        <w:pStyle w:val="ListParagraph"/>
        <w:numPr>
          <w:ilvl w:val="0"/>
          <w:numId w:val="1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"Besides provider access is pharmacy access...You can't get these drugs at the pharmacy next door to my clinic.  You can't get them in [location redacted]...I can prescribe anything I want and if they're not going to pick it up it was a waste of time...Their next thought is not about how I am going to go and get my meds.  It's how am I going to get my next </w:t>
      </w:r>
      <w:proofErr w:type="gramStart"/>
      <w:r w:rsidRPr="00765E48">
        <w:rPr>
          <w:rFonts w:ascii="Times New Roman" w:hAnsi="Times New Roman" w:cs="Times New Roman"/>
          <w:color w:val="auto"/>
        </w:rPr>
        <w:t>fix, because</w:t>
      </w:r>
      <w:proofErr w:type="gramEnd"/>
      <w:r w:rsidRPr="00765E48">
        <w:rPr>
          <w:rFonts w:ascii="Times New Roman" w:hAnsi="Times New Roman" w:cs="Times New Roman"/>
          <w:color w:val="auto"/>
        </w:rPr>
        <w:t xml:space="preserve"> they have a disease.  They have an addiction, and how are they going to get from [location] to [location] daily is not sort of top of their list" (P12) </w:t>
      </w:r>
    </w:p>
    <w:p w14:paraId="3D683603" w14:textId="77777777" w:rsidR="00EB25E5" w:rsidRPr="00765E48" w:rsidRDefault="00EB25E5">
      <w:pPr>
        <w:pStyle w:val="ListParagraph"/>
        <w:numPr>
          <w:ilvl w:val="0"/>
          <w:numId w:val="14"/>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mean it's not just the primary care providers, but also the pharmacists who have to dispense it as well too.  The pharmacist here doesn't." (P5) </w:t>
      </w:r>
    </w:p>
    <w:p w14:paraId="61ECD3D9" w14:textId="77777777" w:rsidR="00EB25E5" w:rsidRPr="00765E48" w:rsidRDefault="00EB25E5">
      <w:pPr>
        <w:pStyle w:val="ListParagraph"/>
        <w:numPr>
          <w:ilvl w:val="0"/>
          <w:numId w:val="14"/>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"I guess I might have a couple [patients] that [becoming an OAT prescriber] would work.  But for a lot of my patients the barrier for them is still needing a daily ride into town to pick up the prescription." (P1)</w:t>
      </w:r>
    </w:p>
    <w:p w14:paraId="558825F7" w14:textId="77777777" w:rsidR="00EB25E5" w:rsidRPr="00765E48" w:rsidRDefault="00EB25E5" w:rsidP="00EB25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EB25E5" w:rsidRPr="00765E48" w14:paraId="29B143CC" w14:textId="77777777" w:rsidTr="00983B71">
        <w:tc>
          <w:tcPr>
            <w:tcW w:w="9350" w:type="dxa"/>
            <w:tcBorders>
              <w:left w:val="nil"/>
              <w:right w:val="nil"/>
            </w:tcBorders>
          </w:tcPr>
          <w:p w14:paraId="6325516A" w14:textId="6E79D292"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 xml:space="preserve">Barrier </w:t>
            </w:r>
            <w:r w:rsidR="00710E24">
              <w:rPr>
                <w:rFonts w:ascii="Times New Roman" w:hAnsi="Times New Roman" w:cs="Times New Roman"/>
                <w:b/>
                <w:bCs/>
              </w:rPr>
              <w:t>10</w:t>
            </w:r>
            <w:r w:rsidR="00DE1507">
              <w:rPr>
                <w:rFonts w:ascii="Times New Roman" w:hAnsi="Times New Roman" w:cs="Times New Roman"/>
                <w:b/>
                <w:bCs/>
              </w:rPr>
              <w:t xml:space="preserve">: </w:t>
            </w:r>
            <w:r w:rsidRPr="00765E48">
              <w:rPr>
                <w:rFonts w:ascii="Times New Roman" w:hAnsi="Times New Roman" w:cs="Times New Roman"/>
                <w:b/>
                <w:bCs/>
              </w:rPr>
              <w:t>Stigma</w:t>
            </w:r>
          </w:p>
        </w:tc>
      </w:tr>
    </w:tbl>
    <w:p w14:paraId="1082BF5B" w14:textId="77777777" w:rsidR="00EB25E5" w:rsidRPr="00765E48" w:rsidRDefault="00EB25E5" w:rsidP="00EB25E5">
      <w:pPr>
        <w:spacing w:after="120" w:line="240" w:lineRule="auto"/>
        <w:rPr>
          <w:rFonts w:ascii="Times New Roman" w:hAnsi="Times New Roman" w:cs="Times New Roman"/>
          <w:b/>
          <w:bCs/>
          <w:sz w:val="24"/>
          <w:szCs w:val="24"/>
        </w:rPr>
      </w:pPr>
    </w:p>
    <w:p w14:paraId="02F3BC29" w14:textId="77777777" w:rsidR="00EB25E5" w:rsidRPr="00765E48" w:rsidRDefault="00EB25E5">
      <w:pPr>
        <w:pStyle w:val="ListParagraph"/>
        <w:numPr>
          <w:ilvl w:val="0"/>
          <w:numId w:val="9"/>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"Some colleagues might not be happy with the fact, you know, if a clinic is now being sort of known as a drug rehab clinic...so that might affect who you work with." (P8) </w:t>
      </w:r>
    </w:p>
    <w:p w14:paraId="5B8629EA" w14:textId="77777777" w:rsidR="00EB25E5" w:rsidRPr="00765E48" w:rsidRDefault="00EB25E5">
      <w:pPr>
        <w:pStyle w:val="ListParagraph"/>
        <w:numPr>
          <w:ilvl w:val="0"/>
          <w:numId w:val="9"/>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"They're very challenging to deal with in a private clinic. They're often disruptive.  They can be very challenging with our staff." (P9) </w:t>
      </w:r>
    </w:p>
    <w:p w14:paraId="4502D89E" w14:textId="77777777" w:rsidR="00EB25E5" w:rsidRPr="00765E48" w:rsidRDefault="00EB25E5">
      <w:pPr>
        <w:pStyle w:val="ListParagraph"/>
        <w:numPr>
          <w:ilvl w:val="0"/>
          <w:numId w:val="9"/>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"If it [OAT prescribing] kicks off in the clinic they [existing patient population] might not want to come because there's stuff like that"... (P8) </w:t>
      </w:r>
    </w:p>
    <w:p w14:paraId="193CF161" w14:textId="52900D46" w:rsidR="00EB25E5" w:rsidRDefault="00EB25E5">
      <w:pPr>
        <w:pStyle w:val="ListParagraph"/>
        <w:numPr>
          <w:ilvl w:val="0"/>
          <w:numId w:val="9"/>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"I think for my people they'd have to be treated somewhere close to home but not at home...because they don't want the small town to know." (P1)</w:t>
      </w:r>
    </w:p>
    <w:p w14:paraId="7B5A05ED" w14:textId="7B82F989" w:rsidR="00DE1507" w:rsidRDefault="00DE1507" w:rsidP="00DE1507">
      <w:pPr>
        <w:spacing w:after="0" w:line="240" w:lineRule="auto"/>
        <w:rPr>
          <w:rFonts w:ascii="Times New Roman" w:hAnsi="Times New Roman" w:cs="Times New Roman"/>
        </w:rPr>
      </w:pPr>
    </w:p>
    <w:p w14:paraId="6AAC0091" w14:textId="639EA7FF" w:rsidR="00DE1507" w:rsidRDefault="00DE1507" w:rsidP="00DE1507">
      <w:pPr>
        <w:spacing w:after="0" w:line="240" w:lineRule="auto"/>
        <w:rPr>
          <w:rFonts w:ascii="Times New Roman" w:hAnsi="Times New Roman" w:cs="Times New Roman"/>
        </w:rPr>
      </w:pPr>
    </w:p>
    <w:p w14:paraId="589FBC00" w14:textId="02FC2817" w:rsidR="00DE1507" w:rsidRDefault="00DE1507" w:rsidP="00DE1507">
      <w:pPr>
        <w:spacing w:after="0" w:line="240" w:lineRule="auto"/>
        <w:rPr>
          <w:rFonts w:ascii="Times New Roman" w:hAnsi="Times New Roman" w:cs="Times New Roman"/>
        </w:rPr>
      </w:pPr>
    </w:p>
    <w:p w14:paraId="1E9AB6E6" w14:textId="30676668" w:rsidR="00DE1507" w:rsidRDefault="00DE1507" w:rsidP="00DE1507">
      <w:pPr>
        <w:spacing w:after="0" w:line="240" w:lineRule="auto"/>
        <w:rPr>
          <w:rFonts w:ascii="Times New Roman" w:hAnsi="Times New Roman" w:cs="Times New Roman"/>
        </w:rPr>
      </w:pPr>
    </w:p>
    <w:p w14:paraId="09D06DE4" w14:textId="1C146998" w:rsidR="00DE1507" w:rsidRDefault="00DE1507" w:rsidP="00DE1507">
      <w:pPr>
        <w:spacing w:after="0" w:line="240" w:lineRule="auto"/>
        <w:rPr>
          <w:rFonts w:ascii="Times New Roman" w:hAnsi="Times New Roman" w:cs="Times New Roman"/>
        </w:rPr>
      </w:pPr>
    </w:p>
    <w:p w14:paraId="5623B4AC" w14:textId="32D71D20" w:rsidR="00DE1507" w:rsidRDefault="00DE1507" w:rsidP="00DE1507">
      <w:pPr>
        <w:spacing w:after="0" w:line="240" w:lineRule="auto"/>
        <w:rPr>
          <w:rFonts w:ascii="Times New Roman" w:hAnsi="Times New Roman" w:cs="Times New Roman"/>
        </w:rPr>
      </w:pPr>
    </w:p>
    <w:p w14:paraId="01852B05" w14:textId="6CD022D9" w:rsidR="00DE1507" w:rsidRDefault="00DE1507" w:rsidP="00DE1507">
      <w:pPr>
        <w:spacing w:after="0" w:line="240" w:lineRule="auto"/>
        <w:rPr>
          <w:rFonts w:ascii="Times New Roman" w:hAnsi="Times New Roman" w:cs="Times New Roman"/>
        </w:rPr>
      </w:pPr>
    </w:p>
    <w:p w14:paraId="07D5DC58" w14:textId="77777777" w:rsidR="00DE1507" w:rsidRPr="00DE1507" w:rsidRDefault="00DE1507" w:rsidP="00DE1507">
      <w:pPr>
        <w:spacing w:after="0" w:line="240" w:lineRule="auto"/>
        <w:rPr>
          <w:rFonts w:ascii="Times New Roman" w:hAnsi="Times New Roman" w:cs="Times New Roman"/>
        </w:rPr>
      </w:pPr>
    </w:p>
    <w:p w14:paraId="5204D0C2" w14:textId="77777777" w:rsidR="00EB25E5" w:rsidRPr="00765E48" w:rsidRDefault="00EB25E5" w:rsidP="00EB25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EB25E5" w:rsidRPr="00765E48" w14:paraId="54E6EA47" w14:textId="77777777" w:rsidTr="00983B71">
        <w:tc>
          <w:tcPr>
            <w:tcW w:w="9350" w:type="dxa"/>
            <w:tcBorders>
              <w:left w:val="nil"/>
              <w:right w:val="nil"/>
            </w:tcBorders>
          </w:tcPr>
          <w:tbl>
            <w:tblPr>
              <w:tblStyle w:val="TableGrid"/>
              <w:tblW w:w="0" w:type="auto"/>
              <w:tblLook w:val="04A0" w:firstRow="1" w:lastRow="0" w:firstColumn="1" w:lastColumn="0" w:noHBand="0" w:noVBand="1"/>
            </w:tblPr>
            <w:tblGrid>
              <w:gridCol w:w="9134"/>
            </w:tblGrid>
            <w:tr w:rsidR="00710E24" w:rsidRPr="00765E48" w14:paraId="50D46EC1" w14:textId="77777777" w:rsidTr="00710E24">
              <w:tc>
                <w:tcPr>
                  <w:tcW w:w="9350" w:type="dxa"/>
                  <w:tcBorders>
                    <w:top w:val="nil"/>
                    <w:left w:val="nil"/>
                    <w:right w:val="nil"/>
                  </w:tcBorders>
                </w:tcPr>
                <w:p w14:paraId="6B1647FC" w14:textId="0CAB8264" w:rsidR="00710E24" w:rsidRPr="00765E48" w:rsidRDefault="00710E24" w:rsidP="00710E24">
                  <w:pPr>
                    <w:spacing w:before="120" w:after="120"/>
                    <w:rPr>
                      <w:rFonts w:ascii="Times New Roman" w:hAnsi="Times New Roman" w:cs="Times New Roman"/>
                      <w:b/>
                      <w:bCs/>
                    </w:rPr>
                  </w:pPr>
                  <w:r w:rsidRPr="00765E48">
                    <w:rPr>
                      <w:rFonts w:ascii="Times New Roman" w:hAnsi="Times New Roman" w:cs="Times New Roman"/>
                      <w:b/>
                      <w:bCs/>
                    </w:rPr>
                    <w:lastRenderedPageBreak/>
                    <w:t xml:space="preserve">Barrier </w:t>
                  </w:r>
                  <w:r>
                    <w:rPr>
                      <w:rFonts w:ascii="Times New Roman" w:hAnsi="Times New Roman" w:cs="Times New Roman"/>
                      <w:b/>
                      <w:bCs/>
                    </w:rPr>
                    <w:t xml:space="preserve">11: </w:t>
                  </w:r>
                  <w:r w:rsidRPr="00765E48">
                    <w:rPr>
                      <w:rFonts w:ascii="Times New Roman" w:hAnsi="Times New Roman" w:cs="Times New Roman"/>
                      <w:b/>
                      <w:bCs/>
                    </w:rPr>
                    <w:t>Concerns for Medication Misuse</w:t>
                  </w:r>
                </w:p>
              </w:tc>
            </w:tr>
          </w:tbl>
          <w:p w14:paraId="00A9C4A6" w14:textId="77777777" w:rsidR="00710E24" w:rsidRPr="00765E48" w:rsidRDefault="00710E24" w:rsidP="00710E24">
            <w:pPr>
              <w:spacing w:after="120"/>
              <w:rPr>
                <w:rFonts w:ascii="Times New Roman" w:hAnsi="Times New Roman" w:cs="Times New Roman"/>
                <w:b/>
                <w:bCs/>
              </w:rPr>
            </w:pPr>
          </w:p>
          <w:p w14:paraId="0BE9C250" w14:textId="77777777" w:rsidR="00710E24" w:rsidRPr="00765E48" w:rsidRDefault="00710E24">
            <w:pPr>
              <w:pStyle w:val="ListParagraph"/>
              <w:numPr>
                <w:ilvl w:val="0"/>
                <w:numId w:val="8"/>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"Some are very interested in the help and they are compliant with the medications.  Some you just feel, okay now about the methadone, I want a higher dose and I'm like no we're not meant to get a higher dose we're meant to be decreasing what you are taking." (P8) </w:t>
            </w:r>
          </w:p>
          <w:p w14:paraId="21D03EC6" w14:textId="77777777" w:rsidR="00710E24" w:rsidRPr="00710E24" w:rsidRDefault="00710E24">
            <w:pPr>
              <w:pStyle w:val="ListParagraph"/>
              <w:numPr>
                <w:ilvl w:val="0"/>
                <w:numId w:val="8"/>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"...asking them to do UDS [urine drug screen]</w:t>
            </w:r>
            <w:r>
              <w:rPr>
                <w:rFonts w:ascii="Times New Roman" w:hAnsi="Times New Roman" w:cs="Times New Roman"/>
                <w:color w:val="auto"/>
              </w:rPr>
              <w:t>, a</w:t>
            </w:r>
            <w:r w:rsidRPr="00765E48">
              <w:rPr>
                <w:rFonts w:ascii="Times New Roman" w:hAnsi="Times New Roman" w:cs="Times New Roman"/>
                <w:color w:val="auto"/>
              </w:rPr>
              <w:t>nd what happened is these people are cheating.  They put water and sometimes they exchange bottles..." (P13)</w:t>
            </w:r>
          </w:p>
          <w:p w14:paraId="4D04EA63" w14:textId="77777777" w:rsidR="00710E24" w:rsidRPr="00765E48" w:rsidRDefault="00710E24" w:rsidP="00710E24">
            <w:pPr>
              <w:rPr>
                <w:rFonts w:ascii="Times New Roman" w:hAnsi="Times New Roman" w:cs="Times New Roman"/>
              </w:rPr>
            </w:pPr>
          </w:p>
          <w:tbl>
            <w:tblPr>
              <w:tblStyle w:val="TableGrid"/>
              <w:tblW w:w="0" w:type="auto"/>
              <w:tblLook w:val="04A0" w:firstRow="1" w:lastRow="0" w:firstColumn="1" w:lastColumn="0" w:noHBand="0" w:noVBand="1"/>
            </w:tblPr>
            <w:tblGrid>
              <w:gridCol w:w="9134"/>
            </w:tblGrid>
            <w:tr w:rsidR="00710E24" w:rsidRPr="00765E48" w14:paraId="41ECF54C" w14:textId="77777777" w:rsidTr="00983B71">
              <w:tc>
                <w:tcPr>
                  <w:tcW w:w="9350" w:type="dxa"/>
                  <w:tcBorders>
                    <w:left w:val="nil"/>
                    <w:right w:val="nil"/>
                  </w:tcBorders>
                </w:tcPr>
                <w:p w14:paraId="50A0BFDA" w14:textId="21920198" w:rsidR="00710E24" w:rsidRPr="00765E48" w:rsidRDefault="00710E24" w:rsidP="00710E24">
                  <w:pPr>
                    <w:spacing w:before="120" w:after="120"/>
                    <w:rPr>
                      <w:rFonts w:ascii="Times New Roman" w:hAnsi="Times New Roman" w:cs="Times New Roman"/>
                      <w:b/>
                      <w:bCs/>
                    </w:rPr>
                  </w:pPr>
                  <w:r w:rsidRPr="00765E48">
                    <w:rPr>
                      <w:rFonts w:ascii="Times New Roman" w:hAnsi="Times New Roman" w:cs="Times New Roman"/>
                      <w:b/>
                      <w:bCs/>
                    </w:rPr>
                    <w:t>Barrier 1</w:t>
                  </w:r>
                  <w:r>
                    <w:rPr>
                      <w:rFonts w:ascii="Times New Roman" w:hAnsi="Times New Roman" w:cs="Times New Roman"/>
                      <w:b/>
                      <w:bCs/>
                    </w:rPr>
                    <w:t xml:space="preserve">1: </w:t>
                  </w:r>
                  <w:r w:rsidRPr="00765E48">
                    <w:rPr>
                      <w:rFonts w:ascii="Times New Roman" w:hAnsi="Times New Roman" w:cs="Times New Roman"/>
                      <w:b/>
                      <w:bCs/>
                    </w:rPr>
                    <w:t>Lack of Capacity to Take on Complex Patients</w:t>
                  </w:r>
                </w:p>
              </w:tc>
            </w:tr>
          </w:tbl>
          <w:p w14:paraId="3A8B3C0D" w14:textId="77777777" w:rsidR="00710E24" w:rsidRPr="00765E48" w:rsidRDefault="00710E24" w:rsidP="00710E24">
            <w:pPr>
              <w:spacing w:after="120"/>
              <w:rPr>
                <w:rFonts w:ascii="Times New Roman" w:hAnsi="Times New Roman" w:cs="Times New Roman"/>
                <w:b/>
                <w:bCs/>
              </w:rPr>
            </w:pPr>
          </w:p>
          <w:p w14:paraId="0A8B9797" w14:textId="77777777" w:rsidR="00710E24" w:rsidRPr="00765E48" w:rsidRDefault="00710E24">
            <w:pPr>
              <w:pStyle w:val="ListParagraph"/>
              <w:numPr>
                <w:ilvl w:val="0"/>
                <w:numId w:val="13"/>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"I don't tend to take on those kinds of patients, because I do so many different things...I don't have a capacity for like high needs people..." (P6) </w:t>
            </w:r>
          </w:p>
          <w:p w14:paraId="28433FAB" w14:textId="77777777" w:rsidR="00710E24" w:rsidRPr="00765E48" w:rsidRDefault="00710E24">
            <w:pPr>
              <w:pStyle w:val="ListParagraph"/>
              <w:numPr>
                <w:ilvl w:val="0"/>
                <w:numId w:val="13"/>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"Do I then want to take on a bunch of complicated addictions patients?  I probably should want to, but like, I'm already busy right.  I'm saying no to regular people who are asking to be part of the practice, right, and eventually you become responsible for the patients that you're taking care of..." (P12)</w:t>
            </w:r>
          </w:p>
          <w:p w14:paraId="36EE455C" w14:textId="77777777" w:rsidR="00710E24" w:rsidRPr="00765E48" w:rsidRDefault="00710E24" w:rsidP="00710E24">
            <w:pPr>
              <w:rPr>
                <w:rFonts w:ascii="Times New Roman" w:hAnsi="Times New Roman" w:cs="Times New Roman"/>
              </w:rPr>
            </w:pPr>
          </w:p>
          <w:p w14:paraId="1DC97700" w14:textId="2315FBDA"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Barrier 1</w:t>
            </w:r>
            <w:r w:rsidR="00710E24">
              <w:rPr>
                <w:rFonts w:ascii="Times New Roman" w:hAnsi="Times New Roman" w:cs="Times New Roman"/>
                <w:b/>
                <w:bCs/>
              </w:rPr>
              <w:t>2</w:t>
            </w:r>
            <w:r w:rsidRPr="00765E48">
              <w:rPr>
                <w:rFonts w:ascii="Times New Roman" w:hAnsi="Times New Roman" w:cs="Times New Roman"/>
                <w:b/>
                <w:bCs/>
              </w:rPr>
              <w:t xml:space="preserve"> - Mental/Emotional Toll</w:t>
            </w:r>
          </w:p>
        </w:tc>
      </w:tr>
    </w:tbl>
    <w:p w14:paraId="39B6973C" w14:textId="77777777" w:rsidR="00EB25E5" w:rsidRPr="00765E48" w:rsidRDefault="00EB25E5" w:rsidP="00EB25E5">
      <w:pPr>
        <w:spacing w:after="120" w:line="240" w:lineRule="auto"/>
        <w:rPr>
          <w:rFonts w:ascii="Times New Roman" w:hAnsi="Times New Roman" w:cs="Times New Roman"/>
          <w:b/>
          <w:bCs/>
          <w:sz w:val="24"/>
          <w:szCs w:val="24"/>
        </w:rPr>
      </w:pPr>
    </w:p>
    <w:p w14:paraId="2CD4B2CA" w14:textId="77777777" w:rsidR="00EB25E5" w:rsidRPr="00765E48" w:rsidRDefault="00EB25E5">
      <w:pPr>
        <w:pStyle w:val="ListParagraph"/>
        <w:numPr>
          <w:ilvl w:val="0"/>
          <w:numId w:val="15"/>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"There's opiate addiction in my family, so I think it's a bit of a trigger." (P12) </w:t>
      </w:r>
    </w:p>
    <w:p w14:paraId="76DBA8A0" w14:textId="77777777" w:rsidR="00EB25E5" w:rsidRPr="00765E48" w:rsidRDefault="00EB25E5">
      <w:pPr>
        <w:pStyle w:val="ListParagraph"/>
        <w:numPr>
          <w:ilvl w:val="0"/>
          <w:numId w:val="15"/>
        </w:numPr>
        <w:spacing w:after="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 xml:space="preserve">"This takes a lot of (not so much the prescribing part, but the mental, the counseling, and addictions </w:t>
      </w:r>
      <w:proofErr w:type="gramStart"/>
      <w:r w:rsidRPr="00765E48">
        <w:rPr>
          <w:rFonts w:ascii="Times New Roman" w:hAnsi="Times New Roman" w:cs="Times New Roman"/>
          <w:color w:val="auto"/>
        </w:rPr>
        <w:t>counseling)...</w:t>
      </w:r>
      <w:proofErr w:type="gramEnd"/>
      <w:r w:rsidRPr="00765E48">
        <w:rPr>
          <w:rFonts w:ascii="Times New Roman" w:hAnsi="Times New Roman" w:cs="Times New Roman"/>
          <w:color w:val="auto"/>
        </w:rPr>
        <w:t xml:space="preserve">mental energy.  </w:t>
      </w:r>
      <w:proofErr w:type="gramStart"/>
      <w:r w:rsidRPr="00765E48">
        <w:rPr>
          <w:rFonts w:ascii="Times New Roman" w:hAnsi="Times New Roman" w:cs="Times New Roman"/>
          <w:color w:val="auto"/>
        </w:rPr>
        <w:t>So</w:t>
      </w:r>
      <w:proofErr w:type="gramEnd"/>
      <w:r w:rsidRPr="00765E48">
        <w:rPr>
          <w:rFonts w:ascii="Times New Roman" w:hAnsi="Times New Roman" w:cs="Times New Roman"/>
          <w:color w:val="auto"/>
        </w:rPr>
        <w:t xml:space="preserve"> this is not an appointment I want to throw in at 10:30 in the morning.  Because I'm </w:t>
      </w:r>
      <w:proofErr w:type="spellStart"/>
      <w:r w:rsidRPr="00765E48">
        <w:rPr>
          <w:rFonts w:ascii="Times New Roman" w:hAnsi="Times New Roman" w:cs="Times New Roman"/>
          <w:color w:val="auto"/>
        </w:rPr>
        <w:t>gonna</w:t>
      </w:r>
      <w:proofErr w:type="spellEnd"/>
      <w:r w:rsidRPr="00765E48">
        <w:rPr>
          <w:rFonts w:ascii="Times New Roman" w:hAnsi="Times New Roman" w:cs="Times New Roman"/>
          <w:color w:val="auto"/>
        </w:rPr>
        <w:t xml:space="preserve"> see them, and now I'm emotionally drained depending on how it goes.  And I got another five hours of clinic with other people who need my emotional availability." (P12)</w:t>
      </w:r>
    </w:p>
    <w:p w14:paraId="63E0F9A2" w14:textId="77777777" w:rsidR="00EB25E5" w:rsidRPr="00765E48" w:rsidRDefault="00EB25E5" w:rsidP="00EB25E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50"/>
      </w:tblGrid>
      <w:tr w:rsidR="00EB25E5" w:rsidRPr="00765E48" w14:paraId="48FE4961" w14:textId="77777777" w:rsidTr="00983B71">
        <w:tc>
          <w:tcPr>
            <w:tcW w:w="9350" w:type="dxa"/>
            <w:tcBorders>
              <w:left w:val="nil"/>
              <w:right w:val="nil"/>
            </w:tcBorders>
          </w:tcPr>
          <w:p w14:paraId="48D5B144" w14:textId="4506B00C" w:rsidR="00EB25E5" w:rsidRPr="00765E48" w:rsidRDefault="00EB25E5" w:rsidP="00983B71">
            <w:pPr>
              <w:spacing w:before="120" w:after="120"/>
              <w:rPr>
                <w:rFonts w:ascii="Times New Roman" w:hAnsi="Times New Roman" w:cs="Times New Roman"/>
                <w:b/>
                <w:bCs/>
              </w:rPr>
            </w:pPr>
            <w:r w:rsidRPr="00765E48">
              <w:rPr>
                <w:rFonts w:ascii="Times New Roman" w:hAnsi="Times New Roman" w:cs="Times New Roman"/>
                <w:b/>
                <w:bCs/>
              </w:rPr>
              <w:t>Barrier 1</w:t>
            </w:r>
            <w:r w:rsidR="00710E24">
              <w:rPr>
                <w:rFonts w:ascii="Times New Roman" w:hAnsi="Times New Roman" w:cs="Times New Roman"/>
                <w:b/>
                <w:bCs/>
              </w:rPr>
              <w:t>3</w:t>
            </w:r>
            <w:r w:rsidRPr="00765E48">
              <w:rPr>
                <w:rFonts w:ascii="Times New Roman" w:hAnsi="Times New Roman" w:cs="Times New Roman"/>
                <w:b/>
                <w:bCs/>
              </w:rPr>
              <w:t xml:space="preserve"> - Increased College Oversight</w:t>
            </w:r>
          </w:p>
        </w:tc>
      </w:tr>
    </w:tbl>
    <w:p w14:paraId="5E51F99C" w14:textId="77777777" w:rsidR="00EB25E5" w:rsidRPr="00765E48" w:rsidRDefault="00EB25E5" w:rsidP="00EB25E5">
      <w:pPr>
        <w:spacing w:after="120" w:line="240" w:lineRule="auto"/>
        <w:rPr>
          <w:rFonts w:ascii="Times New Roman" w:hAnsi="Times New Roman" w:cs="Times New Roman"/>
          <w:b/>
          <w:bCs/>
          <w:sz w:val="24"/>
          <w:szCs w:val="24"/>
        </w:rPr>
      </w:pPr>
    </w:p>
    <w:p w14:paraId="09E1BAAE" w14:textId="77777777" w:rsidR="00EB25E5" w:rsidRPr="00765E48" w:rsidRDefault="00EB25E5">
      <w:pPr>
        <w:pStyle w:val="ListParagraph"/>
        <w:numPr>
          <w:ilvl w:val="0"/>
          <w:numId w:val="17"/>
        </w:numPr>
        <w:spacing w:after="120" w:line="240" w:lineRule="auto"/>
        <w:ind w:left="360" w:hanging="360"/>
        <w:contextualSpacing w:val="0"/>
        <w:rPr>
          <w:rFonts w:ascii="Times New Roman" w:hAnsi="Times New Roman" w:cs="Times New Roman"/>
          <w:color w:val="auto"/>
        </w:rPr>
      </w:pPr>
      <w:r w:rsidRPr="00765E48">
        <w:rPr>
          <w:rFonts w:ascii="Times New Roman" w:hAnsi="Times New Roman" w:cs="Times New Roman"/>
          <w:color w:val="auto"/>
        </w:rPr>
        <w:t>"The way the regulations are with CPSM is that as soon as you start prescribing OAT you're basically like, you owe that to the patient.  And if something goes wrong, like it's on you.  Way more than with any other medication." (P9)</w:t>
      </w:r>
    </w:p>
    <w:p w14:paraId="33C352FE" w14:textId="77777777" w:rsidR="00EB25E5" w:rsidRPr="00765E48" w:rsidRDefault="00EB25E5" w:rsidP="00EB25E5">
      <w:pPr>
        <w:spacing w:after="0" w:line="480" w:lineRule="auto"/>
        <w:rPr>
          <w:rFonts w:ascii="Times New Roman" w:hAnsi="Times New Roman" w:cs="Times New Roman"/>
          <w:sz w:val="24"/>
          <w:szCs w:val="24"/>
        </w:rPr>
      </w:pPr>
    </w:p>
    <w:p w14:paraId="2C078E63" w14:textId="797C00F8" w:rsidR="00C45B94" w:rsidRDefault="00C45B94">
      <w:pPr>
        <w:rPr>
          <w:rFonts w:ascii="Times New Roman" w:hAnsi="Times New Roman" w:cs="Times New Roman"/>
          <w:sz w:val="24"/>
          <w:szCs w:val="24"/>
        </w:rPr>
      </w:pPr>
    </w:p>
    <w:p w14:paraId="253E3384" w14:textId="5E4B0786" w:rsidR="00610023" w:rsidRDefault="00610023">
      <w:pPr>
        <w:rPr>
          <w:rFonts w:ascii="Times New Roman" w:hAnsi="Times New Roman" w:cs="Times New Roman"/>
          <w:sz w:val="24"/>
          <w:szCs w:val="24"/>
        </w:rPr>
      </w:pPr>
    </w:p>
    <w:p w14:paraId="7F6C7ED6" w14:textId="004ACBCF" w:rsidR="00610023" w:rsidRDefault="00610023">
      <w:pPr>
        <w:rPr>
          <w:rFonts w:ascii="Times New Roman" w:hAnsi="Times New Roman" w:cs="Times New Roman"/>
          <w:sz w:val="24"/>
          <w:szCs w:val="24"/>
        </w:rPr>
      </w:pPr>
    </w:p>
    <w:p w14:paraId="5079859C" w14:textId="6107A177" w:rsidR="00610023" w:rsidRDefault="00610023">
      <w:pPr>
        <w:rPr>
          <w:rFonts w:ascii="Times New Roman" w:hAnsi="Times New Roman" w:cs="Times New Roman"/>
          <w:sz w:val="24"/>
          <w:szCs w:val="24"/>
        </w:rPr>
      </w:pPr>
    </w:p>
    <w:p w14:paraId="78A18AFD" w14:textId="3E321106" w:rsidR="00610023" w:rsidRPr="00765E48" w:rsidRDefault="00610023" w:rsidP="00610023">
      <w:pPr>
        <w:spacing w:after="0" w:line="480" w:lineRule="auto"/>
        <w:rPr>
          <w:rFonts w:ascii="Times New Roman" w:hAnsi="Times New Roman" w:cs="Times New Roman"/>
          <w:b/>
          <w:bCs/>
          <w:sz w:val="24"/>
          <w:szCs w:val="24"/>
        </w:rPr>
      </w:pPr>
      <w:r w:rsidRPr="00765E48">
        <w:rPr>
          <w:rFonts w:ascii="Times New Roman" w:hAnsi="Times New Roman" w:cs="Times New Roman"/>
          <w:b/>
          <w:bCs/>
          <w:sz w:val="24"/>
          <w:szCs w:val="24"/>
        </w:rPr>
        <w:lastRenderedPageBreak/>
        <w:t xml:space="preserve">APPENDIX </w:t>
      </w:r>
      <w:r>
        <w:rPr>
          <w:rFonts w:ascii="Times New Roman" w:hAnsi="Times New Roman" w:cs="Times New Roman"/>
          <w:b/>
          <w:bCs/>
          <w:sz w:val="24"/>
          <w:szCs w:val="24"/>
        </w:rPr>
        <w:t>C</w:t>
      </w:r>
      <w:r w:rsidRPr="00765E48">
        <w:rPr>
          <w:rFonts w:ascii="Times New Roman" w:hAnsi="Times New Roman" w:cs="Times New Roman"/>
          <w:b/>
          <w:bCs/>
          <w:sz w:val="24"/>
          <w:szCs w:val="24"/>
        </w:rPr>
        <w:t>: Facilitators to OAT Prescribing in Primary Care</w:t>
      </w:r>
    </w:p>
    <w:tbl>
      <w:tblPr>
        <w:tblStyle w:val="TableGrid"/>
        <w:tblW w:w="0" w:type="auto"/>
        <w:tblLook w:val="04A0" w:firstRow="1" w:lastRow="0" w:firstColumn="1" w:lastColumn="0" w:noHBand="0" w:noVBand="1"/>
      </w:tblPr>
      <w:tblGrid>
        <w:gridCol w:w="9350"/>
      </w:tblGrid>
      <w:tr w:rsidR="00610023" w:rsidRPr="00765E48" w14:paraId="7793EDDA" w14:textId="77777777" w:rsidTr="00983B71">
        <w:tc>
          <w:tcPr>
            <w:tcW w:w="9350" w:type="dxa"/>
            <w:tcBorders>
              <w:left w:val="nil"/>
              <w:right w:val="nil"/>
            </w:tcBorders>
          </w:tcPr>
          <w:p w14:paraId="685DF52F"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t>Facilitator 1: Improved Recruitment Strategies</w:t>
            </w:r>
          </w:p>
        </w:tc>
      </w:tr>
    </w:tbl>
    <w:p w14:paraId="0118C5FA" w14:textId="77777777" w:rsidR="00610023" w:rsidRPr="00765E48" w:rsidRDefault="00610023" w:rsidP="00610023">
      <w:pPr>
        <w:spacing w:after="0" w:line="240" w:lineRule="auto"/>
        <w:rPr>
          <w:rFonts w:ascii="Times New Roman" w:hAnsi="Times New Roman" w:cs="Times New Roman"/>
          <w:sz w:val="24"/>
          <w:szCs w:val="24"/>
        </w:rPr>
      </w:pPr>
    </w:p>
    <w:p w14:paraId="2E6FAC03" w14:textId="77777777" w:rsidR="00610023" w:rsidRPr="00765E48" w:rsidRDefault="00610023">
      <w:pPr>
        <w:pStyle w:val="ListParagraph"/>
        <w:numPr>
          <w:ilvl w:val="0"/>
          <w:numId w:val="1"/>
        </w:numPr>
        <w:spacing w:after="120" w:line="240" w:lineRule="auto"/>
        <w:ind w:left="720"/>
        <w:contextualSpacing w:val="0"/>
        <w:rPr>
          <w:rFonts w:ascii="Times New Roman" w:hAnsi="Times New Roman" w:cs="Times New Roman"/>
          <w:color w:val="auto"/>
        </w:rPr>
      </w:pPr>
      <w:r w:rsidRPr="00765E48">
        <w:rPr>
          <w:rFonts w:ascii="Times New Roman" w:hAnsi="Times New Roman" w:cs="Times New Roman"/>
          <w:color w:val="auto"/>
        </w:rPr>
        <w:t xml:space="preserve">"Nobody asked from now, up to now, why Dr. [redacted] you went to this post, why you didn't become a prescriber?...last year somebody called me from the region and said can you be a supervisor for [redacted]?  I never wanted, but I take it, if the region </w:t>
      </w:r>
      <w:proofErr w:type="gramStart"/>
      <w:r w:rsidRPr="00765E48">
        <w:rPr>
          <w:rFonts w:ascii="Times New Roman" w:hAnsi="Times New Roman" w:cs="Times New Roman"/>
          <w:color w:val="auto"/>
        </w:rPr>
        <w:t>wants</w:t>
      </w:r>
      <w:proofErr w:type="gramEnd"/>
      <w:r w:rsidRPr="00765E48">
        <w:rPr>
          <w:rFonts w:ascii="Times New Roman" w:hAnsi="Times New Roman" w:cs="Times New Roman"/>
          <w:color w:val="auto"/>
        </w:rPr>
        <w:t xml:space="preserve"> I will do it because this region helped me to be a doctor here.  So why they don't reach these doctors and have a good discussion?" (P13) </w:t>
      </w:r>
    </w:p>
    <w:p w14:paraId="0D26BEAB" w14:textId="77777777" w:rsidR="00610023" w:rsidRPr="00765E48" w:rsidRDefault="00610023">
      <w:pPr>
        <w:pStyle w:val="ListParagraph"/>
        <w:numPr>
          <w:ilvl w:val="0"/>
          <w:numId w:val="1"/>
        </w:numPr>
        <w:spacing w:after="120" w:line="240" w:lineRule="auto"/>
        <w:ind w:left="720"/>
        <w:contextualSpacing w:val="0"/>
        <w:rPr>
          <w:rFonts w:ascii="Times New Roman" w:hAnsi="Times New Roman" w:cs="Times New Roman"/>
          <w:color w:val="auto"/>
        </w:rPr>
      </w:pPr>
      <w:r w:rsidRPr="00765E48">
        <w:rPr>
          <w:rFonts w:ascii="Times New Roman" w:hAnsi="Times New Roman" w:cs="Times New Roman"/>
          <w:color w:val="auto"/>
        </w:rPr>
        <w:t xml:space="preserve">"It's maybe not as advertised as I would maybe like to see it. You know, every now and then we kind of get an email saying this is available to you...I think if the region promoted that a little bit more, I feel like providers will be more open to having that skill." (P2) </w:t>
      </w:r>
    </w:p>
    <w:p w14:paraId="226D615B" w14:textId="77777777" w:rsidR="00610023" w:rsidRPr="00765E48" w:rsidRDefault="00610023">
      <w:pPr>
        <w:pStyle w:val="ListParagraph"/>
        <w:numPr>
          <w:ilvl w:val="0"/>
          <w:numId w:val="1"/>
        </w:numPr>
        <w:spacing w:after="120" w:line="240" w:lineRule="auto"/>
        <w:ind w:left="720"/>
        <w:contextualSpacing w:val="0"/>
        <w:rPr>
          <w:rFonts w:ascii="Times New Roman" w:hAnsi="Times New Roman" w:cs="Times New Roman"/>
          <w:color w:val="auto"/>
        </w:rPr>
      </w:pPr>
      <w:r w:rsidRPr="00765E48">
        <w:rPr>
          <w:rFonts w:ascii="Times New Roman" w:hAnsi="Times New Roman" w:cs="Times New Roman"/>
          <w:color w:val="auto"/>
        </w:rPr>
        <w:t xml:space="preserve">"I don't think there's anyone who has actually sat down to tell me the benefit...I would have expected that coming newly to a system, I should probably get people [physicians] from addiction [medicine]...there are many things out of my lane.  And I feel that it's not really very encouraging, it's not, it's not really what I expect it kind of a setting to be, you know, you have to look around for things yourself..." (P7) </w:t>
      </w:r>
    </w:p>
    <w:p w14:paraId="593C96DE" w14:textId="77777777" w:rsidR="00610023" w:rsidRPr="00765E48" w:rsidRDefault="00610023">
      <w:pPr>
        <w:pStyle w:val="ListParagraph"/>
        <w:numPr>
          <w:ilvl w:val="0"/>
          <w:numId w:val="1"/>
        </w:numPr>
        <w:spacing w:after="0" w:line="240" w:lineRule="auto"/>
        <w:ind w:left="720"/>
        <w:contextualSpacing w:val="0"/>
        <w:rPr>
          <w:rFonts w:ascii="Times New Roman" w:hAnsi="Times New Roman" w:cs="Times New Roman"/>
          <w:color w:val="auto"/>
        </w:rPr>
      </w:pPr>
      <w:r w:rsidRPr="00765E48">
        <w:rPr>
          <w:rFonts w:ascii="Times New Roman" w:hAnsi="Times New Roman" w:cs="Times New Roman"/>
          <w:color w:val="auto"/>
        </w:rPr>
        <w:t xml:space="preserve">"As a provider [in] [location redacted] they could have had one meeting, and because I think we, in each town there's people that could be interested, or at least be given the opportunity" (P1) </w:t>
      </w:r>
    </w:p>
    <w:p w14:paraId="0474AAB1" w14:textId="77777777" w:rsidR="00610023" w:rsidRDefault="00610023" w:rsidP="00610023">
      <w:pPr>
        <w:spacing w:after="120" w:line="240" w:lineRule="auto"/>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9350"/>
      </w:tblGrid>
      <w:tr w:rsidR="00610023" w:rsidRPr="00765E48" w14:paraId="404F863C" w14:textId="77777777" w:rsidTr="00983B71">
        <w:tc>
          <w:tcPr>
            <w:tcW w:w="9350" w:type="dxa"/>
            <w:tcBorders>
              <w:left w:val="nil"/>
              <w:right w:val="nil"/>
            </w:tcBorders>
          </w:tcPr>
          <w:p w14:paraId="0AC4F09E"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t xml:space="preserve">Facilitator 2: </w:t>
            </w:r>
            <w:r w:rsidRPr="00765E48">
              <w:rPr>
                <w:rFonts w:ascii="Times New Roman" w:hAnsi="Times New Roman" w:cs="Times New Roman"/>
                <w:b/>
                <w:bCs/>
              </w:rPr>
              <w:t>Access to Consultation/Expert Opinion</w:t>
            </w:r>
          </w:p>
        </w:tc>
      </w:tr>
    </w:tbl>
    <w:p w14:paraId="45DD8569" w14:textId="77777777" w:rsidR="00610023" w:rsidRPr="00765E48" w:rsidRDefault="00610023" w:rsidP="00610023">
      <w:pPr>
        <w:spacing w:after="120" w:line="240" w:lineRule="auto"/>
        <w:rPr>
          <w:rFonts w:ascii="Times New Roman" w:hAnsi="Times New Roman" w:cs="Times New Roman"/>
          <w:b/>
          <w:bCs/>
          <w:sz w:val="24"/>
          <w:szCs w:val="24"/>
        </w:rPr>
      </w:pPr>
    </w:p>
    <w:p w14:paraId="5E53F046" w14:textId="77777777" w:rsidR="00610023" w:rsidRPr="00765E48" w:rsidRDefault="00610023">
      <w:pPr>
        <w:pStyle w:val="ListParagraph"/>
        <w:numPr>
          <w:ilvl w:val="0"/>
          <w:numId w:val="3"/>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"I think as long as I had a colleague that I could, you know, sort of phone a friend type idea right, when we're not sure what we're doing" (P2) </w:t>
      </w:r>
    </w:p>
    <w:p w14:paraId="5535932E" w14:textId="77777777" w:rsidR="00610023" w:rsidRPr="00765E48" w:rsidRDefault="00610023">
      <w:pPr>
        <w:pStyle w:val="ListParagraph"/>
        <w:numPr>
          <w:ilvl w:val="0"/>
          <w:numId w:val="3"/>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"I can see it [prescribing OAT], but then you'd probably need some help, bounce ideas off somebody." (P1) </w:t>
      </w:r>
    </w:p>
    <w:p w14:paraId="035C3F2E" w14:textId="77777777" w:rsidR="00610023" w:rsidRPr="00765E48" w:rsidRDefault="00610023">
      <w:pPr>
        <w:pStyle w:val="ListParagraph"/>
        <w:numPr>
          <w:ilvl w:val="0"/>
          <w:numId w:val="3"/>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"I continue the prescriptions in primary care with the advice from the RAAM clinic...you </w:t>
      </w:r>
      <w:proofErr w:type="gramStart"/>
      <w:r w:rsidRPr="00765E48">
        <w:rPr>
          <w:rFonts w:ascii="Times New Roman" w:hAnsi="Times New Roman" w:cs="Times New Roman"/>
          <w:color w:val="auto"/>
        </w:rPr>
        <w:t>know,</w:t>
      </w:r>
      <w:proofErr w:type="gramEnd"/>
      <w:r w:rsidRPr="00765E48">
        <w:rPr>
          <w:rFonts w:ascii="Times New Roman" w:hAnsi="Times New Roman" w:cs="Times New Roman"/>
          <w:color w:val="auto"/>
        </w:rPr>
        <w:t xml:space="preserve"> that sort of a specialist is still keeping an eye on what's going on." (P8) </w:t>
      </w:r>
    </w:p>
    <w:p w14:paraId="04F077AB" w14:textId="77777777" w:rsidR="00610023" w:rsidRPr="00765E48" w:rsidRDefault="00610023">
      <w:pPr>
        <w:pStyle w:val="ListParagraph"/>
        <w:numPr>
          <w:ilvl w:val="0"/>
          <w:numId w:val="3"/>
        </w:numPr>
        <w:spacing w:after="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"We need good communication from the authority like from RAAM... [we need] somebody to ask if you are having any, and when I said </w:t>
      </w:r>
      <w:proofErr w:type="gramStart"/>
      <w:r w:rsidRPr="00765E48">
        <w:rPr>
          <w:rFonts w:ascii="Times New Roman" w:hAnsi="Times New Roman" w:cs="Times New Roman"/>
          <w:color w:val="auto"/>
        </w:rPr>
        <w:t>yes</w:t>
      </w:r>
      <w:proofErr w:type="gramEnd"/>
      <w:r w:rsidRPr="00765E48">
        <w:rPr>
          <w:rFonts w:ascii="Times New Roman" w:hAnsi="Times New Roman" w:cs="Times New Roman"/>
          <w:color w:val="auto"/>
        </w:rPr>
        <w:t xml:space="preserve"> I have this problem they should help me." (P13)</w:t>
      </w:r>
    </w:p>
    <w:p w14:paraId="182B9831" w14:textId="77777777" w:rsidR="00610023" w:rsidRDefault="00610023" w:rsidP="00610023">
      <w:pPr>
        <w:spacing w:after="120" w:line="240" w:lineRule="auto"/>
        <w:rPr>
          <w:rFonts w:ascii="Times New Roman" w:hAnsi="Times New Roman" w:cs="Times New Roman"/>
          <w:b/>
          <w:bCs/>
          <w:sz w:val="24"/>
          <w:szCs w:val="24"/>
        </w:rPr>
      </w:pPr>
    </w:p>
    <w:p w14:paraId="5B7A44B3" w14:textId="77777777" w:rsidR="00610023" w:rsidRDefault="00610023" w:rsidP="00610023">
      <w:pPr>
        <w:spacing w:after="120" w:line="240" w:lineRule="auto"/>
        <w:rPr>
          <w:rFonts w:ascii="Times New Roman" w:hAnsi="Times New Roman" w:cs="Times New Roman"/>
          <w:b/>
          <w:bCs/>
          <w:sz w:val="24"/>
          <w:szCs w:val="24"/>
        </w:rPr>
      </w:pPr>
    </w:p>
    <w:p w14:paraId="7CAA6A01" w14:textId="77777777" w:rsidR="00610023" w:rsidRDefault="00610023" w:rsidP="00610023">
      <w:pPr>
        <w:spacing w:after="120" w:line="240" w:lineRule="auto"/>
        <w:rPr>
          <w:rFonts w:ascii="Times New Roman" w:hAnsi="Times New Roman" w:cs="Times New Roman"/>
          <w:b/>
          <w:bCs/>
          <w:sz w:val="24"/>
          <w:szCs w:val="24"/>
        </w:rPr>
      </w:pPr>
    </w:p>
    <w:p w14:paraId="30B1A68B" w14:textId="77777777" w:rsidR="00610023" w:rsidRPr="00765E48" w:rsidRDefault="00610023" w:rsidP="00610023">
      <w:pPr>
        <w:spacing w:after="120" w:line="240" w:lineRule="auto"/>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9350"/>
      </w:tblGrid>
      <w:tr w:rsidR="00610023" w:rsidRPr="00765E48" w14:paraId="3286C8AD" w14:textId="77777777" w:rsidTr="00983B71">
        <w:tc>
          <w:tcPr>
            <w:tcW w:w="9350" w:type="dxa"/>
            <w:tcBorders>
              <w:left w:val="nil"/>
              <w:right w:val="nil"/>
            </w:tcBorders>
          </w:tcPr>
          <w:p w14:paraId="2A4EF7D7"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lastRenderedPageBreak/>
              <w:t xml:space="preserve">Facilitator 3: </w:t>
            </w:r>
            <w:r w:rsidRPr="00765E48">
              <w:rPr>
                <w:rFonts w:ascii="Times New Roman" w:hAnsi="Times New Roman" w:cs="Times New Roman"/>
                <w:b/>
                <w:bCs/>
              </w:rPr>
              <w:t>Coverage from Other Prescribers</w:t>
            </w:r>
          </w:p>
        </w:tc>
      </w:tr>
    </w:tbl>
    <w:p w14:paraId="77CD58F4" w14:textId="77777777" w:rsidR="00610023" w:rsidRPr="00765E48" w:rsidRDefault="00610023" w:rsidP="00610023">
      <w:pPr>
        <w:spacing w:after="120" w:line="240" w:lineRule="auto"/>
        <w:rPr>
          <w:rFonts w:ascii="Times New Roman" w:hAnsi="Times New Roman" w:cs="Times New Roman"/>
          <w:b/>
          <w:bCs/>
          <w:sz w:val="24"/>
          <w:szCs w:val="24"/>
        </w:rPr>
      </w:pPr>
    </w:p>
    <w:p w14:paraId="1BDA8D1E" w14:textId="77777777" w:rsidR="00610023" w:rsidRPr="00765E48" w:rsidRDefault="00610023">
      <w:pPr>
        <w:pStyle w:val="ListParagraph"/>
        <w:numPr>
          <w:ilvl w:val="0"/>
          <w:numId w:val="2"/>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"You truly do need a group of providers...My colleagues, we're a group of [redacted] physicians and we said that we would need [redacted] of us to be on board with OAT prescribing before we even considered doing it in primary care."  "Like if you, if there was only two of you, like it would be almost impossible because you would have to have your phone on essentially 24/7, not be able to go on vacation." (P9) </w:t>
      </w:r>
    </w:p>
    <w:p w14:paraId="2A6470C5" w14:textId="77777777" w:rsidR="00610023" w:rsidRPr="00765E48" w:rsidRDefault="00610023">
      <w:pPr>
        <w:pStyle w:val="ListParagraph"/>
        <w:numPr>
          <w:ilvl w:val="0"/>
          <w:numId w:val="2"/>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"So I think if anything happens, more than one provider at each site able to do that [prescribe OAT], which is to kind of alleviate the burden of one person having to do it all the time." (P3) </w:t>
      </w:r>
    </w:p>
    <w:p w14:paraId="6A470A3C" w14:textId="77777777" w:rsidR="00610023" w:rsidRPr="00765E48" w:rsidRDefault="00610023">
      <w:pPr>
        <w:pStyle w:val="ListParagraph"/>
        <w:numPr>
          <w:ilvl w:val="0"/>
          <w:numId w:val="2"/>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"I want to be an OAT prescriber, but I will not be until they provide me at least another two prescribers in the same facility." (P13) </w:t>
      </w:r>
    </w:p>
    <w:p w14:paraId="42608360" w14:textId="77777777" w:rsidR="00610023" w:rsidRPr="00765E48" w:rsidRDefault="00610023">
      <w:pPr>
        <w:pStyle w:val="ListParagraph"/>
        <w:numPr>
          <w:ilvl w:val="0"/>
          <w:numId w:val="2"/>
        </w:numPr>
        <w:spacing w:after="120" w:line="240" w:lineRule="auto"/>
        <w:contextualSpacing w:val="0"/>
        <w:rPr>
          <w:rFonts w:ascii="Times New Roman" w:hAnsi="Times New Roman" w:cs="Times New Roman"/>
          <w:color w:val="auto"/>
        </w:rPr>
      </w:pPr>
      <w:r w:rsidRPr="00765E48">
        <w:rPr>
          <w:rFonts w:ascii="Times New Roman" w:hAnsi="Times New Roman" w:cs="Times New Roman"/>
          <w:color w:val="auto"/>
        </w:rPr>
        <w:t xml:space="preserve">"A lot of times I feel like, too, okay I'm going to take on OAT.  And I'm the only one, which means that it's all my problem.  Right, it's not, I don't get a break from it...like I'm inundated with all this work now on top of my regular work like the load is not spread out." (P12) </w:t>
      </w:r>
    </w:p>
    <w:p w14:paraId="0B9CE314" w14:textId="77777777" w:rsidR="00610023" w:rsidRPr="00765E48" w:rsidRDefault="00610023">
      <w:pPr>
        <w:pStyle w:val="ListParagraph"/>
        <w:numPr>
          <w:ilvl w:val="0"/>
          <w:numId w:val="2"/>
        </w:numPr>
        <w:spacing w:after="0" w:line="240" w:lineRule="auto"/>
        <w:contextualSpacing w:val="0"/>
        <w:rPr>
          <w:rFonts w:ascii="Times New Roman" w:hAnsi="Times New Roman" w:cs="Times New Roman"/>
          <w:color w:val="auto"/>
        </w:rPr>
      </w:pPr>
      <w:r w:rsidRPr="00765E48">
        <w:rPr>
          <w:rFonts w:ascii="Times New Roman" w:hAnsi="Times New Roman" w:cs="Times New Roman"/>
          <w:color w:val="auto"/>
        </w:rPr>
        <w:t>"Notifying the region even if it is every six months, hey here's an FYI, we have this list of physicians in the region that are prescribing this, if you have any need." (P3)</w:t>
      </w:r>
    </w:p>
    <w:p w14:paraId="1CC02AA5" w14:textId="77777777" w:rsidR="00610023" w:rsidRDefault="00610023" w:rsidP="00610023">
      <w:pPr>
        <w:pStyle w:val="ListParagraph"/>
        <w:spacing w:after="0" w:line="240" w:lineRule="auto"/>
        <w:contextualSpacing w:val="0"/>
        <w:rPr>
          <w:rFonts w:ascii="Times New Roman" w:hAnsi="Times New Roman" w:cs="Times New Roman"/>
          <w:color w:val="auto"/>
        </w:rPr>
      </w:pPr>
    </w:p>
    <w:p w14:paraId="1330AE25" w14:textId="77777777" w:rsidR="00610023" w:rsidRPr="00765E48" w:rsidRDefault="00610023" w:rsidP="00610023">
      <w:pPr>
        <w:pStyle w:val="ListParagraph"/>
        <w:spacing w:after="0" w:line="240" w:lineRule="auto"/>
        <w:contextualSpacing w:val="0"/>
        <w:rPr>
          <w:rFonts w:ascii="Times New Roman" w:hAnsi="Times New Roman" w:cs="Times New Roman"/>
          <w:color w:val="auto"/>
        </w:rPr>
      </w:pPr>
    </w:p>
    <w:tbl>
      <w:tblPr>
        <w:tblStyle w:val="TableGrid"/>
        <w:tblW w:w="0" w:type="auto"/>
        <w:tblLook w:val="04A0" w:firstRow="1" w:lastRow="0" w:firstColumn="1" w:lastColumn="0" w:noHBand="0" w:noVBand="1"/>
      </w:tblPr>
      <w:tblGrid>
        <w:gridCol w:w="9350"/>
      </w:tblGrid>
      <w:tr w:rsidR="00610023" w:rsidRPr="00765E48" w14:paraId="7DB83EBE" w14:textId="77777777" w:rsidTr="00983B71">
        <w:tc>
          <w:tcPr>
            <w:tcW w:w="9350" w:type="dxa"/>
            <w:tcBorders>
              <w:left w:val="nil"/>
              <w:right w:val="nil"/>
            </w:tcBorders>
          </w:tcPr>
          <w:p w14:paraId="4D958FBE"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t>Facilitator 4: Sense of Fulfillment in Helping Others</w:t>
            </w:r>
          </w:p>
        </w:tc>
      </w:tr>
    </w:tbl>
    <w:p w14:paraId="204BED3F" w14:textId="77777777" w:rsidR="00610023" w:rsidRPr="00765E48" w:rsidRDefault="00610023" w:rsidP="00610023">
      <w:pPr>
        <w:spacing w:after="120" w:line="240" w:lineRule="auto"/>
        <w:rPr>
          <w:rFonts w:ascii="Times New Roman" w:hAnsi="Times New Roman" w:cs="Times New Roman"/>
          <w:b/>
          <w:bCs/>
          <w:sz w:val="24"/>
          <w:szCs w:val="24"/>
        </w:rPr>
      </w:pPr>
    </w:p>
    <w:p w14:paraId="1BD944DC" w14:textId="77777777" w:rsidR="00610023" w:rsidRDefault="00610023">
      <w:pPr>
        <w:pStyle w:val="ListParagraph"/>
        <w:numPr>
          <w:ilvl w:val="0"/>
          <w:numId w:val="26"/>
        </w:numPr>
        <w:spacing w:after="120" w:line="240" w:lineRule="auto"/>
        <w:contextualSpacing w:val="0"/>
        <w:rPr>
          <w:rFonts w:ascii="Times New Roman" w:hAnsi="Times New Roman" w:cs="Times New Roman"/>
          <w:color w:val="auto"/>
        </w:rPr>
      </w:pPr>
      <w:r>
        <w:rPr>
          <w:rFonts w:ascii="Times New Roman" w:hAnsi="Times New Roman" w:cs="Times New Roman"/>
          <w:color w:val="auto"/>
        </w:rPr>
        <w:t>“It’s honestly been a very positive experience…to watch that sort of progression of being in the depths of addiction and moving to, you know, what they consider quality of life is actually, it’s quite rewarding and it’s quite positive to see that you can make that big of an impact on somebody.” (P2)</w:t>
      </w:r>
    </w:p>
    <w:p w14:paraId="79335D85" w14:textId="77777777" w:rsidR="00610023" w:rsidRPr="00765E48" w:rsidRDefault="00610023">
      <w:pPr>
        <w:pStyle w:val="ListParagraph"/>
        <w:numPr>
          <w:ilvl w:val="0"/>
          <w:numId w:val="26"/>
        </w:numPr>
        <w:spacing w:after="120" w:line="240" w:lineRule="auto"/>
        <w:contextualSpacing w:val="0"/>
        <w:rPr>
          <w:rFonts w:ascii="Times New Roman" w:hAnsi="Times New Roman" w:cs="Times New Roman"/>
          <w:color w:val="auto"/>
        </w:rPr>
      </w:pPr>
      <w:r>
        <w:rPr>
          <w:rFonts w:ascii="Times New Roman" w:hAnsi="Times New Roman" w:cs="Times New Roman"/>
          <w:color w:val="auto"/>
        </w:rPr>
        <w:t xml:space="preserve">“My number of patients decrease, but it is compensated by what you feel in your mind.  At the end of the day, it’s not number of patients, it is how much good things you did </w:t>
      </w:r>
      <w:proofErr w:type="gramStart"/>
      <w:r>
        <w:rPr>
          <w:rFonts w:ascii="Times New Roman" w:hAnsi="Times New Roman" w:cs="Times New Roman"/>
          <w:color w:val="auto"/>
        </w:rPr>
        <w:t>to as a whole, right</w:t>
      </w:r>
      <w:proofErr w:type="gramEnd"/>
      <w:r>
        <w:rPr>
          <w:rFonts w:ascii="Times New Roman" w:hAnsi="Times New Roman" w:cs="Times New Roman"/>
          <w:color w:val="auto"/>
        </w:rPr>
        <w:t>?” (P13)</w:t>
      </w:r>
    </w:p>
    <w:p w14:paraId="4297C0F6" w14:textId="77777777" w:rsidR="00610023" w:rsidRDefault="00610023" w:rsidP="00610023">
      <w:pPr>
        <w:spacing w:after="120" w:line="240" w:lineRule="auto"/>
        <w:rPr>
          <w:rFonts w:ascii="Times New Roman" w:hAnsi="Times New Roman" w:cs="Times New Roman"/>
          <w:highlight w:val="yellow"/>
        </w:rPr>
      </w:pPr>
    </w:p>
    <w:tbl>
      <w:tblPr>
        <w:tblStyle w:val="TableGrid"/>
        <w:tblW w:w="0" w:type="auto"/>
        <w:tblLook w:val="04A0" w:firstRow="1" w:lastRow="0" w:firstColumn="1" w:lastColumn="0" w:noHBand="0" w:noVBand="1"/>
      </w:tblPr>
      <w:tblGrid>
        <w:gridCol w:w="9350"/>
      </w:tblGrid>
      <w:tr w:rsidR="00610023" w:rsidRPr="00765E48" w14:paraId="6D56D364" w14:textId="77777777" w:rsidTr="00983B71">
        <w:tc>
          <w:tcPr>
            <w:tcW w:w="9350" w:type="dxa"/>
            <w:tcBorders>
              <w:left w:val="nil"/>
              <w:right w:val="nil"/>
            </w:tcBorders>
          </w:tcPr>
          <w:p w14:paraId="52D26AC4"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t>Facilitator 5: Definition of Treatment Success</w:t>
            </w:r>
          </w:p>
        </w:tc>
      </w:tr>
    </w:tbl>
    <w:p w14:paraId="36F89CA3" w14:textId="77777777" w:rsidR="00610023" w:rsidRPr="00765E48" w:rsidRDefault="00610023" w:rsidP="00610023">
      <w:pPr>
        <w:spacing w:after="120" w:line="240" w:lineRule="auto"/>
        <w:rPr>
          <w:rFonts w:ascii="Times New Roman" w:hAnsi="Times New Roman" w:cs="Times New Roman"/>
          <w:b/>
          <w:bCs/>
          <w:sz w:val="24"/>
          <w:szCs w:val="24"/>
        </w:rPr>
      </w:pPr>
    </w:p>
    <w:p w14:paraId="7A9DF60C" w14:textId="74FF28BE" w:rsidR="00610023" w:rsidRPr="00DE1507" w:rsidRDefault="00610023">
      <w:pPr>
        <w:pStyle w:val="ListParagraph"/>
        <w:numPr>
          <w:ilvl w:val="0"/>
          <w:numId w:val="27"/>
        </w:numPr>
        <w:spacing w:after="120" w:line="240" w:lineRule="auto"/>
        <w:rPr>
          <w:rFonts w:ascii="Times New Roman" w:hAnsi="Times New Roman" w:cs="Times New Roman"/>
        </w:rPr>
      </w:pPr>
      <w:r w:rsidRPr="00DE1507">
        <w:rPr>
          <w:rFonts w:ascii="Times New Roman" w:hAnsi="Times New Roman" w:cs="Times New Roman"/>
        </w:rPr>
        <w:t>I guess the ultimate success would be that they go off and they never go back.  But realistically…anybody who maintains contact with a provider…maybe happens to fall off the wagon but comes back and keeps return[</w:t>
      </w:r>
      <w:proofErr w:type="spellStart"/>
      <w:r w:rsidRPr="00DE1507">
        <w:rPr>
          <w:rFonts w:ascii="Times New Roman" w:hAnsi="Times New Roman" w:cs="Times New Roman"/>
        </w:rPr>
        <w:t>ing</w:t>
      </w:r>
      <w:proofErr w:type="spellEnd"/>
      <w:r w:rsidRPr="00DE1507">
        <w:rPr>
          <w:rFonts w:ascii="Times New Roman" w:hAnsi="Times New Roman" w:cs="Times New Roman"/>
        </w:rPr>
        <w:t xml:space="preserve">], any of that would be.  I think any amount not using opioids could be a treatment success, because everybody relapses whether they’re a diabetic, or you know, high blood pressure, weight loss, any of those.” (P1) </w:t>
      </w:r>
    </w:p>
    <w:p w14:paraId="18F52C96" w14:textId="77777777" w:rsidR="00610023" w:rsidRDefault="00610023">
      <w:pPr>
        <w:pStyle w:val="ListParagraph"/>
        <w:numPr>
          <w:ilvl w:val="0"/>
          <w:numId w:val="27"/>
        </w:numPr>
        <w:spacing w:after="120" w:line="240" w:lineRule="auto"/>
        <w:contextualSpacing w:val="0"/>
        <w:rPr>
          <w:rFonts w:ascii="Times New Roman" w:hAnsi="Times New Roman" w:cs="Times New Roman"/>
          <w:color w:val="auto"/>
        </w:rPr>
      </w:pPr>
      <w:r>
        <w:rPr>
          <w:rFonts w:ascii="Times New Roman" w:hAnsi="Times New Roman" w:cs="Times New Roman"/>
          <w:color w:val="auto"/>
        </w:rPr>
        <w:lastRenderedPageBreak/>
        <w:t>Success for me is that patients are able to get back to what they feel is a good quality of life.” (P2)</w:t>
      </w:r>
    </w:p>
    <w:p w14:paraId="10BC44A5" w14:textId="77777777" w:rsidR="00610023" w:rsidRDefault="00610023">
      <w:pPr>
        <w:pStyle w:val="ListParagraph"/>
        <w:numPr>
          <w:ilvl w:val="0"/>
          <w:numId w:val="27"/>
        </w:numPr>
        <w:spacing w:after="120" w:line="240" w:lineRule="auto"/>
        <w:contextualSpacing w:val="0"/>
        <w:rPr>
          <w:rFonts w:ascii="Times New Roman" w:hAnsi="Times New Roman" w:cs="Times New Roman"/>
          <w:color w:val="auto"/>
        </w:rPr>
      </w:pPr>
      <w:r>
        <w:rPr>
          <w:rFonts w:ascii="Times New Roman" w:hAnsi="Times New Roman" w:cs="Times New Roman"/>
          <w:color w:val="auto"/>
        </w:rPr>
        <w:t>“</w:t>
      </w:r>
      <w:proofErr w:type="gramStart"/>
      <w:r>
        <w:rPr>
          <w:rFonts w:ascii="Times New Roman" w:hAnsi="Times New Roman" w:cs="Times New Roman"/>
          <w:color w:val="auto"/>
        </w:rPr>
        <w:t>Of course</w:t>
      </w:r>
      <w:proofErr w:type="gramEnd"/>
      <w:r>
        <w:rPr>
          <w:rFonts w:ascii="Times New Roman" w:hAnsi="Times New Roman" w:cs="Times New Roman"/>
          <w:color w:val="auto"/>
        </w:rPr>
        <w:t xml:space="preserve"> relapse is going to happen, it’s almost inevitable with all these types of things, but if we are getting them further and further out from relapsing…I still call that quite successful.” (P3)</w:t>
      </w:r>
    </w:p>
    <w:p w14:paraId="21A232BA" w14:textId="77777777" w:rsidR="00610023" w:rsidRDefault="00610023">
      <w:pPr>
        <w:pStyle w:val="ListParagraph"/>
        <w:numPr>
          <w:ilvl w:val="0"/>
          <w:numId w:val="27"/>
        </w:numPr>
        <w:spacing w:after="120" w:line="240" w:lineRule="auto"/>
        <w:contextualSpacing w:val="0"/>
        <w:rPr>
          <w:rFonts w:ascii="Times New Roman" w:hAnsi="Times New Roman" w:cs="Times New Roman"/>
          <w:color w:val="auto"/>
        </w:rPr>
      </w:pPr>
      <w:r>
        <w:rPr>
          <w:rFonts w:ascii="Times New Roman" w:hAnsi="Times New Roman" w:cs="Times New Roman"/>
          <w:color w:val="auto"/>
        </w:rPr>
        <w:t>“I feel like the focus is way too much on complete and utter abstinence.” (P12)</w:t>
      </w:r>
    </w:p>
    <w:p w14:paraId="6680D9AB" w14:textId="77777777" w:rsidR="00610023" w:rsidRDefault="00610023" w:rsidP="00610023">
      <w:pPr>
        <w:spacing w:after="120" w:line="240" w:lineRule="auto"/>
        <w:rPr>
          <w:rFonts w:ascii="Times New Roman" w:hAnsi="Times New Roman" w:cs="Times New Roman"/>
        </w:rPr>
      </w:pPr>
    </w:p>
    <w:tbl>
      <w:tblPr>
        <w:tblStyle w:val="TableGrid"/>
        <w:tblW w:w="0" w:type="auto"/>
        <w:tblLook w:val="04A0" w:firstRow="1" w:lastRow="0" w:firstColumn="1" w:lastColumn="0" w:noHBand="0" w:noVBand="1"/>
      </w:tblPr>
      <w:tblGrid>
        <w:gridCol w:w="9350"/>
      </w:tblGrid>
      <w:tr w:rsidR="00610023" w:rsidRPr="00765E48" w14:paraId="3180D988" w14:textId="77777777" w:rsidTr="00983B71">
        <w:tc>
          <w:tcPr>
            <w:tcW w:w="9350" w:type="dxa"/>
            <w:tcBorders>
              <w:left w:val="nil"/>
              <w:right w:val="nil"/>
            </w:tcBorders>
          </w:tcPr>
          <w:p w14:paraId="782B55A0" w14:textId="77777777" w:rsidR="00610023" w:rsidRPr="00765E48" w:rsidRDefault="00610023" w:rsidP="00983B71">
            <w:pPr>
              <w:spacing w:before="120" w:after="120"/>
              <w:rPr>
                <w:rFonts w:ascii="Times New Roman" w:hAnsi="Times New Roman" w:cs="Times New Roman"/>
                <w:b/>
                <w:bCs/>
              </w:rPr>
            </w:pPr>
            <w:r>
              <w:rPr>
                <w:rFonts w:ascii="Times New Roman" w:hAnsi="Times New Roman" w:cs="Times New Roman"/>
                <w:b/>
                <w:bCs/>
              </w:rPr>
              <w:t>Facilitator 6: Alternative Primary Care Treatment Model or Remuneration</w:t>
            </w:r>
          </w:p>
        </w:tc>
      </w:tr>
    </w:tbl>
    <w:p w14:paraId="3725FA5E" w14:textId="77777777" w:rsidR="00610023" w:rsidRPr="00765E48" w:rsidRDefault="00610023" w:rsidP="00610023">
      <w:pPr>
        <w:spacing w:after="120" w:line="240" w:lineRule="auto"/>
        <w:rPr>
          <w:rFonts w:ascii="Times New Roman" w:hAnsi="Times New Roman" w:cs="Times New Roman"/>
          <w:b/>
          <w:bCs/>
          <w:sz w:val="24"/>
          <w:szCs w:val="24"/>
        </w:rPr>
      </w:pPr>
    </w:p>
    <w:p w14:paraId="4702B852" w14:textId="77777777" w:rsidR="00610023" w:rsidRDefault="00610023">
      <w:pPr>
        <w:pStyle w:val="ListParagraph"/>
        <w:numPr>
          <w:ilvl w:val="0"/>
          <w:numId w:val="27"/>
        </w:numPr>
        <w:spacing w:after="120" w:line="240" w:lineRule="auto"/>
        <w:contextualSpacing w:val="0"/>
        <w:rPr>
          <w:rFonts w:ascii="Times New Roman" w:hAnsi="Times New Roman" w:cs="Times New Roman"/>
          <w:color w:val="auto"/>
        </w:rPr>
      </w:pPr>
      <w:r>
        <w:rPr>
          <w:rFonts w:ascii="Times New Roman" w:hAnsi="Times New Roman" w:cs="Times New Roman"/>
          <w:color w:val="auto"/>
        </w:rPr>
        <w:t>“I think the model of care from a family physician makes it a barrier to provide in that environment.  I think we do sort of need a different environment, or at least a different compensation model.” (P14)</w:t>
      </w:r>
    </w:p>
    <w:p w14:paraId="4E660944" w14:textId="77777777" w:rsidR="00610023" w:rsidRDefault="00610023">
      <w:pPr>
        <w:pStyle w:val="ListParagraph"/>
        <w:numPr>
          <w:ilvl w:val="0"/>
          <w:numId w:val="27"/>
        </w:numPr>
        <w:spacing w:after="120" w:line="240" w:lineRule="auto"/>
        <w:contextualSpacing w:val="0"/>
        <w:rPr>
          <w:rFonts w:ascii="Times New Roman" w:hAnsi="Times New Roman" w:cs="Times New Roman"/>
          <w:color w:val="auto"/>
        </w:rPr>
      </w:pPr>
      <w:r>
        <w:rPr>
          <w:rFonts w:ascii="Times New Roman" w:hAnsi="Times New Roman" w:cs="Times New Roman"/>
          <w:color w:val="auto"/>
        </w:rPr>
        <w:t>“Ask us to work in a contracted model once a week or once a month…probably similar to what the RAAM has going on.” (P3)</w:t>
      </w:r>
    </w:p>
    <w:p w14:paraId="353CCD6C" w14:textId="3C28C59B" w:rsidR="00610023" w:rsidRPr="00BC576A" w:rsidRDefault="00610023">
      <w:pPr>
        <w:pStyle w:val="ListParagraph"/>
        <w:numPr>
          <w:ilvl w:val="0"/>
          <w:numId w:val="27"/>
        </w:numPr>
        <w:spacing w:after="120" w:line="240" w:lineRule="auto"/>
        <w:ind w:left="720"/>
        <w:contextualSpacing w:val="0"/>
        <w:rPr>
          <w:rFonts w:ascii="Times New Roman" w:hAnsi="Times New Roman" w:cs="Times New Roman"/>
          <w:color w:val="auto"/>
        </w:rPr>
      </w:pPr>
      <w:r>
        <w:rPr>
          <w:rFonts w:ascii="Times New Roman" w:hAnsi="Times New Roman" w:cs="Times New Roman"/>
          <w:color w:val="auto"/>
        </w:rPr>
        <w:t>“The primary care setting is a good place to start.  Especially for mild to moderate use disorders…but if it’s not going well then they need places where they adequately treat for this.” (P4)</w:t>
      </w:r>
    </w:p>
    <w:sectPr w:rsidR="00610023" w:rsidRPr="00BC576A" w:rsidSect="00BD500B">
      <w:pgSz w:w="12240" w:h="15840"/>
      <w:pgMar w:top="1440" w:right="1440" w:bottom="1440" w:left="1440" w:header="720" w:footer="720" w:gutter="0"/>
      <w:pgNumType w:start="2"/>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95AC87" w14:textId="77777777" w:rsidR="004C40D1" w:rsidRDefault="004C40D1" w:rsidP="00524514">
      <w:pPr>
        <w:spacing w:after="0" w:line="240" w:lineRule="auto"/>
      </w:pPr>
      <w:r>
        <w:separator/>
      </w:r>
    </w:p>
  </w:endnote>
  <w:endnote w:type="continuationSeparator" w:id="0">
    <w:p w14:paraId="647CAAD2" w14:textId="77777777" w:rsidR="004C40D1" w:rsidRDefault="004C40D1" w:rsidP="005245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eelawadee">
    <w:panose1 w:val="020B0502040204020203"/>
    <w:charset w:val="00"/>
    <w:family w:val="swiss"/>
    <w:pitch w:val="variable"/>
    <w:sig w:usb0="0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110EE3" w14:textId="77777777" w:rsidR="003C3AD0" w:rsidRPr="00DF69F9" w:rsidRDefault="004C40D1" w:rsidP="003C3AD0">
    <w:pPr>
      <w:pStyle w:val="Footer"/>
      <w:tabs>
        <w:tab w:val="right" w:pos="10516"/>
      </w:tabs>
      <w:rPr>
        <w:rFonts w:ascii="Times New Roman" w:hAnsi="Times New Roman" w:cs="Times New Roman"/>
        <w:sz w:val="12"/>
        <w:szCs w:val="12"/>
      </w:rPr>
    </w:pPr>
    <w:r w:rsidRPr="00DF69F9">
      <w:rPr>
        <w:rFonts w:ascii="Times New Roman" w:hAnsi="Times New Roman" w:cs="Times New Roman"/>
        <w:sz w:val="12"/>
        <w:szCs w:val="12"/>
      </w:rPr>
      <w:t>Devaney_Capstone_202</w:t>
    </w:r>
    <w:r>
      <w:rPr>
        <w:rFonts w:ascii="Times New Roman" w:hAnsi="Times New Roman" w:cs="Times New Roman"/>
        <w:sz w:val="12"/>
        <w:szCs w:val="12"/>
      </w:rPr>
      <w:t>2</w:t>
    </w:r>
    <w:r w:rsidRPr="00DF69F9">
      <w:rPr>
        <w:rFonts w:ascii="Times New Roman" w:hAnsi="Times New Roman" w:cs="Times New Roman"/>
        <w:sz w:val="12"/>
        <w:szCs w:val="12"/>
      </w:rPr>
      <w:tab/>
    </w:r>
    <w:r w:rsidRPr="00DF69F9">
      <w:rPr>
        <w:rFonts w:ascii="Times New Roman" w:hAnsi="Times New Roman" w:cs="Times New Roman"/>
        <w:sz w:val="12"/>
        <w:szCs w:val="12"/>
      </w:rPr>
      <w:fldChar w:fldCharType="begin"/>
    </w:r>
    <w:r w:rsidRPr="00DF69F9">
      <w:rPr>
        <w:rFonts w:ascii="Times New Roman" w:hAnsi="Times New Roman" w:cs="Times New Roman"/>
        <w:sz w:val="12"/>
        <w:szCs w:val="12"/>
      </w:rPr>
      <w:instrText xml:space="preserve"> PAGE   \* MERGEFORMAT </w:instrText>
    </w:r>
    <w:r w:rsidRPr="00DF69F9">
      <w:rPr>
        <w:rFonts w:ascii="Times New Roman" w:hAnsi="Times New Roman" w:cs="Times New Roman"/>
        <w:sz w:val="12"/>
        <w:szCs w:val="12"/>
      </w:rPr>
      <w:fldChar w:fldCharType="separate"/>
    </w:r>
    <w:r>
      <w:rPr>
        <w:rFonts w:ascii="Times New Roman" w:hAnsi="Times New Roman" w:cs="Times New Roman"/>
        <w:sz w:val="12"/>
        <w:szCs w:val="12"/>
      </w:rPr>
      <w:t>2</w:t>
    </w:r>
    <w:r w:rsidRPr="00DF69F9">
      <w:rPr>
        <w:rFonts w:ascii="Times New Roman" w:hAnsi="Times New Roman" w:cs="Times New Roman"/>
        <w:noProof/>
        <w:sz w:val="12"/>
        <w:szCs w:val="12"/>
      </w:rPr>
      <w:fldChar w:fldCharType="end"/>
    </w:r>
  </w:p>
  <w:p w14:paraId="6774FD4B" w14:textId="77777777" w:rsidR="003C3AD0" w:rsidRDefault="004C40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4018A8" w14:textId="77777777" w:rsidR="00AF20E9" w:rsidRPr="00DF69F9" w:rsidRDefault="004C40D1" w:rsidP="00AF20E9">
    <w:pPr>
      <w:pStyle w:val="Footer"/>
      <w:tabs>
        <w:tab w:val="right" w:pos="10516"/>
      </w:tabs>
      <w:rPr>
        <w:rFonts w:ascii="Times New Roman" w:hAnsi="Times New Roman" w:cs="Times New Roman"/>
        <w:sz w:val="12"/>
        <w:szCs w:val="12"/>
      </w:rPr>
    </w:pPr>
    <w:r w:rsidRPr="00DF69F9">
      <w:rPr>
        <w:rFonts w:ascii="Times New Roman" w:hAnsi="Times New Roman" w:cs="Times New Roman"/>
        <w:sz w:val="12"/>
        <w:szCs w:val="12"/>
      </w:rPr>
      <w:t>Devaney_Capstone_2022_Thesis</w:t>
    </w:r>
    <w:r w:rsidRPr="00DF69F9">
      <w:rPr>
        <w:rFonts w:ascii="Times New Roman" w:hAnsi="Times New Roman" w:cs="Times New Roman"/>
        <w:sz w:val="12"/>
        <w:szCs w:val="12"/>
      </w:rPr>
      <w:tab/>
    </w:r>
    <w:r w:rsidRPr="00DF69F9">
      <w:rPr>
        <w:rFonts w:ascii="Times New Roman" w:hAnsi="Times New Roman" w:cs="Times New Roman"/>
        <w:sz w:val="12"/>
        <w:szCs w:val="12"/>
      </w:rPr>
      <w:fldChar w:fldCharType="begin"/>
    </w:r>
    <w:r w:rsidRPr="00DF69F9">
      <w:rPr>
        <w:rFonts w:ascii="Times New Roman" w:hAnsi="Times New Roman" w:cs="Times New Roman"/>
        <w:sz w:val="12"/>
        <w:szCs w:val="12"/>
      </w:rPr>
      <w:instrText xml:space="preserve"> PAGE   \* MERGEFORMAT </w:instrText>
    </w:r>
    <w:r w:rsidRPr="00DF69F9">
      <w:rPr>
        <w:rFonts w:ascii="Times New Roman" w:hAnsi="Times New Roman" w:cs="Times New Roman"/>
        <w:sz w:val="12"/>
        <w:szCs w:val="12"/>
      </w:rPr>
      <w:fldChar w:fldCharType="separate"/>
    </w:r>
    <w:r w:rsidRPr="00DF69F9">
      <w:rPr>
        <w:rFonts w:ascii="Times New Roman" w:hAnsi="Times New Roman" w:cs="Times New Roman"/>
        <w:noProof/>
        <w:sz w:val="12"/>
        <w:szCs w:val="12"/>
      </w:rPr>
      <w:t>1</w:t>
    </w:r>
    <w:r w:rsidRPr="00DF69F9">
      <w:rPr>
        <w:rFonts w:ascii="Times New Roman" w:hAnsi="Times New Roman" w:cs="Times New Roman"/>
        <w:noProof/>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DEC91A" w14:textId="77777777" w:rsidR="004C40D1" w:rsidRDefault="004C40D1" w:rsidP="00524514">
      <w:pPr>
        <w:spacing w:after="0" w:line="240" w:lineRule="auto"/>
      </w:pPr>
      <w:r>
        <w:separator/>
      </w:r>
    </w:p>
  </w:footnote>
  <w:footnote w:type="continuationSeparator" w:id="0">
    <w:p w14:paraId="13B21558" w14:textId="77777777" w:rsidR="004C40D1" w:rsidRDefault="004C40D1" w:rsidP="005245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3996FE" w14:textId="77777777" w:rsidR="00AC4B88" w:rsidRPr="00AC4B88" w:rsidRDefault="004C40D1" w:rsidP="00AC4B88">
    <w:pPr>
      <w:spacing w:after="0" w:line="240" w:lineRule="auto"/>
      <w:jc w:val="center"/>
      <w:rPr>
        <w:rFonts w:ascii="Times New Roman" w:hAnsi="Times New Roman" w:cs="Times New Roman"/>
        <w:b/>
        <w:bCs/>
        <w:i/>
        <w:iCs/>
        <w:sz w:val="12"/>
        <w:szCs w:val="12"/>
      </w:rPr>
    </w:pPr>
    <w:r w:rsidRPr="00AC4B88">
      <w:rPr>
        <w:rFonts w:ascii="Times New Roman" w:hAnsi="Times New Roman" w:cs="Times New Roman"/>
        <w:b/>
        <w:bCs/>
        <w:i/>
        <w:iCs/>
        <w:sz w:val="12"/>
        <w:szCs w:val="12"/>
      </w:rPr>
      <w:t xml:space="preserve">Current Management of Opioid Use Disorder and Barriers to Prescribing Opioid </w:t>
    </w:r>
    <w:r w:rsidRPr="00AC4B88">
      <w:rPr>
        <w:rFonts w:ascii="Times New Roman" w:hAnsi="Times New Roman" w:cs="Times New Roman"/>
        <w:b/>
        <w:bCs/>
        <w:i/>
        <w:iCs/>
        <w:sz w:val="12"/>
        <w:szCs w:val="12"/>
      </w:rPr>
      <w:t>Agonist Therapy by Primary Care Providers in the Interlake-Eastern Health Region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743213"/>
    <w:multiLevelType w:val="hybridMultilevel"/>
    <w:tmpl w:val="9C46B4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DBD3665"/>
    <w:multiLevelType w:val="hybridMultilevel"/>
    <w:tmpl w:val="500EC050"/>
    <w:lvl w:ilvl="0" w:tplc="4AD4F5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F751ED"/>
    <w:multiLevelType w:val="hybridMultilevel"/>
    <w:tmpl w:val="76AE7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7242C8"/>
    <w:multiLevelType w:val="hybridMultilevel"/>
    <w:tmpl w:val="C616AF26"/>
    <w:lvl w:ilvl="0" w:tplc="3B4679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C0FC6"/>
    <w:multiLevelType w:val="hybridMultilevel"/>
    <w:tmpl w:val="215414BE"/>
    <w:lvl w:ilvl="0" w:tplc="9D6CE3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8E4521"/>
    <w:multiLevelType w:val="hybridMultilevel"/>
    <w:tmpl w:val="0F7C45A0"/>
    <w:lvl w:ilvl="0" w:tplc="99B8A8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081478"/>
    <w:multiLevelType w:val="hybridMultilevel"/>
    <w:tmpl w:val="733A1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4F2F24"/>
    <w:multiLevelType w:val="hybridMultilevel"/>
    <w:tmpl w:val="2990FA72"/>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30284C"/>
    <w:multiLevelType w:val="hybridMultilevel"/>
    <w:tmpl w:val="92A8D93C"/>
    <w:lvl w:ilvl="0" w:tplc="0974E9F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532EA3"/>
    <w:multiLevelType w:val="hybridMultilevel"/>
    <w:tmpl w:val="91282F36"/>
    <w:lvl w:ilvl="0" w:tplc="5C64E78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9C4D60"/>
    <w:multiLevelType w:val="hybridMultilevel"/>
    <w:tmpl w:val="7868B774"/>
    <w:lvl w:ilvl="0" w:tplc="DFF0960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B91AB8"/>
    <w:multiLevelType w:val="hybridMultilevel"/>
    <w:tmpl w:val="8FFE76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5AD5D95"/>
    <w:multiLevelType w:val="hybridMultilevel"/>
    <w:tmpl w:val="C2501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E70271"/>
    <w:multiLevelType w:val="hybridMultilevel"/>
    <w:tmpl w:val="CEDEBD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3125C66"/>
    <w:multiLevelType w:val="hybridMultilevel"/>
    <w:tmpl w:val="A5949CD2"/>
    <w:lvl w:ilvl="0" w:tplc="EA06AC1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562D6F"/>
    <w:multiLevelType w:val="hybridMultilevel"/>
    <w:tmpl w:val="2990FA72"/>
    <w:lvl w:ilvl="0" w:tplc="0974E9F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30487A"/>
    <w:multiLevelType w:val="hybridMultilevel"/>
    <w:tmpl w:val="0114D256"/>
    <w:lvl w:ilvl="0" w:tplc="1F7A14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102429"/>
    <w:multiLevelType w:val="hybridMultilevel"/>
    <w:tmpl w:val="76D0A40C"/>
    <w:lvl w:ilvl="0" w:tplc="DF4AC2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434663"/>
    <w:multiLevelType w:val="hybridMultilevel"/>
    <w:tmpl w:val="FE828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0F0E27"/>
    <w:multiLevelType w:val="hybridMultilevel"/>
    <w:tmpl w:val="40FA17D2"/>
    <w:lvl w:ilvl="0" w:tplc="DAAEDF8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02232C"/>
    <w:multiLevelType w:val="hybridMultilevel"/>
    <w:tmpl w:val="F66294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B4223E4"/>
    <w:multiLevelType w:val="hybridMultilevel"/>
    <w:tmpl w:val="516AE766"/>
    <w:lvl w:ilvl="0" w:tplc="0A7CA84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3A2692"/>
    <w:multiLevelType w:val="hybridMultilevel"/>
    <w:tmpl w:val="E1C83F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EDD5A3F"/>
    <w:multiLevelType w:val="hybridMultilevel"/>
    <w:tmpl w:val="F0CC4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8C0832"/>
    <w:multiLevelType w:val="hybridMultilevel"/>
    <w:tmpl w:val="C6508FFC"/>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56D2099"/>
    <w:multiLevelType w:val="hybridMultilevel"/>
    <w:tmpl w:val="80942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8F04E89"/>
    <w:multiLevelType w:val="hybridMultilevel"/>
    <w:tmpl w:val="8060400C"/>
    <w:lvl w:ilvl="0" w:tplc="3112E1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795C1C"/>
    <w:multiLevelType w:val="hybridMultilevel"/>
    <w:tmpl w:val="A2E0F54C"/>
    <w:lvl w:ilvl="0" w:tplc="EB92D13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514F0A"/>
    <w:multiLevelType w:val="hybridMultilevel"/>
    <w:tmpl w:val="01BE269E"/>
    <w:lvl w:ilvl="0" w:tplc="DBBAF9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E067E0A"/>
    <w:multiLevelType w:val="hybridMultilevel"/>
    <w:tmpl w:val="7E2E3F9A"/>
    <w:lvl w:ilvl="0" w:tplc="697AF1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4005F4"/>
    <w:multiLevelType w:val="hybridMultilevel"/>
    <w:tmpl w:val="D6D8D738"/>
    <w:lvl w:ilvl="0" w:tplc="B84CB1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5"/>
  </w:num>
  <w:num w:numId="3">
    <w:abstractNumId w:val="5"/>
  </w:num>
  <w:num w:numId="4">
    <w:abstractNumId w:val="1"/>
  </w:num>
  <w:num w:numId="5">
    <w:abstractNumId w:val="3"/>
  </w:num>
  <w:num w:numId="6">
    <w:abstractNumId w:val="19"/>
  </w:num>
  <w:num w:numId="7">
    <w:abstractNumId w:val="21"/>
  </w:num>
  <w:num w:numId="8">
    <w:abstractNumId w:val="27"/>
  </w:num>
  <w:num w:numId="9">
    <w:abstractNumId w:val="17"/>
  </w:num>
  <w:num w:numId="10">
    <w:abstractNumId w:val="16"/>
  </w:num>
  <w:num w:numId="11">
    <w:abstractNumId w:val="9"/>
  </w:num>
  <w:num w:numId="12">
    <w:abstractNumId w:val="4"/>
  </w:num>
  <w:num w:numId="13">
    <w:abstractNumId w:val="30"/>
  </w:num>
  <w:num w:numId="14">
    <w:abstractNumId w:val="29"/>
  </w:num>
  <w:num w:numId="15">
    <w:abstractNumId w:val="14"/>
  </w:num>
  <w:num w:numId="16">
    <w:abstractNumId w:val="26"/>
  </w:num>
  <w:num w:numId="17">
    <w:abstractNumId w:val="28"/>
  </w:num>
  <w:num w:numId="18">
    <w:abstractNumId w:val="12"/>
  </w:num>
  <w:num w:numId="19">
    <w:abstractNumId w:val="22"/>
  </w:num>
  <w:num w:numId="20">
    <w:abstractNumId w:val="23"/>
  </w:num>
  <w:num w:numId="21">
    <w:abstractNumId w:val="25"/>
  </w:num>
  <w:num w:numId="22">
    <w:abstractNumId w:val="2"/>
  </w:num>
  <w:num w:numId="23">
    <w:abstractNumId w:val="6"/>
  </w:num>
  <w:num w:numId="24">
    <w:abstractNumId w:val="18"/>
  </w:num>
  <w:num w:numId="25">
    <w:abstractNumId w:val="24"/>
  </w:num>
  <w:num w:numId="26">
    <w:abstractNumId w:val="7"/>
  </w:num>
  <w:num w:numId="27">
    <w:abstractNumId w:val="10"/>
  </w:num>
  <w:num w:numId="28">
    <w:abstractNumId w:val="20"/>
  </w:num>
  <w:num w:numId="29">
    <w:abstractNumId w:val="11"/>
  </w:num>
  <w:num w:numId="30">
    <w:abstractNumId w:val="0"/>
  </w:num>
  <w:num w:numId="31">
    <w:abstractNumId w:val="1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AD30ACF"/>
    <w:rsid w:val="00002C2A"/>
    <w:rsid w:val="000113B3"/>
    <w:rsid w:val="00012D06"/>
    <w:rsid w:val="00026E19"/>
    <w:rsid w:val="000277E8"/>
    <w:rsid w:val="00031D4C"/>
    <w:rsid w:val="00041B55"/>
    <w:rsid w:val="00053D11"/>
    <w:rsid w:val="00054C42"/>
    <w:rsid w:val="000565AD"/>
    <w:rsid w:val="00060EF1"/>
    <w:rsid w:val="000662FD"/>
    <w:rsid w:val="000723E4"/>
    <w:rsid w:val="00074990"/>
    <w:rsid w:val="00081FD6"/>
    <w:rsid w:val="000850ED"/>
    <w:rsid w:val="0008660F"/>
    <w:rsid w:val="0008663E"/>
    <w:rsid w:val="00091660"/>
    <w:rsid w:val="000953D2"/>
    <w:rsid w:val="000B1F6E"/>
    <w:rsid w:val="000B588D"/>
    <w:rsid w:val="000C43DE"/>
    <w:rsid w:val="000C68EF"/>
    <w:rsid w:val="000D391C"/>
    <w:rsid w:val="000D4BB6"/>
    <w:rsid w:val="000D4BEC"/>
    <w:rsid w:val="000F7EEE"/>
    <w:rsid w:val="001025E2"/>
    <w:rsid w:val="00112A5A"/>
    <w:rsid w:val="00122DC1"/>
    <w:rsid w:val="00125029"/>
    <w:rsid w:val="0013296E"/>
    <w:rsid w:val="00133C21"/>
    <w:rsid w:val="001472C2"/>
    <w:rsid w:val="001725B8"/>
    <w:rsid w:val="00174E04"/>
    <w:rsid w:val="00175BE7"/>
    <w:rsid w:val="0018505F"/>
    <w:rsid w:val="0018581B"/>
    <w:rsid w:val="00193CB6"/>
    <w:rsid w:val="00194328"/>
    <w:rsid w:val="0019571B"/>
    <w:rsid w:val="001A156B"/>
    <w:rsid w:val="001A340E"/>
    <w:rsid w:val="001C119C"/>
    <w:rsid w:val="001C18B0"/>
    <w:rsid w:val="001D2EA8"/>
    <w:rsid w:val="001D6170"/>
    <w:rsid w:val="0022431D"/>
    <w:rsid w:val="002279CA"/>
    <w:rsid w:val="00232A60"/>
    <w:rsid w:val="00256285"/>
    <w:rsid w:val="002626C3"/>
    <w:rsid w:val="00266BC8"/>
    <w:rsid w:val="0028453A"/>
    <w:rsid w:val="00286E4B"/>
    <w:rsid w:val="0029137C"/>
    <w:rsid w:val="0029580E"/>
    <w:rsid w:val="002A03F6"/>
    <w:rsid w:val="002A2936"/>
    <w:rsid w:val="002B5B93"/>
    <w:rsid w:val="002C1233"/>
    <w:rsid w:val="002D0E05"/>
    <w:rsid w:val="002D4BFF"/>
    <w:rsid w:val="002F3559"/>
    <w:rsid w:val="002F52B4"/>
    <w:rsid w:val="00303736"/>
    <w:rsid w:val="003055D6"/>
    <w:rsid w:val="00310264"/>
    <w:rsid w:val="00310DE8"/>
    <w:rsid w:val="00311645"/>
    <w:rsid w:val="00317571"/>
    <w:rsid w:val="0032213B"/>
    <w:rsid w:val="0033113A"/>
    <w:rsid w:val="00333037"/>
    <w:rsid w:val="0034153C"/>
    <w:rsid w:val="003454FF"/>
    <w:rsid w:val="0035516B"/>
    <w:rsid w:val="0036601B"/>
    <w:rsid w:val="003665CE"/>
    <w:rsid w:val="00375965"/>
    <w:rsid w:val="003832EF"/>
    <w:rsid w:val="003835AD"/>
    <w:rsid w:val="00391A9E"/>
    <w:rsid w:val="00397E29"/>
    <w:rsid w:val="003B2D1B"/>
    <w:rsid w:val="003B76FB"/>
    <w:rsid w:val="003C1C42"/>
    <w:rsid w:val="003D0630"/>
    <w:rsid w:val="003D0DED"/>
    <w:rsid w:val="00400489"/>
    <w:rsid w:val="0041723A"/>
    <w:rsid w:val="00417448"/>
    <w:rsid w:val="004232BE"/>
    <w:rsid w:val="00423D08"/>
    <w:rsid w:val="00431664"/>
    <w:rsid w:val="00431A54"/>
    <w:rsid w:val="00437936"/>
    <w:rsid w:val="0044602F"/>
    <w:rsid w:val="004548D5"/>
    <w:rsid w:val="00455E3A"/>
    <w:rsid w:val="00456C05"/>
    <w:rsid w:val="00480350"/>
    <w:rsid w:val="00486153"/>
    <w:rsid w:val="004A19BF"/>
    <w:rsid w:val="004A38ED"/>
    <w:rsid w:val="004B1464"/>
    <w:rsid w:val="004C40D1"/>
    <w:rsid w:val="004C5814"/>
    <w:rsid w:val="004C6FBD"/>
    <w:rsid w:val="004C7B8A"/>
    <w:rsid w:val="004D357F"/>
    <w:rsid w:val="004D3A2E"/>
    <w:rsid w:val="004E35AB"/>
    <w:rsid w:val="004F7DAE"/>
    <w:rsid w:val="005031FB"/>
    <w:rsid w:val="00510A24"/>
    <w:rsid w:val="005146BC"/>
    <w:rsid w:val="00523AAD"/>
    <w:rsid w:val="00523F83"/>
    <w:rsid w:val="00524514"/>
    <w:rsid w:val="005348D0"/>
    <w:rsid w:val="00551777"/>
    <w:rsid w:val="0056088C"/>
    <w:rsid w:val="00562C22"/>
    <w:rsid w:val="005636C7"/>
    <w:rsid w:val="00572462"/>
    <w:rsid w:val="00581799"/>
    <w:rsid w:val="00585246"/>
    <w:rsid w:val="00592684"/>
    <w:rsid w:val="0059492D"/>
    <w:rsid w:val="005A5054"/>
    <w:rsid w:val="005C6071"/>
    <w:rsid w:val="005D45B6"/>
    <w:rsid w:val="005D4991"/>
    <w:rsid w:val="005D5519"/>
    <w:rsid w:val="005E4C0E"/>
    <w:rsid w:val="005F0318"/>
    <w:rsid w:val="005F0614"/>
    <w:rsid w:val="00605968"/>
    <w:rsid w:val="00605DEA"/>
    <w:rsid w:val="00610023"/>
    <w:rsid w:val="00611F77"/>
    <w:rsid w:val="00614FAA"/>
    <w:rsid w:val="00623BF6"/>
    <w:rsid w:val="00626FE9"/>
    <w:rsid w:val="0063088E"/>
    <w:rsid w:val="006356AB"/>
    <w:rsid w:val="00640164"/>
    <w:rsid w:val="00641DE2"/>
    <w:rsid w:val="00650F4C"/>
    <w:rsid w:val="00655486"/>
    <w:rsid w:val="00655EBB"/>
    <w:rsid w:val="006637A2"/>
    <w:rsid w:val="00663F8C"/>
    <w:rsid w:val="00672DC0"/>
    <w:rsid w:val="00675C9B"/>
    <w:rsid w:val="0069309D"/>
    <w:rsid w:val="006A546C"/>
    <w:rsid w:val="006B4324"/>
    <w:rsid w:val="006B74EF"/>
    <w:rsid w:val="006C2A58"/>
    <w:rsid w:val="006C61DE"/>
    <w:rsid w:val="006C7709"/>
    <w:rsid w:val="006C7952"/>
    <w:rsid w:val="006D04CB"/>
    <w:rsid w:val="006D6242"/>
    <w:rsid w:val="00707E6B"/>
    <w:rsid w:val="00710E24"/>
    <w:rsid w:val="00712C67"/>
    <w:rsid w:val="007134D1"/>
    <w:rsid w:val="00722CC9"/>
    <w:rsid w:val="00726D8E"/>
    <w:rsid w:val="0073364D"/>
    <w:rsid w:val="00733ED1"/>
    <w:rsid w:val="007348F2"/>
    <w:rsid w:val="00752B91"/>
    <w:rsid w:val="00752D89"/>
    <w:rsid w:val="00756277"/>
    <w:rsid w:val="00761ECC"/>
    <w:rsid w:val="00765E48"/>
    <w:rsid w:val="00767EB4"/>
    <w:rsid w:val="00781824"/>
    <w:rsid w:val="00781D32"/>
    <w:rsid w:val="00797B64"/>
    <w:rsid w:val="007A5DD5"/>
    <w:rsid w:val="007B75A4"/>
    <w:rsid w:val="007C2A47"/>
    <w:rsid w:val="007C3285"/>
    <w:rsid w:val="007C3565"/>
    <w:rsid w:val="007E7315"/>
    <w:rsid w:val="007F3072"/>
    <w:rsid w:val="007F5F71"/>
    <w:rsid w:val="008020F1"/>
    <w:rsid w:val="00813B62"/>
    <w:rsid w:val="00814903"/>
    <w:rsid w:val="00823974"/>
    <w:rsid w:val="00823BA0"/>
    <w:rsid w:val="008262B7"/>
    <w:rsid w:val="00827BC3"/>
    <w:rsid w:val="00834312"/>
    <w:rsid w:val="00845404"/>
    <w:rsid w:val="00855D19"/>
    <w:rsid w:val="00875980"/>
    <w:rsid w:val="008A36D4"/>
    <w:rsid w:val="008C18B4"/>
    <w:rsid w:val="008C2A35"/>
    <w:rsid w:val="008C5472"/>
    <w:rsid w:val="008D1CF2"/>
    <w:rsid w:val="008E3399"/>
    <w:rsid w:val="008E6DCE"/>
    <w:rsid w:val="008F6D34"/>
    <w:rsid w:val="00904DDC"/>
    <w:rsid w:val="009069AB"/>
    <w:rsid w:val="00914915"/>
    <w:rsid w:val="00915E93"/>
    <w:rsid w:val="00927356"/>
    <w:rsid w:val="0093325B"/>
    <w:rsid w:val="00945B34"/>
    <w:rsid w:val="00950822"/>
    <w:rsid w:val="00954CF2"/>
    <w:rsid w:val="00960B62"/>
    <w:rsid w:val="009740BF"/>
    <w:rsid w:val="00976097"/>
    <w:rsid w:val="00990EFB"/>
    <w:rsid w:val="009948DB"/>
    <w:rsid w:val="009A1849"/>
    <w:rsid w:val="009A1D70"/>
    <w:rsid w:val="009A20FD"/>
    <w:rsid w:val="009B0F5A"/>
    <w:rsid w:val="009B7EB9"/>
    <w:rsid w:val="009C62A6"/>
    <w:rsid w:val="009D1B1E"/>
    <w:rsid w:val="009F309B"/>
    <w:rsid w:val="009F67B5"/>
    <w:rsid w:val="009F74C6"/>
    <w:rsid w:val="00A0572D"/>
    <w:rsid w:val="00A06B6F"/>
    <w:rsid w:val="00A121BF"/>
    <w:rsid w:val="00A13567"/>
    <w:rsid w:val="00A20164"/>
    <w:rsid w:val="00A21A3D"/>
    <w:rsid w:val="00A21B5F"/>
    <w:rsid w:val="00A25A30"/>
    <w:rsid w:val="00A25D45"/>
    <w:rsid w:val="00A374D4"/>
    <w:rsid w:val="00A427AE"/>
    <w:rsid w:val="00A44945"/>
    <w:rsid w:val="00A5652B"/>
    <w:rsid w:val="00A62241"/>
    <w:rsid w:val="00A70E85"/>
    <w:rsid w:val="00A72C5A"/>
    <w:rsid w:val="00A945B9"/>
    <w:rsid w:val="00A9711F"/>
    <w:rsid w:val="00AA3DF3"/>
    <w:rsid w:val="00AC2DCC"/>
    <w:rsid w:val="00AE0685"/>
    <w:rsid w:val="00AF0D15"/>
    <w:rsid w:val="00AF3C80"/>
    <w:rsid w:val="00B06151"/>
    <w:rsid w:val="00B11255"/>
    <w:rsid w:val="00B22141"/>
    <w:rsid w:val="00B26A70"/>
    <w:rsid w:val="00B26E7E"/>
    <w:rsid w:val="00B301CF"/>
    <w:rsid w:val="00B310DE"/>
    <w:rsid w:val="00B36CFB"/>
    <w:rsid w:val="00B4296E"/>
    <w:rsid w:val="00B53462"/>
    <w:rsid w:val="00B5710B"/>
    <w:rsid w:val="00B63442"/>
    <w:rsid w:val="00B724BF"/>
    <w:rsid w:val="00B73115"/>
    <w:rsid w:val="00B81399"/>
    <w:rsid w:val="00B81D69"/>
    <w:rsid w:val="00B92A0D"/>
    <w:rsid w:val="00B9500D"/>
    <w:rsid w:val="00BB0E29"/>
    <w:rsid w:val="00BB3F7D"/>
    <w:rsid w:val="00BB6EDC"/>
    <w:rsid w:val="00BC576A"/>
    <w:rsid w:val="00BD24E6"/>
    <w:rsid w:val="00BD4B12"/>
    <w:rsid w:val="00BD6F20"/>
    <w:rsid w:val="00BE74A2"/>
    <w:rsid w:val="00BF2CD9"/>
    <w:rsid w:val="00BF7E8A"/>
    <w:rsid w:val="00C017DB"/>
    <w:rsid w:val="00C148FB"/>
    <w:rsid w:val="00C20933"/>
    <w:rsid w:val="00C214A1"/>
    <w:rsid w:val="00C234C4"/>
    <w:rsid w:val="00C239BA"/>
    <w:rsid w:val="00C257CE"/>
    <w:rsid w:val="00C31D32"/>
    <w:rsid w:val="00C31F7C"/>
    <w:rsid w:val="00C33C76"/>
    <w:rsid w:val="00C455C6"/>
    <w:rsid w:val="00C45B94"/>
    <w:rsid w:val="00C539A7"/>
    <w:rsid w:val="00C54DBD"/>
    <w:rsid w:val="00C65078"/>
    <w:rsid w:val="00C717D5"/>
    <w:rsid w:val="00C9013C"/>
    <w:rsid w:val="00CB571E"/>
    <w:rsid w:val="00CC14F5"/>
    <w:rsid w:val="00CC3156"/>
    <w:rsid w:val="00CD2E25"/>
    <w:rsid w:val="00CE1A93"/>
    <w:rsid w:val="00CF1536"/>
    <w:rsid w:val="00CF351C"/>
    <w:rsid w:val="00D2146F"/>
    <w:rsid w:val="00D252E3"/>
    <w:rsid w:val="00D36872"/>
    <w:rsid w:val="00D61F37"/>
    <w:rsid w:val="00D74F6A"/>
    <w:rsid w:val="00D801F7"/>
    <w:rsid w:val="00D842DF"/>
    <w:rsid w:val="00D956BF"/>
    <w:rsid w:val="00DA3637"/>
    <w:rsid w:val="00DC0F9B"/>
    <w:rsid w:val="00DC6C9B"/>
    <w:rsid w:val="00DD1DDF"/>
    <w:rsid w:val="00DD35FD"/>
    <w:rsid w:val="00DD66B0"/>
    <w:rsid w:val="00DD73D4"/>
    <w:rsid w:val="00DE1507"/>
    <w:rsid w:val="00DF16B2"/>
    <w:rsid w:val="00E04502"/>
    <w:rsid w:val="00E05B91"/>
    <w:rsid w:val="00E1048C"/>
    <w:rsid w:val="00E17E03"/>
    <w:rsid w:val="00E26E5C"/>
    <w:rsid w:val="00E32FA9"/>
    <w:rsid w:val="00E34A9D"/>
    <w:rsid w:val="00E3664D"/>
    <w:rsid w:val="00E3781A"/>
    <w:rsid w:val="00E42581"/>
    <w:rsid w:val="00E43EC2"/>
    <w:rsid w:val="00E51446"/>
    <w:rsid w:val="00E531B4"/>
    <w:rsid w:val="00E56A8F"/>
    <w:rsid w:val="00E63601"/>
    <w:rsid w:val="00E639AE"/>
    <w:rsid w:val="00E7522B"/>
    <w:rsid w:val="00E8400C"/>
    <w:rsid w:val="00E86038"/>
    <w:rsid w:val="00EB25E5"/>
    <w:rsid w:val="00ED1968"/>
    <w:rsid w:val="00ED44BA"/>
    <w:rsid w:val="00ED5BA4"/>
    <w:rsid w:val="00EE4A5F"/>
    <w:rsid w:val="00EE698F"/>
    <w:rsid w:val="00EF0143"/>
    <w:rsid w:val="00EF3A0E"/>
    <w:rsid w:val="00F00F9E"/>
    <w:rsid w:val="00F166F2"/>
    <w:rsid w:val="00F2392D"/>
    <w:rsid w:val="00F33DB6"/>
    <w:rsid w:val="00F35AA0"/>
    <w:rsid w:val="00F47A82"/>
    <w:rsid w:val="00F56940"/>
    <w:rsid w:val="00F70795"/>
    <w:rsid w:val="00F804FF"/>
    <w:rsid w:val="00F82591"/>
    <w:rsid w:val="00F833F5"/>
    <w:rsid w:val="00F83A42"/>
    <w:rsid w:val="00F83DDD"/>
    <w:rsid w:val="00FA4B00"/>
    <w:rsid w:val="00FA7380"/>
    <w:rsid w:val="00FB542F"/>
    <w:rsid w:val="00FB71E8"/>
    <w:rsid w:val="00FC6CD9"/>
    <w:rsid w:val="00FD024B"/>
    <w:rsid w:val="0AD30A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30ACF"/>
  <w15:chartTrackingRefBased/>
  <w15:docId w15:val="{F5D97289-E3A8-4518-8BE2-E1567AC81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1664"/>
  </w:style>
  <w:style w:type="paragraph" w:styleId="Heading1">
    <w:name w:val="heading 1"/>
    <w:basedOn w:val="Normal"/>
    <w:next w:val="Normal"/>
    <w:link w:val="Heading1Char"/>
    <w:uiPriority w:val="9"/>
    <w:qFormat/>
    <w:rsid w:val="00EB25E5"/>
    <w:pPr>
      <w:keepNext/>
      <w:keepLines/>
      <w:spacing w:before="400" w:line="264" w:lineRule="auto"/>
      <w:contextualSpacing/>
      <w:outlineLvl w:val="0"/>
    </w:pPr>
    <w:rPr>
      <w:rFonts w:asciiTheme="majorHAnsi" w:eastAsiaTheme="majorEastAsia" w:hAnsiTheme="majorHAnsi" w:cstheme="majorBidi"/>
      <w:b/>
      <w:color w:val="50637D" w:themeColor="text2" w:themeTint="E6"/>
      <w:sz w:val="44"/>
      <w:szCs w:val="32"/>
      <w:lang w:eastAsia="ja-JP"/>
    </w:rPr>
  </w:style>
  <w:style w:type="paragraph" w:styleId="Heading4">
    <w:name w:val="heading 4"/>
    <w:basedOn w:val="Normal"/>
    <w:next w:val="Normal"/>
    <w:link w:val="Heading4Char"/>
    <w:uiPriority w:val="9"/>
    <w:semiHidden/>
    <w:unhideWhenUsed/>
    <w:qFormat/>
    <w:rsid w:val="00EB25E5"/>
    <w:pPr>
      <w:keepNext/>
      <w:keepLines/>
      <w:spacing w:before="340" w:after="120" w:line="264" w:lineRule="auto"/>
      <w:contextualSpacing/>
      <w:outlineLvl w:val="3"/>
    </w:pPr>
    <w:rPr>
      <w:rFonts w:asciiTheme="majorHAnsi" w:eastAsiaTheme="majorEastAsia" w:hAnsiTheme="majorHAnsi" w:cstheme="majorBidi"/>
      <w:iCs/>
      <w:color w:val="4472C4" w:themeColor="accent1"/>
      <w:sz w:val="24"/>
      <w:szCs w:val="24"/>
      <w:lang w:eastAsia="ja-JP"/>
    </w:rPr>
  </w:style>
  <w:style w:type="paragraph" w:styleId="Heading5">
    <w:name w:val="heading 5"/>
    <w:basedOn w:val="Normal"/>
    <w:next w:val="Normal"/>
    <w:link w:val="Heading5Char"/>
    <w:uiPriority w:val="9"/>
    <w:semiHidden/>
    <w:unhideWhenUsed/>
    <w:qFormat/>
    <w:rsid w:val="00EB25E5"/>
    <w:pPr>
      <w:keepNext/>
      <w:keepLines/>
      <w:spacing w:before="340" w:after="120" w:line="264" w:lineRule="auto"/>
      <w:contextualSpacing/>
      <w:outlineLvl w:val="4"/>
    </w:pPr>
    <w:rPr>
      <w:rFonts w:asciiTheme="majorHAnsi" w:eastAsiaTheme="majorEastAsia" w:hAnsiTheme="majorHAnsi" w:cstheme="majorBidi"/>
      <w:i/>
      <w:color w:val="4472C4" w:themeColor="accent1"/>
      <w:sz w:val="24"/>
      <w:szCs w:val="24"/>
      <w:lang w:eastAsia="ja-JP"/>
    </w:rPr>
  </w:style>
  <w:style w:type="paragraph" w:styleId="Heading6">
    <w:name w:val="heading 6"/>
    <w:basedOn w:val="Normal"/>
    <w:next w:val="Normal"/>
    <w:link w:val="Heading6Char"/>
    <w:uiPriority w:val="9"/>
    <w:semiHidden/>
    <w:unhideWhenUsed/>
    <w:qFormat/>
    <w:rsid w:val="00EB25E5"/>
    <w:pPr>
      <w:keepNext/>
      <w:keepLines/>
      <w:spacing w:before="340" w:after="120" w:line="264" w:lineRule="auto"/>
      <w:contextualSpacing/>
      <w:outlineLvl w:val="5"/>
    </w:pPr>
    <w:rPr>
      <w:rFonts w:asciiTheme="majorHAnsi" w:eastAsiaTheme="majorEastAsia" w:hAnsiTheme="majorHAnsi" w:cstheme="majorBidi"/>
      <w:b/>
      <w:color w:val="4472C4" w:themeColor="accent1"/>
      <w:sz w:val="20"/>
      <w:szCs w:val="24"/>
      <w:lang w:eastAsia="ja-JP"/>
    </w:rPr>
  </w:style>
  <w:style w:type="paragraph" w:styleId="Heading7">
    <w:name w:val="heading 7"/>
    <w:basedOn w:val="Normal"/>
    <w:next w:val="Normal"/>
    <w:link w:val="Heading7Char"/>
    <w:uiPriority w:val="9"/>
    <w:semiHidden/>
    <w:unhideWhenUsed/>
    <w:qFormat/>
    <w:rsid w:val="00EB25E5"/>
    <w:pPr>
      <w:keepNext/>
      <w:keepLines/>
      <w:spacing w:before="340" w:after="120" w:line="264" w:lineRule="auto"/>
      <w:contextualSpacing/>
      <w:outlineLvl w:val="6"/>
    </w:pPr>
    <w:rPr>
      <w:rFonts w:asciiTheme="majorHAnsi" w:eastAsiaTheme="majorEastAsia" w:hAnsiTheme="majorHAnsi" w:cstheme="majorBidi"/>
      <w:b/>
      <w:i/>
      <w:iCs/>
      <w:color w:val="4472C4" w:themeColor="accent1"/>
      <w:sz w:val="20"/>
      <w:szCs w:val="24"/>
      <w:lang w:eastAsia="ja-JP"/>
    </w:rPr>
  </w:style>
  <w:style w:type="paragraph" w:styleId="Heading8">
    <w:name w:val="heading 8"/>
    <w:basedOn w:val="Normal"/>
    <w:next w:val="Normal"/>
    <w:link w:val="Heading8Char"/>
    <w:uiPriority w:val="9"/>
    <w:semiHidden/>
    <w:unhideWhenUsed/>
    <w:qFormat/>
    <w:rsid w:val="00EB25E5"/>
    <w:pPr>
      <w:keepNext/>
      <w:keepLines/>
      <w:spacing w:before="340" w:after="120" w:line="264" w:lineRule="auto"/>
      <w:contextualSpacing/>
      <w:outlineLvl w:val="7"/>
    </w:pPr>
    <w:rPr>
      <w:rFonts w:asciiTheme="majorHAnsi" w:eastAsiaTheme="majorEastAsia" w:hAnsiTheme="majorHAnsi" w:cstheme="majorBidi"/>
      <w:color w:val="4472C4" w:themeColor="accent1"/>
      <w:sz w:val="20"/>
      <w:szCs w:val="21"/>
      <w:lang w:eastAsia="ja-JP"/>
    </w:rPr>
  </w:style>
  <w:style w:type="paragraph" w:styleId="Heading9">
    <w:name w:val="heading 9"/>
    <w:basedOn w:val="Normal"/>
    <w:next w:val="Normal"/>
    <w:link w:val="Heading9Char"/>
    <w:uiPriority w:val="9"/>
    <w:semiHidden/>
    <w:unhideWhenUsed/>
    <w:qFormat/>
    <w:rsid w:val="00EB25E5"/>
    <w:pPr>
      <w:keepNext/>
      <w:keepLines/>
      <w:spacing w:before="340" w:after="120" w:line="264" w:lineRule="auto"/>
      <w:contextualSpacing/>
      <w:outlineLvl w:val="8"/>
    </w:pPr>
    <w:rPr>
      <w:rFonts w:asciiTheme="majorHAnsi" w:eastAsiaTheme="majorEastAsia" w:hAnsiTheme="majorHAnsi" w:cstheme="majorBidi"/>
      <w:i/>
      <w:iCs/>
      <w:color w:val="4472C4" w:themeColor="accent1"/>
      <w:sz w:val="20"/>
      <w:szCs w:val="2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25E5"/>
    <w:rPr>
      <w:rFonts w:asciiTheme="majorHAnsi" w:eastAsiaTheme="majorEastAsia" w:hAnsiTheme="majorHAnsi" w:cstheme="majorBidi"/>
      <w:b/>
      <w:color w:val="50637D" w:themeColor="text2" w:themeTint="E6"/>
      <w:sz w:val="44"/>
      <w:szCs w:val="32"/>
      <w:lang w:eastAsia="ja-JP"/>
    </w:rPr>
  </w:style>
  <w:style w:type="character" w:customStyle="1" w:styleId="Heading4Char">
    <w:name w:val="Heading 4 Char"/>
    <w:basedOn w:val="DefaultParagraphFont"/>
    <w:link w:val="Heading4"/>
    <w:uiPriority w:val="9"/>
    <w:semiHidden/>
    <w:rsid w:val="00EB25E5"/>
    <w:rPr>
      <w:rFonts w:asciiTheme="majorHAnsi" w:eastAsiaTheme="majorEastAsia" w:hAnsiTheme="majorHAnsi" w:cstheme="majorBidi"/>
      <w:iCs/>
      <w:color w:val="4472C4" w:themeColor="accent1"/>
      <w:sz w:val="24"/>
      <w:szCs w:val="24"/>
      <w:lang w:eastAsia="ja-JP"/>
    </w:rPr>
  </w:style>
  <w:style w:type="character" w:customStyle="1" w:styleId="Heading5Char">
    <w:name w:val="Heading 5 Char"/>
    <w:basedOn w:val="DefaultParagraphFont"/>
    <w:link w:val="Heading5"/>
    <w:uiPriority w:val="9"/>
    <w:semiHidden/>
    <w:rsid w:val="00EB25E5"/>
    <w:rPr>
      <w:rFonts w:asciiTheme="majorHAnsi" w:eastAsiaTheme="majorEastAsia" w:hAnsiTheme="majorHAnsi" w:cstheme="majorBidi"/>
      <w:i/>
      <w:color w:val="4472C4" w:themeColor="accent1"/>
      <w:sz w:val="24"/>
      <w:szCs w:val="24"/>
      <w:lang w:eastAsia="ja-JP"/>
    </w:rPr>
  </w:style>
  <w:style w:type="character" w:customStyle="1" w:styleId="Heading6Char">
    <w:name w:val="Heading 6 Char"/>
    <w:basedOn w:val="DefaultParagraphFont"/>
    <w:link w:val="Heading6"/>
    <w:uiPriority w:val="9"/>
    <w:semiHidden/>
    <w:rsid w:val="00EB25E5"/>
    <w:rPr>
      <w:rFonts w:asciiTheme="majorHAnsi" w:eastAsiaTheme="majorEastAsia" w:hAnsiTheme="majorHAnsi" w:cstheme="majorBidi"/>
      <w:b/>
      <w:color w:val="4472C4" w:themeColor="accent1"/>
      <w:sz w:val="20"/>
      <w:szCs w:val="24"/>
      <w:lang w:eastAsia="ja-JP"/>
    </w:rPr>
  </w:style>
  <w:style w:type="character" w:customStyle="1" w:styleId="Heading7Char">
    <w:name w:val="Heading 7 Char"/>
    <w:basedOn w:val="DefaultParagraphFont"/>
    <w:link w:val="Heading7"/>
    <w:uiPriority w:val="9"/>
    <w:semiHidden/>
    <w:rsid w:val="00EB25E5"/>
    <w:rPr>
      <w:rFonts w:asciiTheme="majorHAnsi" w:eastAsiaTheme="majorEastAsia" w:hAnsiTheme="majorHAnsi" w:cstheme="majorBidi"/>
      <w:b/>
      <w:i/>
      <w:iCs/>
      <w:color w:val="4472C4" w:themeColor="accent1"/>
      <w:sz w:val="20"/>
      <w:szCs w:val="24"/>
      <w:lang w:eastAsia="ja-JP"/>
    </w:rPr>
  </w:style>
  <w:style w:type="character" w:customStyle="1" w:styleId="Heading8Char">
    <w:name w:val="Heading 8 Char"/>
    <w:basedOn w:val="DefaultParagraphFont"/>
    <w:link w:val="Heading8"/>
    <w:uiPriority w:val="9"/>
    <w:semiHidden/>
    <w:rsid w:val="00EB25E5"/>
    <w:rPr>
      <w:rFonts w:asciiTheme="majorHAnsi" w:eastAsiaTheme="majorEastAsia" w:hAnsiTheme="majorHAnsi" w:cstheme="majorBidi"/>
      <w:color w:val="4472C4" w:themeColor="accent1"/>
      <w:sz w:val="20"/>
      <w:szCs w:val="21"/>
      <w:lang w:eastAsia="ja-JP"/>
    </w:rPr>
  </w:style>
  <w:style w:type="character" w:customStyle="1" w:styleId="Heading9Char">
    <w:name w:val="Heading 9 Char"/>
    <w:basedOn w:val="DefaultParagraphFont"/>
    <w:link w:val="Heading9"/>
    <w:uiPriority w:val="9"/>
    <w:semiHidden/>
    <w:rsid w:val="00EB25E5"/>
    <w:rPr>
      <w:rFonts w:asciiTheme="majorHAnsi" w:eastAsiaTheme="majorEastAsia" w:hAnsiTheme="majorHAnsi" w:cstheme="majorBidi"/>
      <w:i/>
      <w:iCs/>
      <w:color w:val="4472C4" w:themeColor="accent1"/>
      <w:sz w:val="20"/>
      <w:szCs w:val="21"/>
      <w:lang w:eastAsia="ja-JP"/>
    </w:rPr>
  </w:style>
  <w:style w:type="paragraph" w:styleId="Title">
    <w:name w:val="Title"/>
    <w:basedOn w:val="Normal"/>
    <w:link w:val="TitleChar"/>
    <w:uiPriority w:val="1"/>
    <w:qFormat/>
    <w:rsid w:val="00EB25E5"/>
    <w:pPr>
      <w:pBdr>
        <w:bottom w:val="single" w:sz="48" w:space="22" w:color="4472C4" w:themeColor="accent1"/>
      </w:pBdr>
      <w:spacing w:after="400" w:line="240" w:lineRule="auto"/>
      <w:contextualSpacing/>
    </w:pPr>
    <w:rPr>
      <w:rFonts w:asciiTheme="majorHAnsi" w:eastAsiaTheme="majorEastAsia" w:hAnsiTheme="majorHAnsi" w:cstheme="majorBidi"/>
      <w:b/>
      <w:color w:val="50637D" w:themeColor="text2" w:themeTint="E6"/>
      <w:kern w:val="28"/>
      <w:sz w:val="60"/>
      <w:szCs w:val="56"/>
      <w:lang w:eastAsia="ja-JP"/>
    </w:rPr>
  </w:style>
  <w:style w:type="character" w:customStyle="1" w:styleId="TitleChar">
    <w:name w:val="Title Char"/>
    <w:basedOn w:val="DefaultParagraphFont"/>
    <w:link w:val="Title"/>
    <w:uiPriority w:val="1"/>
    <w:rsid w:val="00EB25E5"/>
    <w:rPr>
      <w:rFonts w:asciiTheme="majorHAnsi" w:eastAsiaTheme="majorEastAsia" w:hAnsiTheme="majorHAnsi" w:cstheme="majorBidi"/>
      <w:b/>
      <w:color w:val="50637D" w:themeColor="text2" w:themeTint="E6"/>
      <w:kern w:val="28"/>
      <w:sz w:val="60"/>
      <w:szCs w:val="56"/>
      <w:lang w:eastAsia="ja-JP"/>
    </w:rPr>
  </w:style>
  <w:style w:type="paragraph" w:styleId="Subtitle">
    <w:name w:val="Subtitle"/>
    <w:basedOn w:val="Normal"/>
    <w:link w:val="SubtitleChar"/>
    <w:uiPriority w:val="11"/>
    <w:unhideWhenUsed/>
    <w:qFormat/>
    <w:rsid w:val="00EB25E5"/>
    <w:pPr>
      <w:numPr>
        <w:ilvl w:val="1"/>
      </w:numPr>
      <w:spacing w:after="480" w:line="264" w:lineRule="auto"/>
      <w:contextualSpacing/>
    </w:pPr>
    <w:rPr>
      <w:rFonts w:ascii="Leelawadee" w:eastAsiaTheme="minorEastAsia" w:hAnsi="Leelawadee" w:cs="Leelawadee"/>
      <w:color w:val="4472C4" w:themeColor="accent1"/>
      <w:sz w:val="34"/>
      <w:lang w:eastAsia="ja-JP"/>
    </w:rPr>
  </w:style>
  <w:style w:type="character" w:customStyle="1" w:styleId="SubtitleChar">
    <w:name w:val="Subtitle Char"/>
    <w:basedOn w:val="DefaultParagraphFont"/>
    <w:link w:val="Subtitle"/>
    <w:uiPriority w:val="11"/>
    <w:rsid w:val="00EB25E5"/>
    <w:rPr>
      <w:rFonts w:ascii="Leelawadee" w:eastAsiaTheme="minorEastAsia" w:hAnsi="Leelawadee" w:cs="Leelawadee"/>
      <w:color w:val="4472C4" w:themeColor="accent1"/>
      <w:sz w:val="34"/>
      <w:lang w:eastAsia="ja-JP"/>
    </w:rPr>
  </w:style>
  <w:style w:type="character" w:styleId="SubtleEmphasis">
    <w:name w:val="Subtle Emphasis"/>
    <w:basedOn w:val="DefaultParagraphFont"/>
    <w:uiPriority w:val="19"/>
    <w:unhideWhenUsed/>
    <w:qFormat/>
    <w:rsid w:val="00EB25E5"/>
    <w:rPr>
      <w:i/>
      <w:iCs/>
      <w:color w:val="657C9C" w:themeColor="text2" w:themeTint="BF"/>
    </w:rPr>
  </w:style>
  <w:style w:type="character" w:styleId="IntenseEmphasis">
    <w:name w:val="Intense Emphasis"/>
    <w:basedOn w:val="DefaultParagraphFont"/>
    <w:uiPriority w:val="21"/>
    <w:unhideWhenUsed/>
    <w:qFormat/>
    <w:rsid w:val="00EB25E5"/>
    <w:rPr>
      <w:b/>
      <w:i/>
      <w:iCs/>
      <w:color w:val="50637D" w:themeColor="text2" w:themeTint="E6"/>
    </w:rPr>
  </w:style>
  <w:style w:type="character" w:styleId="Strong">
    <w:name w:val="Strong"/>
    <w:basedOn w:val="DefaultParagraphFont"/>
    <w:uiPriority w:val="22"/>
    <w:unhideWhenUsed/>
    <w:qFormat/>
    <w:rsid w:val="00EB25E5"/>
    <w:rPr>
      <w:b/>
      <w:bCs/>
      <w:color w:val="657C9C" w:themeColor="text2" w:themeTint="BF"/>
    </w:rPr>
  </w:style>
  <w:style w:type="paragraph" w:styleId="Quote">
    <w:name w:val="Quote"/>
    <w:basedOn w:val="Normal"/>
    <w:next w:val="Normal"/>
    <w:link w:val="QuoteChar"/>
    <w:uiPriority w:val="29"/>
    <w:unhideWhenUsed/>
    <w:qFormat/>
    <w:rsid w:val="00EB25E5"/>
    <w:pPr>
      <w:spacing w:before="320" w:after="320" w:line="264" w:lineRule="auto"/>
    </w:pPr>
    <w:rPr>
      <w:rFonts w:ascii="Leelawadee" w:hAnsi="Leelawadee" w:cs="Leelawadee"/>
      <w:i/>
      <w:iCs/>
      <w:color w:val="50637D" w:themeColor="text2" w:themeTint="E6"/>
      <w:sz w:val="34"/>
      <w:szCs w:val="24"/>
      <w:lang w:eastAsia="ja-JP"/>
    </w:rPr>
  </w:style>
  <w:style w:type="character" w:customStyle="1" w:styleId="QuoteChar">
    <w:name w:val="Quote Char"/>
    <w:basedOn w:val="DefaultParagraphFont"/>
    <w:link w:val="Quote"/>
    <w:uiPriority w:val="29"/>
    <w:rsid w:val="00EB25E5"/>
    <w:rPr>
      <w:rFonts w:ascii="Leelawadee" w:hAnsi="Leelawadee" w:cs="Leelawadee"/>
      <w:i/>
      <w:iCs/>
      <w:color w:val="50637D" w:themeColor="text2" w:themeTint="E6"/>
      <w:sz w:val="34"/>
      <w:szCs w:val="24"/>
      <w:lang w:eastAsia="ja-JP"/>
    </w:rPr>
  </w:style>
  <w:style w:type="paragraph" w:styleId="IntenseQuote">
    <w:name w:val="Intense Quote"/>
    <w:basedOn w:val="Normal"/>
    <w:next w:val="Normal"/>
    <w:link w:val="IntenseQuoteChar"/>
    <w:uiPriority w:val="30"/>
    <w:unhideWhenUsed/>
    <w:qFormat/>
    <w:rsid w:val="00EB25E5"/>
    <w:pPr>
      <w:spacing w:before="320" w:after="320" w:line="264" w:lineRule="auto"/>
    </w:pPr>
    <w:rPr>
      <w:rFonts w:ascii="Leelawadee" w:hAnsi="Leelawadee" w:cs="Leelawadee"/>
      <w:b/>
      <w:i/>
      <w:iCs/>
      <w:color w:val="50637D" w:themeColor="text2" w:themeTint="E6"/>
      <w:sz w:val="34"/>
      <w:szCs w:val="24"/>
      <w:lang w:eastAsia="ja-JP"/>
    </w:rPr>
  </w:style>
  <w:style w:type="character" w:customStyle="1" w:styleId="IntenseQuoteChar">
    <w:name w:val="Intense Quote Char"/>
    <w:basedOn w:val="DefaultParagraphFont"/>
    <w:link w:val="IntenseQuote"/>
    <w:uiPriority w:val="30"/>
    <w:rsid w:val="00EB25E5"/>
    <w:rPr>
      <w:rFonts w:ascii="Leelawadee" w:hAnsi="Leelawadee" w:cs="Leelawadee"/>
      <w:b/>
      <w:i/>
      <w:iCs/>
      <w:color w:val="50637D" w:themeColor="text2" w:themeTint="E6"/>
      <w:sz w:val="34"/>
      <w:szCs w:val="24"/>
      <w:lang w:eastAsia="ja-JP"/>
    </w:rPr>
  </w:style>
  <w:style w:type="character" w:styleId="SubtleReference">
    <w:name w:val="Subtle Reference"/>
    <w:basedOn w:val="DefaultParagraphFont"/>
    <w:uiPriority w:val="31"/>
    <w:unhideWhenUsed/>
    <w:qFormat/>
    <w:rsid w:val="00EB25E5"/>
    <w:rPr>
      <w:caps/>
      <w:smallCaps w:val="0"/>
      <w:color w:val="657C9C" w:themeColor="text2" w:themeTint="BF"/>
    </w:rPr>
  </w:style>
  <w:style w:type="character" w:styleId="IntenseReference">
    <w:name w:val="Intense Reference"/>
    <w:basedOn w:val="DefaultParagraphFont"/>
    <w:uiPriority w:val="32"/>
    <w:unhideWhenUsed/>
    <w:qFormat/>
    <w:rsid w:val="00EB25E5"/>
    <w:rPr>
      <w:b/>
      <w:bCs/>
      <w:caps/>
      <w:smallCaps w:val="0"/>
      <w:color w:val="657C9C" w:themeColor="text2" w:themeTint="BF"/>
      <w:spacing w:val="0"/>
    </w:rPr>
  </w:style>
  <w:style w:type="paragraph" w:styleId="Caption">
    <w:name w:val="caption"/>
    <w:basedOn w:val="Normal"/>
    <w:next w:val="Normal"/>
    <w:uiPriority w:val="35"/>
    <w:semiHidden/>
    <w:unhideWhenUsed/>
    <w:qFormat/>
    <w:rsid w:val="00EB25E5"/>
    <w:pPr>
      <w:spacing w:after="200" w:line="240" w:lineRule="auto"/>
    </w:pPr>
    <w:rPr>
      <w:rFonts w:ascii="Leelawadee" w:hAnsi="Leelawadee" w:cs="Leelawadee"/>
      <w:i/>
      <w:iCs/>
      <w:color w:val="50637D" w:themeColor="text2" w:themeTint="E6"/>
      <w:sz w:val="20"/>
      <w:szCs w:val="18"/>
      <w:lang w:eastAsia="ja-JP"/>
    </w:rPr>
  </w:style>
  <w:style w:type="paragraph" w:styleId="TOCHeading">
    <w:name w:val="TOC Heading"/>
    <w:basedOn w:val="Heading1"/>
    <w:next w:val="Normal"/>
    <w:uiPriority w:val="39"/>
    <w:semiHidden/>
    <w:unhideWhenUsed/>
    <w:qFormat/>
    <w:rsid w:val="00EB25E5"/>
    <w:pPr>
      <w:outlineLvl w:val="9"/>
    </w:pPr>
  </w:style>
  <w:style w:type="character" w:styleId="PlaceholderText">
    <w:name w:val="Placeholder Text"/>
    <w:basedOn w:val="DefaultParagraphFont"/>
    <w:uiPriority w:val="99"/>
    <w:semiHidden/>
    <w:rsid w:val="00EB25E5"/>
    <w:rPr>
      <w:color w:val="808080"/>
    </w:rPr>
  </w:style>
  <w:style w:type="character" w:styleId="BookTitle">
    <w:name w:val="Book Title"/>
    <w:basedOn w:val="DefaultParagraphFont"/>
    <w:uiPriority w:val="33"/>
    <w:unhideWhenUsed/>
    <w:rsid w:val="00EB25E5"/>
    <w:rPr>
      <w:b w:val="0"/>
      <w:bCs/>
      <w:i w:val="0"/>
      <w:iCs/>
      <w:spacing w:val="0"/>
      <w:u w:val="single"/>
    </w:rPr>
  </w:style>
  <w:style w:type="paragraph" w:styleId="TOAHeading">
    <w:name w:val="toa heading"/>
    <w:basedOn w:val="Normal"/>
    <w:next w:val="Normal"/>
    <w:uiPriority w:val="99"/>
    <w:semiHidden/>
    <w:unhideWhenUsed/>
    <w:rsid w:val="00EB25E5"/>
    <w:pPr>
      <w:spacing w:before="120" w:after="360" w:line="264" w:lineRule="auto"/>
    </w:pPr>
    <w:rPr>
      <w:rFonts w:asciiTheme="majorHAnsi" w:eastAsiaTheme="majorEastAsia" w:hAnsiTheme="majorHAnsi" w:cstheme="majorBidi"/>
      <w:b/>
      <w:bCs/>
      <w:color w:val="50637D" w:themeColor="text2" w:themeTint="E6"/>
      <w:sz w:val="24"/>
      <w:szCs w:val="24"/>
      <w:lang w:eastAsia="ja-JP"/>
    </w:rPr>
  </w:style>
  <w:style w:type="paragraph" w:styleId="Header">
    <w:name w:val="header"/>
    <w:basedOn w:val="Normal"/>
    <w:link w:val="HeaderChar"/>
    <w:uiPriority w:val="99"/>
    <w:unhideWhenUsed/>
    <w:rsid w:val="00EB25E5"/>
    <w:pPr>
      <w:spacing w:after="0" w:line="240" w:lineRule="auto"/>
    </w:pPr>
    <w:rPr>
      <w:rFonts w:ascii="Leelawadee" w:hAnsi="Leelawadee" w:cs="Leelawadee"/>
      <w:color w:val="50637D" w:themeColor="text2" w:themeTint="E6"/>
      <w:sz w:val="24"/>
      <w:szCs w:val="24"/>
      <w:lang w:eastAsia="ja-JP"/>
    </w:rPr>
  </w:style>
  <w:style w:type="character" w:customStyle="1" w:styleId="HeaderChar">
    <w:name w:val="Header Char"/>
    <w:basedOn w:val="DefaultParagraphFont"/>
    <w:link w:val="Header"/>
    <w:uiPriority w:val="99"/>
    <w:rsid w:val="00EB25E5"/>
    <w:rPr>
      <w:rFonts w:ascii="Leelawadee" w:hAnsi="Leelawadee" w:cs="Leelawadee"/>
      <w:color w:val="50637D" w:themeColor="text2" w:themeTint="E6"/>
      <w:sz w:val="24"/>
      <w:szCs w:val="24"/>
      <w:lang w:eastAsia="ja-JP"/>
    </w:rPr>
  </w:style>
  <w:style w:type="paragraph" w:styleId="Footer">
    <w:name w:val="footer"/>
    <w:basedOn w:val="Normal"/>
    <w:link w:val="FooterChar"/>
    <w:uiPriority w:val="99"/>
    <w:unhideWhenUsed/>
    <w:rsid w:val="00EB25E5"/>
    <w:pPr>
      <w:spacing w:after="0" w:line="240" w:lineRule="auto"/>
    </w:pPr>
    <w:rPr>
      <w:rFonts w:ascii="Leelawadee" w:hAnsi="Leelawadee" w:cs="Leelawadee"/>
      <w:color w:val="50637D" w:themeColor="text2" w:themeTint="E6"/>
      <w:sz w:val="24"/>
      <w:szCs w:val="24"/>
      <w:lang w:eastAsia="ja-JP"/>
    </w:rPr>
  </w:style>
  <w:style w:type="character" w:customStyle="1" w:styleId="FooterChar">
    <w:name w:val="Footer Char"/>
    <w:basedOn w:val="DefaultParagraphFont"/>
    <w:link w:val="Footer"/>
    <w:uiPriority w:val="99"/>
    <w:rsid w:val="00EB25E5"/>
    <w:rPr>
      <w:rFonts w:ascii="Leelawadee" w:hAnsi="Leelawadee" w:cs="Leelawadee"/>
      <w:color w:val="50637D" w:themeColor="text2" w:themeTint="E6"/>
      <w:sz w:val="24"/>
      <w:szCs w:val="24"/>
      <w:lang w:eastAsia="ja-JP"/>
    </w:rPr>
  </w:style>
  <w:style w:type="paragraph" w:styleId="ListParagraph">
    <w:name w:val="List Paragraph"/>
    <w:basedOn w:val="Normal"/>
    <w:uiPriority w:val="34"/>
    <w:unhideWhenUsed/>
    <w:qFormat/>
    <w:rsid w:val="00EB25E5"/>
    <w:pPr>
      <w:spacing w:after="360" w:line="264" w:lineRule="auto"/>
      <w:ind w:left="720"/>
      <w:contextualSpacing/>
    </w:pPr>
    <w:rPr>
      <w:rFonts w:ascii="Leelawadee" w:hAnsi="Leelawadee" w:cs="Leelawadee"/>
      <w:color w:val="50637D" w:themeColor="text2" w:themeTint="E6"/>
      <w:sz w:val="24"/>
      <w:szCs w:val="24"/>
      <w:lang w:eastAsia="ja-JP"/>
    </w:rPr>
  </w:style>
  <w:style w:type="paragraph" w:styleId="BodyText">
    <w:name w:val="Body Text"/>
    <w:basedOn w:val="Normal"/>
    <w:link w:val="BodyTextChar"/>
    <w:uiPriority w:val="1"/>
    <w:qFormat/>
    <w:rsid w:val="00EB25E5"/>
    <w:pPr>
      <w:autoSpaceDE w:val="0"/>
      <w:autoSpaceDN w:val="0"/>
      <w:adjustRightInd w:val="0"/>
      <w:spacing w:after="0" w:line="240" w:lineRule="auto"/>
      <w:ind w:left="40"/>
    </w:pPr>
    <w:rPr>
      <w:rFonts w:ascii="Times New Roman" w:hAnsi="Times New Roman" w:cs="Times New Roman"/>
      <w:color w:val="50637D" w:themeColor="text2" w:themeTint="E6"/>
      <w:sz w:val="28"/>
      <w:szCs w:val="28"/>
      <w:lang w:eastAsia="ja-JP"/>
    </w:rPr>
  </w:style>
  <w:style w:type="character" w:customStyle="1" w:styleId="BodyTextChar">
    <w:name w:val="Body Text Char"/>
    <w:basedOn w:val="DefaultParagraphFont"/>
    <w:link w:val="BodyText"/>
    <w:uiPriority w:val="1"/>
    <w:rsid w:val="00EB25E5"/>
    <w:rPr>
      <w:rFonts w:ascii="Times New Roman" w:hAnsi="Times New Roman" w:cs="Times New Roman"/>
      <w:color w:val="50637D" w:themeColor="text2" w:themeTint="E6"/>
      <w:sz w:val="28"/>
      <w:szCs w:val="28"/>
      <w:lang w:eastAsia="ja-JP"/>
    </w:rPr>
  </w:style>
  <w:style w:type="character" w:styleId="Hyperlink">
    <w:name w:val="Hyperlink"/>
    <w:basedOn w:val="DefaultParagraphFont"/>
    <w:uiPriority w:val="99"/>
    <w:unhideWhenUsed/>
    <w:rsid w:val="00EB25E5"/>
    <w:rPr>
      <w:color w:val="0563C1" w:themeColor="hyperlink"/>
      <w:u w:val="single"/>
    </w:rPr>
  </w:style>
  <w:style w:type="character" w:styleId="UnresolvedMention">
    <w:name w:val="Unresolved Mention"/>
    <w:basedOn w:val="DefaultParagraphFont"/>
    <w:uiPriority w:val="99"/>
    <w:semiHidden/>
    <w:unhideWhenUsed/>
    <w:rsid w:val="00EB25E5"/>
    <w:rPr>
      <w:color w:val="605E5C"/>
      <w:shd w:val="clear" w:color="auto" w:fill="E1DFDD"/>
    </w:rPr>
  </w:style>
  <w:style w:type="table" w:styleId="TableGrid">
    <w:name w:val="Table Grid"/>
    <w:basedOn w:val="TableNormal"/>
    <w:uiPriority w:val="39"/>
    <w:rsid w:val="00EB25E5"/>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C2A3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649357">
      <w:bodyDiv w:val="1"/>
      <w:marLeft w:val="0"/>
      <w:marRight w:val="0"/>
      <w:marTop w:val="0"/>
      <w:marBottom w:val="0"/>
      <w:divBdr>
        <w:top w:val="none" w:sz="0" w:space="0" w:color="auto"/>
        <w:left w:val="none" w:sz="0" w:space="0" w:color="auto"/>
        <w:bottom w:val="none" w:sz="0" w:space="0" w:color="auto"/>
        <w:right w:val="none" w:sz="0" w:space="0" w:color="auto"/>
      </w:divBdr>
      <w:divsChild>
        <w:div w:id="2082603429">
          <w:marLeft w:val="446"/>
          <w:marRight w:val="0"/>
          <w:marTop w:val="0"/>
          <w:marBottom w:val="0"/>
          <w:divBdr>
            <w:top w:val="none" w:sz="0" w:space="0" w:color="auto"/>
            <w:left w:val="none" w:sz="0" w:space="0" w:color="auto"/>
            <w:bottom w:val="none" w:sz="0" w:space="0" w:color="auto"/>
            <w:right w:val="none" w:sz="0" w:space="0" w:color="auto"/>
          </w:divBdr>
        </w:div>
        <w:div w:id="1614631847">
          <w:marLeft w:val="446"/>
          <w:marRight w:val="0"/>
          <w:marTop w:val="0"/>
          <w:marBottom w:val="0"/>
          <w:divBdr>
            <w:top w:val="none" w:sz="0" w:space="0" w:color="auto"/>
            <w:left w:val="none" w:sz="0" w:space="0" w:color="auto"/>
            <w:bottom w:val="none" w:sz="0" w:space="0" w:color="auto"/>
            <w:right w:val="none" w:sz="0" w:space="0" w:color="auto"/>
          </w:divBdr>
        </w:div>
        <w:div w:id="1592931472">
          <w:marLeft w:val="446"/>
          <w:marRight w:val="0"/>
          <w:marTop w:val="0"/>
          <w:marBottom w:val="0"/>
          <w:divBdr>
            <w:top w:val="none" w:sz="0" w:space="0" w:color="auto"/>
            <w:left w:val="none" w:sz="0" w:space="0" w:color="auto"/>
            <w:bottom w:val="none" w:sz="0" w:space="0" w:color="auto"/>
            <w:right w:val="none" w:sz="0" w:space="0" w:color="auto"/>
          </w:divBdr>
        </w:div>
        <w:div w:id="757945099">
          <w:marLeft w:val="446"/>
          <w:marRight w:val="0"/>
          <w:marTop w:val="0"/>
          <w:marBottom w:val="0"/>
          <w:divBdr>
            <w:top w:val="none" w:sz="0" w:space="0" w:color="auto"/>
            <w:left w:val="none" w:sz="0" w:space="0" w:color="auto"/>
            <w:bottom w:val="none" w:sz="0" w:space="0" w:color="auto"/>
            <w:right w:val="none" w:sz="0" w:space="0" w:color="auto"/>
          </w:divBdr>
        </w:div>
        <w:div w:id="1992715458">
          <w:marLeft w:val="547"/>
          <w:marRight w:val="0"/>
          <w:marTop w:val="0"/>
          <w:marBottom w:val="0"/>
          <w:divBdr>
            <w:top w:val="none" w:sz="0" w:space="0" w:color="auto"/>
            <w:left w:val="none" w:sz="0" w:space="0" w:color="auto"/>
            <w:bottom w:val="none" w:sz="0" w:space="0" w:color="auto"/>
            <w:right w:val="none" w:sz="0" w:space="0" w:color="auto"/>
          </w:divBdr>
        </w:div>
        <w:div w:id="506019387">
          <w:marLeft w:val="547"/>
          <w:marRight w:val="0"/>
          <w:marTop w:val="0"/>
          <w:marBottom w:val="0"/>
          <w:divBdr>
            <w:top w:val="none" w:sz="0" w:space="0" w:color="auto"/>
            <w:left w:val="none" w:sz="0" w:space="0" w:color="auto"/>
            <w:bottom w:val="none" w:sz="0" w:space="0" w:color="auto"/>
            <w:right w:val="none" w:sz="0" w:space="0" w:color="auto"/>
          </w:divBdr>
        </w:div>
      </w:divsChild>
    </w:div>
    <w:div w:id="1350448914">
      <w:bodyDiv w:val="1"/>
      <w:marLeft w:val="0"/>
      <w:marRight w:val="0"/>
      <w:marTop w:val="0"/>
      <w:marBottom w:val="0"/>
      <w:divBdr>
        <w:top w:val="none" w:sz="0" w:space="0" w:color="auto"/>
        <w:left w:val="none" w:sz="0" w:space="0" w:color="auto"/>
        <w:bottom w:val="none" w:sz="0" w:space="0" w:color="auto"/>
        <w:right w:val="none" w:sz="0" w:space="0" w:color="auto"/>
      </w:divBdr>
      <w:divsChild>
        <w:div w:id="423577253">
          <w:marLeft w:val="640"/>
          <w:marRight w:val="0"/>
          <w:marTop w:val="0"/>
          <w:marBottom w:val="0"/>
          <w:divBdr>
            <w:top w:val="none" w:sz="0" w:space="0" w:color="auto"/>
            <w:left w:val="none" w:sz="0" w:space="0" w:color="auto"/>
            <w:bottom w:val="none" w:sz="0" w:space="0" w:color="auto"/>
            <w:right w:val="none" w:sz="0" w:space="0" w:color="auto"/>
          </w:divBdr>
        </w:div>
        <w:div w:id="1226645771">
          <w:marLeft w:val="640"/>
          <w:marRight w:val="0"/>
          <w:marTop w:val="0"/>
          <w:marBottom w:val="0"/>
          <w:divBdr>
            <w:top w:val="none" w:sz="0" w:space="0" w:color="auto"/>
            <w:left w:val="none" w:sz="0" w:space="0" w:color="auto"/>
            <w:bottom w:val="none" w:sz="0" w:space="0" w:color="auto"/>
            <w:right w:val="none" w:sz="0" w:space="0" w:color="auto"/>
          </w:divBdr>
        </w:div>
        <w:div w:id="740445575">
          <w:marLeft w:val="640"/>
          <w:marRight w:val="0"/>
          <w:marTop w:val="0"/>
          <w:marBottom w:val="0"/>
          <w:divBdr>
            <w:top w:val="none" w:sz="0" w:space="0" w:color="auto"/>
            <w:left w:val="none" w:sz="0" w:space="0" w:color="auto"/>
            <w:bottom w:val="none" w:sz="0" w:space="0" w:color="auto"/>
            <w:right w:val="none" w:sz="0" w:space="0" w:color="auto"/>
          </w:divBdr>
        </w:div>
        <w:div w:id="1196313008">
          <w:marLeft w:val="640"/>
          <w:marRight w:val="0"/>
          <w:marTop w:val="0"/>
          <w:marBottom w:val="0"/>
          <w:divBdr>
            <w:top w:val="none" w:sz="0" w:space="0" w:color="auto"/>
            <w:left w:val="none" w:sz="0" w:space="0" w:color="auto"/>
            <w:bottom w:val="none" w:sz="0" w:space="0" w:color="auto"/>
            <w:right w:val="none" w:sz="0" w:space="0" w:color="auto"/>
          </w:divBdr>
        </w:div>
        <w:div w:id="2027826895">
          <w:marLeft w:val="640"/>
          <w:marRight w:val="0"/>
          <w:marTop w:val="0"/>
          <w:marBottom w:val="0"/>
          <w:divBdr>
            <w:top w:val="none" w:sz="0" w:space="0" w:color="auto"/>
            <w:left w:val="none" w:sz="0" w:space="0" w:color="auto"/>
            <w:bottom w:val="none" w:sz="0" w:space="0" w:color="auto"/>
            <w:right w:val="none" w:sz="0" w:space="0" w:color="auto"/>
          </w:divBdr>
        </w:div>
        <w:div w:id="1606502219">
          <w:marLeft w:val="640"/>
          <w:marRight w:val="0"/>
          <w:marTop w:val="0"/>
          <w:marBottom w:val="0"/>
          <w:divBdr>
            <w:top w:val="none" w:sz="0" w:space="0" w:color="auto"/>
            <w:left w:val="none" w:sz="0" w:space="0" w:color="auto"/>
            <w:bottom w:val="none" w:sz="0" w:space="0" w:color="auto"/>
            <w:right w:val="none" w:sz="0" w:space="0" w:color="auto"/>
          </w:divBdr>
        </w:div>
        <w:div w:id="441611566">
          <w:marLeft w:val="640"/>
          <w:marRight w:val="0"/>
          <w:marTop w:val="0"/>
          <w:marBottom w:val="0"/>
          <w:divBdr>
            <w:top w:val="none" w:sz="0" w:space="0" w:color="auto"/>
            <w:left w:val="none" w:sz="0" w:space="0" w:color="auto"/>
            <w:bottom w:val="none" w:sz="0" w:space="0" w:color="auto"/>
            <w:right w:val="none" w:sz="0" w:space="0" w:color="auto"/>
          </w:divBdr>
        </w:div>
        <w:div w:id="389304615">
          <w:marLeft w:val="640"/>
          <w:marRight w:val="0"/>
          <w:marTop w:val="0"/>
          <w:marBottom w:val="0"/>
          <w:divBdr>
            <w:top w:val="none" w:sz="0" w:space="0" w:color="auto"/>
            <w:left w:val="none" w:sz="0" w:space="0" w:color="auto"/>
            <w:bottom w:val="none" w:sz="0" w:space="0" w:color="auto"/>
            <w:right w:val="none" w:sz="0" w:space="0" w:color="auto"/>
          </w:divBdr>
        </w:div>
        <w:div w:id="1479571462">
          <w:marLeft w:val="640"/>
          <w:marRight w:val="0"/>
          <w:marTop w:val="0"/>
          <w:marBottom w:val="0"/>
          <w:divBdr>
            <w:top w:val="none" w:sz="0" w:space="0" w:color="auto"/>
            <w:left w:val="none" w:sz="0" w:space="0" w:color="auto"/>
            <w:bottom w:val="none" w:sz="0" w:space="0" w:color="auto"/>
            <w:right w:val="none" w:sz="0" w:space="0" w:color="auto"/>
          </w:divBdr>
        </w:div>
        <w:div w:id="948125881">
          <w:marLeft w:val="640"/>
          <w:marRight w:val="0"/>
          <w:marTop w:val="0"/>
          <w:marBottom w:val="0"/>
          <w:divBdr>
            <w:top w:val="none" w:sz="0" w:space="0" w:color="auto"/>
            <w:left w:val="none" w:sz="0" w:space="0" w:color="auto"/>
            <w:bottom w:val="none" w:sz="0" w:space="0" w:color="auto"/>
            <w:right w:val="none" w:sz="0" w:space="0" w:color="auto"/>
          </w:divBdr>
        </w:div>
        <w:div w:id="651787768">
          <w:marLeft w:val="640"/>
          <w:marRight w:val="0"/>
          <w:marTop w:val="0"/>
          <w:marBottom w:val="0"/>
          <w:divBdr>
            <w:top w:val="none" w:sz="0" w:space="0" w:color="auto"/>
            <w:left w:val="none" w:sz="0" w:space="0" w:color="auto"/>
            <w:bottom w:val="none" w:sz="0" w:space="0" w:color="auto"/>
            <w:right w:val="none" w:sz="0" w:space="0" w:color="auto"/>
          </w:divBdr>
        </w:div>
        <w:div w:id="775716163">
          <w:marLeft w:val="640"/>
          <w:marRight w:val="0"/>
          <w:marTop w:val="0"/>
          <w:marBottom w:val="0"/>
          <w:divBdr>
            <w:top w:val="none" w:sz="0" w:space="0" w:color="auto"/>
            <w:left w:val="none" w:sz="0" w:space="0" w:color="auto"/>
            <w:bottom w:val="none" w:sz="0" w:space="0" w:color="auto"/>
            <w:right w:val="none" w:sz="0" w:space="0" w:color="auto"/>
          </w:divBdr>
        </w:div>
        <w:div w:id="693001104">
          <w:marLeft w:val="640"/>
          <w:marRight w:val="0"/>
          <w:marTop w:val="0"/>
          <w:marBottom w:val="0"/>
          <w:divBdr>
            <w:top w:val="none" w:sz="0" w:space="0" w:color="auto"/>
            <w:left w:val="none" w:sz="0" w:space="0" w:color="auto"/>
            <w:bottom w:val="none" w:sz="0" w:space="0" w:color="auto"/>
            <w:right w:val="none" w:sz="0" w:space="0" w:color="auto"/>
          </w:divBdr>
        </w:div>
        <w:div w:id="1167330832">
          <w:marLeft w:val="640"/>
          <w:marRight w:val="0"/>
          <w:marTop w:val="0"/>
          <w:marBottom w:val="0"/>
          <w:divBdr>
            <w:top w:val="none" w:sz="0" w:space="0" w:color="auto"/>
            <w:left w:val="none" w:sz="0" w:space="0" w:color="auto"/>
            <w:bottom w:val="none" w:sz="0" w:space="0" w:color="auto"/>
            <w:right w:val="none" w:sz="0" w:space="0" w:color="auto"/>
          </w:divBdr>
        </w:div>
        <w:div w:id="45032705">
          <w:marLeft w:val="640"/>
          <w:marRight w:val="0"/>
          <w:marTop w:val="0"/>
          <w:marBottom w:val="0"/>
          <w:divBdr>
            <w:top w:val="none" w:sz="0" w:space="0" w:color="auto"/>
            <w:left w:val="none" w:sz="0" w:space="0" w:color="auto"/>
            <w:bottom w:val="none" w:sz="0" w:space="0" w:color="auto"/>
            <w:right w:val="none" w:sz="0" w:space="0" w:color="auto"/>
          </w:divBdr>
        </w:div>
        <w:div w:id="828323113">
          <w:marLeft w:val="640"/>
          <w:marRight w:val="0"/>
          <w:marTop w:val="0"/>
          <w:marBottom w:val="0"/>
          <w:divBdr>
            <w:top w:val="none" w:sz="0" w:space="0" w:color="auto"/>
            <w:left w:val="none" w:sz="0" w:space="0" w:color="auto"/>
            <w:bottom w:val="none" w:sz="0" w:space="0" w:color="auto"/>
            <w:right w:val="none" w:sz="0" w:space="0" w:color="auto"/>
          </w:divBdr>
        </w:div>
        <w:div w:id="1791165732">
          <w:marLeft w:val="640"/>
          <w:marRight w:val="0"/>
          <w:marTop w:val="0"/>
          <w:marBottom w:val="0"/>
          <w:divBdr>
            <w:top w:val="none" w:sz="0" w:space="0" w:color="auto"/>
            <w:left w:val="none" w:sz="0" w:space="0" w:color="auto"/>
            <w:bottom w:val="none" w:sz="0" w:space="0" w:color="auto"/>
            <w:right w:val="none" w:sz="0" w:space="0" w:color="auto"/>
          </w:divBdr>
        </w:div>
        <w:div w:id="1306010196">
          <w:marLeft w:val="640"/>
          <w:marRight w:val="0"/>
          <w:marTop w:val="0"/>
          <w:marBottom w:val="0"/>
          <w:divBdr>
            <w:top w:val="none" w:sz="0" w:space="0" w:color="auto"/>
            <w:left w:val="none" w:sz="0" w:space="0" w:color="auto"/>
            <w:bottom w:val="none" w:sz="0" w:space="0" w:color="auto"/>
            <w:right w:val="none" w:sz="0" w:space="0" w:color="auto"/>
          </w:divBdr>
        </w:div>
        <w:div w:id="1874267083">
          <w:marLeft w:val="640"/>
          <w:marRight w:val="0"/>
          <w:marTop w:val="0"/>
          <w:marBottom w:val="0"/>
          <w:divBdr>
            <w:top w:val="none" w:sz="0" w:space="0" w:color="auto"/>
            <w:left w:val="none" w:sz="0" w:space="0" w:color="auto"/>
            <w:bottom w:val="none" w:sz="0" w:space="0" w:color="auto"/>
            <w:right w:val="none" w:sz="0" w:space="0" w:color="auto"/>
          </w:divBdr>
        </w:div>
        <w:div w:id="2079396839">
          <w:marLeft w:val="640"/>
          <w:marRight w:val="0"/>
          <w:marTop w:val="0"/>
          <w:marBottom w:val="0"/>
          <w:divBdr>
            <w:top w:val="none" w:sz="0" w:space="0" w:color="auto"/>
            <w:left w:val="none" w:sz="0" w:space="0" w:color="auto"/>
            <w:bottom w:val="none" w:sz="0" w:space="0" w:color="auto"/>
            <w:right w:val="none" w:sz="0" w:space="0" w:color="auto"/>
          </w:divBdr>
        </w:div>
        <w:div w:id="411467067">
          <w:marLeft w:val="640"/>
          <w:marRight w:val="0"/>
          <w:marTop w:val="0"/>
          <w:marBottom w:val="0"/>
          <w:divBdr>
            <w:top w:val="none" w:sz="0" w:space="0" w:color="auto"/>
            <w:left w:val="none" w:sz="0" w:space="0" w:color="auto"/>
            <w:bottom w:val="none" w:sz="0" w:space="0" w:color="auto"/>
            <w:right w:val="none" w:sz="0" w:space="0" w:color="auto"/>
          </w:divBdr>
        </w:div>
        <w:div w:id="1787431863">
          <w:marLeft w:val="640"/>
          <w:marRight w:val="0"/>
          <w:marTop w:val="0"/>
          <w:marBottom w:val="0"/>
          <w:divBdr>
            <w:top w:val="none" w:sz="0" w:space="0" w:color="auto"/>
            <w:left w:val="none" w:sz="0" w:space="0" w:color="auto"/>
            <w:bottom w:val="none" w:sz="0" w:space="0" w:color="auto"/>
            <w:right w:val="none" w:sz="0" w:space="0" w:color="auto"/>
          </w:divBdr>
        </w:div>
        <w:div w:id="1918438998">
          <w:marLeft w:val="640"/>
          <w:marRight w:val="0"/>
          <w:marTop w:val="0"/>
          <w:marBottom w:val="0"/>
          <w:divBdr>
            <w:top w:val="none" w:sz="0" w:space="0" w:color="auto"/>
            <w:left w:val="none" w:sz="0" w:space="0" w:color="auto"/>
            <w:bottom w:val="none" w:sz="0" w:space="0" w:color="auto"/>
            <w:right w:val="none" w:sz="0" w:space="0" w:color="auto"/>
          </w:divBdr>
        </w:div>
        <w:div w:id="2110275473">
          <w:marLeft w:val="640"/>
          <w:marRight w:val="0"/>
          <w:marTop w:val="0"/>
          <w:marBottom w:val="0"/>
          <w:divBdr>
            <w:top w:val="none" w:sz="0" w:space="0" w:color="auto"/>
            <w:left w:val="none" w:sz="0" w:space="0" w:color="auto"/>
            <w:bottom w:val="none" w:sz="0" w:space="0" w:color="auto"/>
            <w:right w:val="none" w:sz="0" w:space="0" w:color="auto"/>
          </w:divBdr>
        </w:div>
        <w:div w:id="961880832">
          <w:marLeft w:val="640"/>
          <w:marRight w:val="0"/>
          <w:marTop w:val="0"/>
          <w:marBottom w:val="0"/>
          <w:divBdr>
            <w:top w:val="none" w:sz="0" w:space="0" w:color="auto"/>
            <w:left w:val="none" w:sz="0" w:space="0" w:color="auto"/>
            <w:bottom w:val="none" w:sz="0" w:space="0" w:color="auto"/>
            <w:right w:val="none" w:sz="0" w:space="0" w:color="auto"/>
          </w:divBdr>
        </w:div>
        <w:div w:id="1434861330">
          <w:marLeft w:val="640"/>
          <w:marRight w:val="0"/>
          <w:marTop w:val="0"/>
          <w:marBottom w:val="0"/>
          <w:divBdr>
            <w:top w:val="none" w:sz="0" w:space="0" w:color="auto"/>
            <w:left w:val="none" w:sz="0" w:space="0" w:color="auto"/>
            <w:bottom w:val="none" w:sz="0" w:space="0" w:color="auto"/>
            <w:right w:val="none" w:sz="0" w:space="0" w:color="auto"/>
          </w:divBdr>
        </w:div>
        <w:div w:id="730347411">
          <w:marLeft w:val="640"/>
          <w:marRight w:val="0"/>
          <w:marTop w:val="0"/>
          <w:marBottom w:val="0"/>
          <w:divBdr>
            <w:top w:val="none" w:sz="0" w:space="0" w:color="auto"/>
            <w:left w:val="none" w:sz="0" w:space="0" w:color="auto"/>
            <w:bottom w:val="none" w:sz="0" w:space="0" w:color="auto"/>
            <w:right w:val="none" w:sz="0" w:space="0" w:color="auto"/>
          </w:divBdr>
        </w:div>
        <w:div w:id="501704820">
          <w:marLeft w:val="640"/>
          <w:marRight w:val="0"/>
          <w:marTop w:val="0"/>
          <w:marBottom w:val="0"/>
          <w:divBdr>
            <w:top w:val="none" w:sz="0" w:space="0" w:color="auto"/>
            <w:left w:val="none" w:sz="0" w:space="0" w:color="auto"/>
            <w:bottom w:val="none" w:sz="0" w:space="0" w:color="auto"/>
            <w:right w:val="none" w:sz="0" w:space="0" w:color="auto"/>
          </w:divBdr>
        </w:div>
        <w:div w:id="1573925158">
          <w:marLeft w:val="640"/>
          <w:marRight w:val="0"/>
          <w:marTop w:val="0"/>
          <w:marBottom w:val="0"/>
          <w:divBdr>
            <w:top w:val="none" w:sz="0" w:space="0" w:color="auto"/>
            <w:left w:val="none" w:sz="0" w:space="0" w:color="auto"/>
            <w:bottom w:val="none" w:sz="0" w:space="0" w:color="auto"/>
            <w:right w:val="none" w:sz="0" w:space="0" w:color="auto"/>
          </w:divBdr>
        </w:div>
        <w:div w:id="533923890">
          <w:marLeft w:val="640"/>
          <w:marRight w:val="0"/>
          <w:marTop w:val="0"/>
          <w:marBottom w:val="0"/>
          <w:divBdr>
            <w:top w:val="none" w:sz="0" w:space="0" w:color="auto"/>
            <w:left w:val="none" w:sz="0" w:space="0" w:color="auto"/>
            <w:bottom w:val="none" w:sz="0" w:space="0" w:color="auto"/>
            <w:right w:val="none" w:sz="0" w:space="0" w:color="auto"/>
          </w:divBdr>
        </w:div>
        <w:div w:id="1862157562">
          <w:marLeft w:val="640"/>
          <w:marRight w:val="0"/>
          <w:marTop w:val="0"/>
          <w:marBottom w:val="0"/>
          <w:divBdr>
            <w:top w:val="none" w:sz="0" w:space="0" w:color="auto"/>
            <w:left w:val="none" w:sz="0" w:space="0" w:color="auto"/>
            <w:bottom w:val="none" w:sz="0" w:space="0" w:color="auto"/>
            <w:right w:val="none" w:sz="0" w:space="0" w:color="auto"/>
          </w:divBdr>
        </w:div>
      </w:divsChild>
    </w:div>
    <w:div w:id="1544250566">
      <w:bodyDiv w:val="1"/>
      <w:marLeft w:val="0"/>
      <w:marRight w:val="0"/>
      <w:marTop w:val="0"/>
      <w:marBottom w:val="0"/>
      <w:divBdr>
        <w:top w:val="none" w:sz="0" w:space="0" w:color="auto"/>
        <w:left w:val="none" w:sz="0" w:space="0" w:color="auto"/>
        <w:bottom w:val="none" w:sz="0" w:space="0" w:color="auto"/>
        <w:right w:val="none" w:sz="0" w:space="0" w:color="auto"/>
      </w:divBdr>
      <w:divsChild>
        <w:div w:id="1322545929">
          <w:marLeft w:val="640"/>
          <w:marRight w:val="0"/>
          <w:marTop w:val="0"/>
          <w:marBottom w:val="0"/>
          <w:divBdr>
            <w:top w:val="none" w:sz="0" w:space="0" w:color="auto"/>
            <w:left w:val="none" w:sz="0" w:space="0" w:color="auto"/>
            <w:bottom w:val="none" w:sz="0" w:space="0" w:color="auto"/>
            <w:right w:val="none" w:sz="0" w:space="0" w:color="auto"/>
          </w:divBdr>
        </w:div>
        <w:div w:id="1153906804">
          <w:marLeft w:val="640"/>
          <w:marRight w:val="0"/>
          <w:marTop w:val="0"/>
          <w:marBottom w:val="0"/>
          <w:divBdr>
            <w:top w:val="none" w:sz="0" w:space="0" w:color="auto"/>
            <w:left w:val="none" w:sz="0" w:space="0" w:color="auto"/>
            <w:bottom w:val="none" w:sz="0" w:space="0" w:color="auto"/>
            <w:right w:val="none" w:sz="0" w:space="0" w:color="auto"/>
          </w:divBdr>
        </w:div>
        <w:div w:id="1630940267">
          <w:marLeft w:val="640"/>
          <w:marRight w:val="0"/>
          <w:marTop w:val="0"/>
          <w:marBottom w:val="0"/>
          <w:divBdr>
            <w:top w:val="none" w:sz="0" w:space="0" w:color="auto"/>
            <w:left w:val="none" w:sz="0" w:space="0" w:color="auto"/>
            <w:bottom w:val="none" w:sz="0" w:space="0" w:color="auto"/>
            <w:right w:val="none" w:sz="0" w:space="0" w:color="auto"/>
          </w:divBdr>
        </w:div>
        <w:div w:id="610865371">
          <w:marLeft w:val="640"/>
          <w:marRight w:val="0"/>
          <w:marTop w:val="0"/>
          <w:marBottom w:val="0"/>
          <w:divBdr>
            <w:top w:val="none" w:sz="0" w:space="0" w:color="auto"/>
            <w:left w:val="none" w:sz="0" w:space="0" w:color="auto"/>
            <w:bottom w:val="none" w:sz="0" w:space="0" w:color="auto"/>
            <w:right w:val="none" w:sz="0" w:space="0" w:color="auto"/>
          </w:divBdr>
        </w:div>
        <w:div w:id="775444846">
          <w:marLeft w:val="640"/>
          <w:marRight w:val="0"/>
          <w:marTop w:val="0"/>
          <w:marBottom w:val="0"/>
          <w:divBdr>
            <w:top w:val="none" w:sz="0" w:space="0" w:color="auto"/>
            <w:left w:val="none" w:sz="0" w:space="0" w:color="auto"/>
            <w:bottom w:val="none" w:sz="0" w:space="0" w:color="auto"/>
            <w:right w:val="none" w:sz="0" w:space="0" w:color="auto"/>
          </w:divBdr>
        </w:div>
        <w:div w:id="1930044524">
          <w:marLeft w:val="640"/>
          <w:marRight w:val="0"/>
          <w:marTop w:val="0"/>
          <w:marBottom w:val="0"/>
          <w:divBdr>
            <w:top w:val="none" w:sz="0" w:space="0" w:color="auto"/>
            <w:left w:val="none" w:sz="0" w:space="0" w:color="auto"/>
            <w:bottom w:val="none" w:sz="0" w:space="0" w:color="auto"/>
            <w:right w:val="none" w:sz="0" w:space="0" w:color="auto"/>
          </w:divBdr>
        </w:div>
        <w:div w:id="1530072268">
          <w:marLeft w:val="640"/>
          <w:marRight w:val="0"/>
          <w:marTop w:val="0"/>
          <w:marBottom w:val="0"/>
          <w:divBdr>
            <w:top w:val="none" w:sz="0" w:space="0" w:color="auto"/>
            <w:left w:val="none" w:sz="0" w:space="0" w:color="auto"/>
            <w:bottom w:val="none" w:sz="0" w:space="0" w:color="auto"/>
            <w:right w:val="none" w:sz="0" w:space="0" w:color="auto"/>
          </w:divBdr>
        </w:div>
        <w:div w:id="1882747099">
          <w:marLeft w:val="640"/>
          <w:marRight w:val="0"/>
          <w:marTop w:val="0"/>
          <w:marBottom w:val="0"/>
          <w:divBdr>
            <w:top w:val="none" w:sz="0" w:space="0" w:color="auto"/>
            <w:left w:val="none" w:sz="0" w:space="0" w:color="auto"/>
            <w:bottom w:val="none" w:sz="0" w:space="0" w:color="auto"/>
            <w:right w:val="none" w:sz="0" w:space="0" w:color="auto"/>
          </w:divBdr>
        </w:div>
        <w:div w:id="414209752">
          <w:marLeft w:val="640"/>
          <w:marRight w:val="0"/>
          <w:marTop w:val="0"/>
          <w:marBottom w:val="0"/>
          <w:divBdr>
            <w:top w:val="none" w:sz="0" w:space="0" w:color="auto"/>
            <w:left w:val="none" w:sz="0" w:space="0" w:color="auto"/>
            <w:bottom w:val="none" w:sz="0" w:space="0" w:color="auto"/>
            <w:right w:val="none" w:sz="0" w:space="0" w:color="auto"/>
          </w:divBdr>
        </w:div>
        <w:div w:id="1188371273">
          <w:marLeft w:val="640"/>
          <w:marRight w:val="0"/>
          <w:marTop w:val="0"/>
          <w:marBottom w:val="0"/>
          <w:divBdr>
            <w:top w:val="none" w:sz="0" w:space="0" w:color="auto"/>
            <w:left w:val="none" w:sz="0" w:space="0" w:color="auto"/>
            <w:bottom w:val="none" w:sz="0" w:space="0" w:color="auto"/>
            <w:right w:val="none" w:sz="0" w:space="0" w:color="auto"/>
          </w:divBdr>
        </w:div>
        <w:div w:id="1254431122">
          <w:marLeft w:val="640"/>
          <w:marRight w:val="0"/>
          <w:marTop w:val="0"/>
          <w:marBottom w:val="0"/>
          <w:divBdr>
            <w:top w:val="none" w:sz="0" w:space="0" w:color="auto"/>
            <w:left w:val="none" w:sz="0" w:space="0" w:color="auto"/>
            <w:bottom w:val="none" w:sz="0" w:space="0" w:color="auto"/>
            <w:right w:val="none" w:sz="0" w:space="0" w:color="auto"/>
          </w:divBdr>
        </w:div>
        <w:div w:id="33315832">
          <w:marLeft w:val="640"/>
          <w:marRight w:val="0"/>
          <w:marTop w:val="0"/>
          <w:marBottom w:val="0"/>
          <w:divBdr>
            <w:top w:val="none" w:sz="0" w:space="0" w:color="auto"/>
            <w:left w:val="none" w:sz="0" w:space="0" w:color="auto"/>
            <w:bottom w:val="none" w:sz="0" w:space="0" w:color="auto"/>
            <w:right w:val="none" w:sz="0" w:space="0" w:color="auto"/>
          </w:divBdr>
        </w:div>
        <w:div w:id="1865555699">
          <w:marLeft w:val="640"/>
          <w:marRight w:val="0"/>
          <w:marTop w:val="0"/>
          <w:marBottom w:val="0"/>
          <w:divBdr>
            <w:top w:val="none" w:sz="0" w:space="0" w:color="auto"/>
            <w:left w:val="none" w:sz="0" w:space="0" w:color="auto"/>
            <w:bottom w:val="none" w:sz="0" w:space="0" w:color="auto"/>
            <w:right w:val="none" w:sz="0" w:space="0" w:color="auto"/>
          </w:divBdr>
        </w:div>
        <w:div w:id="1657493073">
          <w:marLeft w:val="640"/>
          <w:marRight w:val="0"/>
          <w:marTop w:val="0"/>
          <w:marBottom w:val="0"/>
          <w:divBdr>
            <w:top w:val="none" w:sz="0" w:space="0" w:color="auto"/>
            <w:left w:val="none" w:sz="0" w:space="0" w:color="auto"/>
            <w:bottom w:val="none" w:sz="0" w:space="0" w:color="auto"/>
            <w:right w:val="none" w:sz="0" w:space="0" w:color="auto"/>
          </w:divBdr>
        </w:div>
        <w:div w:id="2091349344">
          <w:marLeft w:val="640"/>
          <w:marRight w:val="0"/>
          <w:marTop w:val="0"/>
          <w:marBottom w:val="0"/>
          <w:divBdr>
            <w:top w:val="none" w:sz="0" w:space="0" w:color="auto"/>
            <w:left w:val="none" w:sz="0" w:space="0" w:color="auto"/>
            <w:bottom w:val="none" w:sz="0" w:space="0" w:color="auto"/>
            <w:right w:val="none" w:sz="0" w:space="0" w:color="auto"/>
          </w:divBdr>
        </w:div>
        <w:div w:id="2109546226">
          <w:marLeft w:val="640"/>
          <w:marRight w:val="0"/>
          <w:marTop w:val="0"/>
          <w:marBottom w:val="0"/>
          <w:divBdr>
            <w:top w:val="none" w:sz="0" w:space="0" w:color="auto"/>
            <w:left w:val="none" w:sz="0" w:space="0" w:color="auto"/>
            <w:bottom w:val="none" w:sz="0" w:space="0" w:color="auto"/>
            <w:right w:val="none" w:sz="0" w:space="0" w:color="auto"/>
          </w:divBdr>
        </w:div>
        <w:div w:id="1199391683">
          <w:marLeft w:val="640"/>
          <w:marRight w:val="0"/>
          <w:marTop w:val="0"/>
          <w:marBottom w:val="0"/>
          <w:divBdr>
            <w:top w:val="none" w:sz="0" w:space="0" w:color="auto"/>
            <w:left w:val="none" w:sz="0" w:space="0" w:color="auto"/>
            <w:bottom w:val="none" w:sz="0" w:space="0" w:color="auto"/>
            <w:right w:val="none" w:sz="0" w:space="0" w:color="auto"/>
          </w:divBdr>
        </w:div>
        <w:div w:id="768894163">
          <w:marLeft w:val="640"/>
          <w:marRight w:val="0"/>
          <w:marTop w:val="0"/>
          <w:marBottom w:val="0"/>
          <w:divBdr>
            <w:top w:val="none" w:sz="0" w:space="0" w:color="auto"/>
            <w:left w:val="none" w:sz="0" w:space="0" w:color="auto"/>
            <w:bottom w:val="none" w:sz="0" w:space="0" w:color="auto"/>
            <w:right w:val="none" w:sz="0" w:space="0" w:color="auto"/>
          </w:divBdr>
        </w:div>
        <w:div w:id="516696810">
          <w:marLeft w:val="640"/>
          <w:marRight w:val="0"/>
          <w:marTop w:val="0"/>
          <w:marBottom w:val="0"/>
          <w:divBdr>
            <w:top w:val="none" w:sz="0" w:space="0" w:color="auto"/>
            <w:left w:val="none" w:sz="0" w:space="0" w:color="auto"/>
            <w:bottom w:val="none" w:sz="0" w:space="0" w:color="auto"/>
            <w:right w:val="none" w:sz="0" w:space="0" w:color="auto"/>
          </w:divBdr>
        </w:div>
        <w:div w:id="1903447943">
          <w:marLeft w:val="640"/>
          <w:marRight w:val="0"/>
          <w:marTop w:val="0"/>
          <w:marBottom w:val="0"/>
          <w:divBdr>
            <w:top w:val="none" w:sz="0" w:space="0" w:color="auto"/>
            <w:left w:val="none" w:sz="0" w:space="0" w:color="auto"/>
            <w:bottom w:val="none" w:sz="0" w:space="0" w:color="auto"/>
            <w:right w:val="none" w:sz="0" w:space="0" w:color="auto"/>
          </w:divBdr>
        </w:div>
        <w:div w:id="58286191">
          <w:marLeft w:val="640"/>
          <w:marRight w:val="0"/>
          <w:marTop w:val="0"/>
          <w:marBottom w:val="0"/>
          <w:divBdr>
            <w:top w:val="none" w:sz="0" w:space="0" w:color="auto"/>
            <w:left w:val="none" w:sz="0" w:space="0" w:color="auto"/>
            <w:bottom w:val="none" w:sz="0" w:space="0" w:color="auto"/>
            <w:right w:val="none" w:sz="0" w:space="0" w:color="auto"/>
          </w:divBdr>
        </w:div>
        <w:div w:id="339083420">
          <w:marLeft w:val="640"/>
          <w:marRight w:val="0"/>
          <w:marTop w:val="0"/>
          <w:marBottom w:val="0"/>
          <w:divBdr>
            <w:top w:val="none" w:sz="0" w:space="0" w:color="auto"/>
            <w:left w:val="none" w:sz="0" w:space="0" w:color="auto"/>
            <w:bottom w:val="none" w:sz="0" w:space="0" w:color="auto"/>
            <w:right w:val="none" w:sz="0" w:space="0" w:color="auto"/>
          </w:divBdr>
        </w:div>
        <w:div w:id="1496915095">
          <w:marLeft w:val="640"/>
          <w:marRight w:val="0"/>
          <w:marTop w:val="0"/>
          <w:marBottom w:val="0"/>
          <w:divBdr>
            <w:top w:val="none" w:sz="0" w:space="0" w:color="auto"/>
            <w:left w:val="none" w:sz="0" w:space="0" w:color="auto"/>
            <w:bottom w:val="none" w:sz="0" w:space="0" w:color="auto"/>
            <w:right w:val="none" w:sz="0" w:space="0" w:color="auto"/>
          </w:divBdr>
        </w:div>
        <w:div w:id="1473795120">
          <w:marLeft w:val="640"/>
          <w:marRight w:val="0"/>
          <w:marTop w:val="0"/>
          <w:marBottom w:val="0"/>
          <w:divBdr>
            <w:top w:val="none" w:sz="0" w:space="0" w:color="auto"/>
            <w:left w:val="none" w:sz="0" w:space="0" w:color="auto"/>
            <w:bottom w:val="none" w:sz="0" w:space="0" w:color="auto"/>
            <w:right w:val="none" w:sz="0" w:space="0" w:color="auto"/>
          </w:divBdr>
        </w:div>
        <w:div w:id="1457219370">
          <w:marLeft w:val="640"/>
          <w:marRight w:val="0"/>
          <w:marTop w:val="0"/>
          <w:marBottom w:val="0"/>
          <w:divBdr>
            <w:top w:val="none" w:sz="0" w:space="0" w:color="auto"/>
            <w:left w:val="none" w:sz="0" w:space="0" w:color="auto"/>
            <w:bottom w:val="none" w:sz="0" w:space="0" w:color="auto"/>
            <w:right w:val="none" w:sz="0" w:space="0" w:color="auto"/>
          </w:divBdr>
        </w:div>
        <w:div w:id="1615750957">
          <w:marLeft w:val="640"/>
          <w:marRight w:val="0"/>
          <w:marTop w:val="0"/>
          <w:marBottom w:val="0"/>
          <w:divBdr>
            <w:top w:val="none" w:sz="0" w:space="0" w:color="auto"/>
            <w:left w:val="none" w:sz="0" w:space="0" w:color="auto"/>
            <w:bottom w:val="none" w:sz="0" w:space="0" w:color="auto"/>
            <w:right w:val="none" w:sz="0" w:space="0" w:color="auto"/>
          </w:divBdr>
        </w:div>
        <w:div w:id="1438258462">
          <w:marLeft w:val="640"/>
          <w:marRight w:val="0"/>
          <w:marTop w:val="0"/>
          <w:marBottom w:val="0"/>
          <w:divBdr>
            <w:top w:val="none" w:sz="0" w:space="0" w:color="auto"/>
            <w:left w:val="none" w:sz="0" w:space="0" w:color="auto"/>
            <w:bottom w:val="none" w:sz="0" w:space="0" w:color="auto"/>
            <w:right w:val="none" w:sz="0" w:space="0" w:color="auto"/>
          </w:divBdr>
        </w:div>
        <w:div w:id="915482842">
          <w:marLeft w:val="640"/>
          <w:marRight w:val="0"/>
          <w:marTop w:val="0"/>
          <w:marBottom w:val="0"/>
          <w:divBdr>
            <w:top w:val="none" w:sz="0" w:space="0" w:color="auto"/>
            <w:left w:val="none" w:sz="0" w:space="0" w:color="auto"/>
            <w:bottom w:val="none" w:sz="0" w:space="0" w:color="auto"/>
            <w:right w:val="none" w:sz="0" w:space="0" w:color="auto"/>
          </w:divBdr>
        </w:div>
        <w:div w:id="1257640697">
          <w:marLeft w:val="640"/>
          <w:marRight w:val="0"/>
          <w:marTop w:val="0"/>
          <w:marBottom w:val="0"/>
          <w:divBdr>
            <w:top w:val="none" w:sz="0" w:space="0" w:color="auto"/>
            <w:left w:val="none" w:sz="0" w:space="0" w:color="auto"/>
            <w:bottom w:val="none" w:sz="0" w:space="0" w:color="auto"/>
            <w:right w:val="none" w:sz="0" w:space="0" w:color="auto"/>
          </w:divBdr>
        </w:div>
        <w:div w:id="1653175960">
          <w:marLeft w:val="640"/>
          <w:marRight w:val="0"/>
          <w:marTop w:val="0"/>
          <w:marBottom w:val="0"/>
          <w:divBdr>
            <w:top w:val="none" w:sz="0" w:space="0" w:color="auto"/>
            <w:left w:val="none" w:sz="0" w:space="0" w:color="auto"/>
            <w:bottom w:val="none" w:sz="0" w:space="0" w:color="auto"/>
            <w:right w:val="none" w:sz="0" w:space="0" w:color="auto"/>
          </w:divBdr>
        </w:div>
        <w:div w:id="1591623637">
          <w:marLeft w:val="640"/>
          <w:marRight w:val="0"/>
          <w:marTop w:val="0"/>
          <w:marBottom w:val="0"/>
          <w:divBdr>
            <w:top w:val="none" w:sz="0" w:space="0" w:color="auto"/>
            <w:left w:val="none" w:sz="0" w:space="0" w:color="auto"/>
            <w:bottom w:val="none" w:sz="0" w:space="0" w:color="auto"/>
            <w:right w:val="none" w:sz="0" w:space="0" w:color="auto"/>
          </w:divBdr>
        </w:div>
      </w:divsChild>
    </w:div>
    <w:div w:id="1604262979">
      <w:bodyDiv w:val="1"/>
      <w:marLeft w:val="0"/>
      <w:marRight w:val="0"/>
      <w:marTop w:val="0"/>
      <w:marBottom w:val="0"/>
      <w:divBdr>
        <w:top w:val="none" w:sz="0" w:space="0" w:color="auto"/>
        <w:left w:val="none" w:sz="0" w:space="0" w:color="auto"/>
        <w:bottom w:val="none" w:sz="0" w:space="0" w:color="auto"/>
        <w:right w:val="none" w:sz="0" w:space="0" w:color="auto"/>
      </w:divBdr>
      <w:divsChild>
        <w:div w:id="1845120798">
          <w:marLeft w:val="640"/>
          <w:marRight w:val="0"/>
          <w:marTop w:val="0"/>
          <w:marBottom w:val="0"/>
          <w:divBdr>
            <w:top w:val="none" w:sz="0" w:space="0" w:color="auto"/>
            <w:left w:val="none" w:sz="0" w:space="0" w:color="auto"/>
            <w:bottom w:val="none" w:sz="0" w:space="0" w:color="auto"/>
            <w:right w:val="none" w:sz="0" w:space="0" w:color="auto"/>
          </w:divBdr>
        </w:div>
        <w:div w:id="1118793182">
          <w:marLeft w:val="640"/>
          <w:marRight w:val="0"/>
          <w:marTop w:val="0"/>
          <w:marBottom w:val="0"/>
          <w:divBdr>
            <w:top w:val="none" w:sz="0" w:space="0" w:color="auto"/>
            <w:left w:val="none" w:sz="0" w:space="0" w:color="auto"/>
            <w:bottom w:val="none" w:sz="0" w:space="0" w:color="auto"/>
            <w:right w:val="none" w:sz="0" w:space="0" w:color="auto"/>
          </w:divBdr>
        </w:div>
        <w:div w:id="1943149421">
          <w:marLeft w:val="640"/>
          <w:marRight w:val="0"/>
          <w:marTop w:val="0"/>
          <w:marBottom w:val="0"/>
          <w:divBdr>
            <w:top w:val="none" w:sz="0" w:space="0" w:color="auto"/>
            <w:left w:val="none" w:sz="0" w:space="0" w:color="auto"/>
            <w:bottom w:val="none" w:sz="0" w:space="0" w:color="auto"/>
            <w:right w:val="none" w:sz="0" w:space="0" w:color="auto"/>
          </w:divBdr>
        </w:div>
        <w:div w:id="1037586183">
          <w:marLeft w:val="640"/>
          <w:marRight w:val="0"/>
          <w:marTop w:val="0"/>
          <w:marBottom w:val="0"/>
          <w:divBdr>
            <w:top w:val="none" w:sz="0" w:space="0" w:color="auto"/>
            <w:left w:val="none" w:sz="0" w:space="0" w:color="auto"/>
            <w:bottom w:val="none" w:sz="0" w:space="0" w:color="auto"/>
            <w:right w:val="none" w:sz="0" w:space="0" w:color="auto"/>
          </w:divBdr>
        </w:div>
        <w:div w:id="1854614655">
          <w:marLeft w:val="640"/>
          <w:marRight w:val="0"/>
          <w:marTop w:val="0"/>
          <w:marBottom w:val="0"/>
          <w:divBdr>
            <w:top w:val="none" w:sz="0" w:space="0" w:color="auto"/>
            <w:left w:val="none" w:sz="0" w:space="0" w:color="auto"/>
            <w:bottom w:val="none" w:sz="0" w:space="0" w:color="auto"/>
            <w:right w:val="none" w:sz="0" w:space="0" w:color="auto"/>
          </w:divBdr>
        </w:div>
        <w:div w:id="531387153">
          <w:marLeft w:val="640"/>
          <w:marRight w:val="0"/>
          <w:marTop w:val="0"/>
          <w:marBottom w:val="0"/>
          <w:divBdr>
            <w:top w:val="none" w:sz="0" w:space="0" w:color="auto"/>
            <w:left w:val="none" w:sz="0" w:space="0" w:color="auto"/>
            <w:bottom w:val="none" w:sz="0" w:space="0" w:color="auto"/>
            <w:right w:val="none" w:sz="0" w:space="0" w:color="auto"/>
          </w:divBdr>
        </w:div>
        <w:div w:id="1631550412">
          <w:marLeft w:val="640"/>
          <w:marRight w:val="0"/>
          <w:marTop w:val="0"/>
          <w:marBottom w:val="0"/>
          <w:divBdr>
            <w:top w:val="none" w:sz="0" w:space="0" w:color="auto"/>
            <w:left w:val="none" w:sz="0" w:space="0" w:color="auto"/>
            <w:bottom w:val="none" w:sz="0" w:space="0" w:color="auto"/>
            <w:right w:val="none" w:sz="0" w:space="0" w:color="auto"/>
          </w:divBdr>
        </w:div>
        <w:div w:id="1677073562">
          <w:marLeft w:val="640"/>
          <w:marRight w:val="0"/>
          <w:marTop w:val="0"/>
          <w:marBottom w:val="0"/>
          <w:divBdr>
            <w:top w:val="none" w:sz="0" w:space="0" w:color="auto"/>
            <w:left w:val="none" w:sz="0" w:space="0" w:color="auto"/>
            <w:bottom w:val="none" w:sz="0" w:space="0" w:color="auto"/>
            <w:right w:val="none" w:sz="0" w:space="0" w:color="auto"/>
          </w:divBdr>
        </w:div>
        <w:div w:id="1055354985">
          <w:marLeft w:val="640"/>
          <w:marRight w:val="0"/>
          <w:marTop w:val="0"/>
          <w:marBottom w:val="0"/>
          <w:divBdr>
            <w:top w:val="none" w:sz="0" w:space="0" w:color="auto"/>
            <w:left w:val="none" w:sz="0" w:space="0" w:color="auto"/>
            <w:bottom w:val="none" w:sz="0" w:space="0" w:color="auto"/>
            <w:right w:val="none" w:sz="0" w:space="0" w:color="auto"/>
          </w:divBdr>
        </w:div>
        <w:div w:id="359939284">
          <w:marLeft w:val="640"/>
          <w:marRight w:val="0"/>
          <w:marTop w:val="0"/>
          <w:marBottom w:val="0"/>
          <w:divBdr>
            <w:top w:val="none" w:sz="0" w:space="0" w:color="auto"/>
            <w:left w:val="none" w:sz="0" w:space="0" w:color="auto"/>
            <w:bottom w:val="none" w:sz="0" w:space="0" w:color="auto"/>
            <w:right w:val="none" w:sz="0" w:space="0" w:color="auto"/>
          </w:divBdr>
        </w:div>
        <w:div w:id="563371255">
          <w:marLeft w:val="640"/>
          <w:marRight w:val="0"/>
          <w:marTop w:val="0"/>
          <w:marBottom w:val="0"/>
          <w:divBdr>
            <w:top w:val="none" w:sz="0" w:space="0" w:color="auto"/>
            <w:left w:val="none" w:sz="0" w:space="0" w:color="auto"/>
            <w:bottom w:val="none" w:sz="0" w:space="0" w:color="auto"/>
            <w:right w:val="none" w:sz="0" w:space="0" w:color="auto"/>
          </w:divBdr>
        </w:div>
        <w:div w:id="176892297">
          <w:marLeft w:val="640"/>
          <w:marRight w:val="0"/>
          <w:marTop w:val="0"/>
          <w:marBottom w:val="0"/>
          <w:divBdr>
            <w:top w:val="none" w:sz="0" w:space="0" w:color="auto"/>
            <w:left w:val="none" w:sz="0" w:space="0" w:color="auto"/>
            <w:bottom w:val="none" w:sz="0" w:space="0" w:color="auto"/>
            <w:right w:val="none" w:sz="0" w:space="0" w:color="auto"/>
          </w:divBdr>
        </w:div>
        <w:div w:id="2081906324">
          <w:marLeft w:val="640"/>
          <w:marRight w:val="0"/>
          <w:marTop w:val="0"/>
          <w:marBottom w:val="0"/>
          <w:divBdr>
            <w:top w:val="none" w:sz="0" w:space="0" w:color="auto"/>
            <w:left w:val="none" w:sz="0" w:space="0" w:color="auto"/>
            <w:bottom w:val="none" w:sz="0" w:space="0" w:color="auto"/>
            <w:right w:val="none" w:sz="0" w:space="0" w:color="auto"/>
          </w:divBdr>
        </w:div>
        <w:div w:id="2045524004">
          <w:marLeft w:val="640"/>
          <w:marRight w:val="0"/>
          <w:marTop w:val="0"/>
          <w:marBottom w:val="0"/>
          <w:divBdr>
            <w:top w:val="none" w:sz="0" w:space="0" w:color="auto"/>
            <w:left w:val="none" w:sz="0" w:space="0" w:color="auto"/>
            <w:bottom w:val="none" w:sz="0" w:space="0" w:color="auto"/>
            <w:right w:val="none" w:sz="0" w:space="0" w:color="auto"/>
          </w:divBdr>
        </w:div>
        <w:div w:id="1165050306">
          <w:marLeft w:val="640"/>
          <w:marRight w:val="0"/>
          <w:marTop w:val="0"/>
          <w:marBottom w:val="0"/>
          <w:divBdr>
            <w:top w:val="none" w:sz="0" w:space="0" w:color="auto"/>
            <w:left w:val="none" w:sz="0" w:space="0" w:color="auto"/>
            <w:bottom w:val="none" w:sz="0" w:space="0" w:color="auto"/>
            <w:right w:val="none" w:sz="0" w:space="0" w:color="auto"/>
          </w:divBdr>
        </w:div>
        <w:div w:id="1273048497">
          <w:marLeft w:val="640"/>
          <w:marRight w:val="0"/>
          <w:marTop w:val="0"/>
          <w:marBottom w:val="0"/>
          <w:divBdr>
            <w:top w:val="none" w:sz="0" w:space="0" w:color="auto"/>
            <w:left w:val="none" w:sz="0" w:space="0" w:color="auto"/>
            <w:bottom w:val="none" w:sz="0" w:space="0" w:color="auto"/>
            <w:right w:val="none" w:sz="0" w:space="0" w:color="auto"/>
          </w:divBdr>
        </w:div>
        <w:div w:id="1996759915">
          <w:marLeft w:val="640"/>
          <w:marRight w:val="0"/>
          <w:marTop w:val="0"/>
          <w:marBottom w:val="0"/>
          <w:divBdr>
            <w:top w:val="none" w:sz="0" w:space="0" w:color="auto"/>
            <w:left w:val="none" w:sz="0" w:space="0" w:color="auto"/>
            <w:bottom w:val="none" w:sz="0" w:space="0" w:color="auto"/>
            <w:right w:val="none" w:sz="0" w:space="0" w:color="auto"/>
          </w:divBdr>
        </w:div>
        <w:div w:id="1382047917">
          <w:marLeft w:val="640"/>
          <w:marRight w:val="0"/>
          <w:marTop w:val="0"/>
          <w:marBottom w:val="0"/>
          <w:divBdr>
            <w:top w:val="none" w:sz="0" w:space="0" w:color="auto"/>
            <w:left w:val="none" w:sz="0" w:space="0" w:color="auto"/>
            <w:bottom w:val="none" w:sz="0" w:space="0" w:color="auto"/>
            <w:right w:val="none" w:sz="0" w:space="0" w:color="auto"/>
          </w:divBdr>
        </w:div>
        <w:div w:id="1728336922">
          <w:marLeft w:val="640"/>
          <w:marRight w:val="0"/>
          <w:marTop w:val="0"/>
          <w:marBottom w:val="0"/>
          <w:divBdr>
            <w:top w:val="none" w:sz="0" w:space="0" w:color="auto"/>
            <w:left w:val="none" w:sz="0" w:space="0" w:color="auto"/>
            <w:bottom w:val="none" w:sz="0" w:space="0" w:color="auto"/>
            <w:right w:val="none" w:sz="0" w:space="0" w:color="auto"/>
          </w:divBdr>
        </w:div>
        <w:div w:id="121385166">
          <w:marLeft w:val="640"/>
          <w:marRight w:val="0"/>
          <w:marTop w:val="0"/>
          <w:marBottom w:val="0"/>
          <w:divBdr>
            <w:top w:val="none" w:sz="0" w:space="0" w:color="auto"/>
            <w:left w:val="none" w:sz="0" w:space="0" w:color="auto"/>
            <w:bottom w:val="none" w:sz="0" w:space="0" w:color="auto"/>
            <w:right w:val="none" w:sz="0" w:space="0" w:color="auto"/>
          </w:divBdr>
        </w:div>
        <w:div w:id="1523667055">
          <w:marLeft w:val="640"/>
          <w:marRight w:val="0"/>
          <w:marTop w:val="0"/>
          <w:marBottom w:val="0"/>
          <w:divBdr>
            <w:top w:val="none" w:sz="0" w:space="0" w:color="auto"/>
            <w:left w:val="none" w:sz="0" w:space="0" w:color="auto"/>
            <w:bottom w:val="none" w:sz="0" w:space="0" w:color="auto"/>
            <w:right w:val="none" w:sz="0" w:space="0" w:color="auto"/>
          </w:divBdr>
        </w:div>
        <w:div w:id="1637645280">
          <w:marLeft w:val="640"/>
          <w:marRight w:val="0"/>
          <w:marTop w:val="0"/>
          <w:marBottom w:val="0"/>
          <w:divBdr>
            <w:top w:val="none" w:sz="0" w:space="0" w:color="auto"/>
            <w:left w:val="none" w:sz="0" w:space="0" w:color="auto"/>
            <w:bottom w:val="none" w:sz="0" w:space="0" w:color="auto"/>
            <w:right w:val="none" w:sz="0" w:space="0" w:color="auto"/>
          </w:divBdr>
        </w:div>
        <w:div w:id="2136092579">
          <w:marLeft w:val="640"/>
          <w:marRight w:val="0"/>
          <w:marTop w:val="0"/>
          <w:marBottom w:val="0"/>
          <w:divBdr>
            <w:top w:val="none" w:sz="0" w:space="0" w:color="auto"/>
            <w:left w:val="none" w:sz="0" w:space="0" w:color="auto"/>
            <w:bottom w:val="none" w:sz="0" w:space="0" w:color="auto"/>
            <w:right w:val="none" w:sz="0" w:space="0" w:color="auto"/>
          </w:divBdr>
        </w:div>
        <w:div w:id="72434674">
          <w:marLeft w:val="640"/>
          <w:marRight w:val="0"/>
          <w:marTop w:val="0"/>
          <w:marBottom w:val="0"/>
          <w:divBdr>
            <w:top w:val="none" w:sz="0" w:space="0" w:color="auto"/>
            <w:left w:val="none" w:sz="0" w:space="0" w:color="auto"/>
            <w:bottom w:val="none" w:sz="0" w:space="0" w:color="auto"/>
            <w:right w:val="none" w:sz="0" w:space="0" w:color="auto"/>
          </w:divBdr>
        </w:div>
        <w:div w:id="776290897">
          <w:marLeft w:val="640"/>
          <w:marRight w:val="0"/>
          <w:marTop w:val="0"/>
          <w:marBottom w:val="0"/>
          <w:divBdr>
            <w:top w:val="none" w:sz="0" w:space="0" w:color="auto"/>
            <w:left w:val="none" w:sz="0" w:space="0" w:color="auto"/>
            <w:bottom w:val="none" w:sz="0" w:space="0" w:color="auto"/>
            <w:right w:val="none" w:sz="0" w:space="0" w:color="auto"/>
          </w:divBdr>
        </w:div>
        <w:div w:id="1040712556">
          <w:marLeft w:val="640"/>
          <w:marRight w:val="0"/>
          <w:marTop w:val="0"/>
          <w:marBottom w:val="0"/>
          <w:divBdr>
            <w:top w:val="none" w:sz="0" w:space="0" w:color="auto"/>
            <w:left w:val="none" w:sz="0" w:space="0" w:color="auto"/>
            <w:bottom w:val="none" w:sz="0" w:space="0" w:color="auto"/>
            <w:right w:val="none" w:sz="0" w:space="0" w:color="auto"/>
          </w:divBdr>
        </w:div>
        <w:div w:id="1221596604">
          <w:marLeft w:val="640"/>
          <w:marRight w:val="0"/>
          <w:marTop w:val="0"/>
          <w:marBottom w:val="0"/>
          <w:divBdr>
            <w:top w:val="none" w:sz="0" w:space="0" w:color="auto"/>
            <w:left w:val="none" w:sz="0" w:space="0" w:color="auto"/>
            <w:bottom w:val="none" w:sz="0" w:space="0" w:color="auto"/>
            <w:right w:val="none" w:sz="0" w:space="0" w:color="auto"/>
          </w:divBdr>
        </w:div>
        <w:div w:id="1244485696">
          <w:marLeft w:val="640"/>
          <w:marRight w:val="0"/>
          <w:marTop w:val="0"/>
          <w:marBottom w:val="0"/>
          <w:divBdr>
            <w:top w:val="none" w:sz="0" w:space="0" w:color="auto"/>
            <w:left w:val="none" w:sz="0" w:space="0" w:color="auto"/>
            <w:bottom w:val="none" w:sz="0" w:space="0" w:color="auto"/>
            <w:right w:val="none" w:sz="0" w:space="0" w:color="auto"/>
          </w:divBdr>
        </w:div>
        <w:div w:id="1129662530">
          <w:marLeft w:val="640"/>
          <w:marRight w:val="0"/>
          <w:marTop w:val="0"/>
          <w:marBottom w:val="0"/>
          <w:divBdr>
            <w:top w:val="none" w:sz="0" w:space="0" w:color="auto"/>
            <w:left w:val="none" w:sz="0" w:space="0" w:color="auto"/>
            <w:bottom w:val="none" w:sz="0" w:space="0" w:color="auto"/>
            <w:right w:val="none" w:sz="0" w:space="0" w:color="auto"/>
          </w:divBdr>
        </w:div>
        <w:div w:id="523057328">
          <w:marLeft w:val="640"/>
          <w:marRight w:val="0"/>
          <w:marTop w:val="0"/>
          <w:marBottom w:val="0"/>
          <w:divBdr>
            <w:top w:val="none" w:sz="0" w:space="0" w:color="auto"/>
            <w:left w:val="none" w:sz="0" w:space="0" w:color="auto"/>
            <w:bottom w:val="none" w:sz="0" w:space="0" w:color="auto"/>
            <w:right w:val="none" w:sz="0" w:space="0" w:color="auto"/>
          </w:divBdr>
        </w:div>
        <w:div w:id="1289777869">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40"/>
        <w:category>
          <w:name w:val="General"/>
          <w:gallery w:val="placeholder"/>
        </w:category>
        <w:types>
          <w:type w:val="bbPlcHdr"/>
        </w:types>
        <w:behaviors>
          <w:behavior w:val="content"/>
        </w:behaviors>
        <w:guid w:val="{BD0E92F7-C562-834F-A55F-4365FD933EB2}"/>
      </w:docPartPr>
      <w:docPartBody>
        <w:p w:rsidR="00B079C9" w:rsidRDefault="008F30F1">
          <w:r w:rsidRPr="00A24653">
            <w:rPr>
              <w:rStyle w:val="PlaceholderText"/>
            </w:rPr>
            <w:t>Click or tap here to enter text.</w:t>
          </w:r>
        </w:p>
      </w:docPartBody>
    </w:docPart>
    <w:docPart>
      <w:docPartPr>
        <w:name w:val="949CE111A9A4C74C9C66A1F8C60672E1"/>
        <w:category>
          <w:name w:val="General"/>
          <w:gallery w:val="placeholder"/>
        </w:category>
        <w:types>
          <w:type w:val="bbPlcHdr"/>
        </w:types>
        <w:behaviors>
          <w:behavior w:val="content"/>
        </w:behaviors>
        <w:guid w:val="{DFB164B4-8512-8B4A-8960-5168D179225E}"/>
      </w:docPartPr>
      <w:docPartBody>
        <w:p w:rsidR="00B079C9" w:rsidRDefault="008F30F1" w:rsidP="008F30F1">
          <w:pPr>
            <w:pStyle w:val="949CE111A9A4C74C9C66A1F8C60672E1"/>
          </w:pPr>
          <w:r w:rsidRPr="00A2465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eelawadee">
    <w:panose1 w:val="020B0502040204020203"/>
    <w:charset w:val="00"/>
    <w:family w:val="swiss"/>
    <w:pitch w:val="variable"/>
    <w:sig w:usb0="0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30F1"/>
    <w:rsid w:val="00845683"/>
    <w:rsid w:val="008F30F1"/>
    <w:rsid w:val="00B079C9"/>
    <w:rsid w:val="00B1571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F30F1"/>
    <w:rPr>
      <w:color w:val="808080"/>
    </w:rPr>
  </w:style>
  <w:style w:type="paragraph" w:customStyle="1" w:styleId="B9EE3C4F95EF6342A3AD26B18CFF6F1C">
    <w:name w:val="B9EE3C4F95EF6342A3AD26B18CFF6F1C"/>
    <w:rsid w:val="008F30F1"/>
  </w:style>
  <w:style w:type="paragraph" w:customStyle="1" w:styleId="949CE111A9A4C74C9C66A1F8C60672E1">
    <w:name w:val="949CE111A9A4C74C9C66A1F8C60672E1"/>
    <w:rsid w:val="008F30F1"/>
  </w:style>
  <w:style w:type="paragraph" w:customStyle="1" w:styleId="2A07BEFA613AC0479EA5E3698DB9704E">
    <w:name w:val="2A07BEFA613AC0479EA5E3698DB9704E"/>
    <w:rsid w:val="008F30F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3F71F1B-3585-4E49-8DD0-A19E0C3B51A8}">
  <we:reference id="wa104382081" version="1.46.0.0" store="en-US" storeType="OMEX"/>
  <we:alternateReferences>
    <we:reference id="wa104382081" version="1.46.0.0" store="en-US" storeType="OMEX"/>
  </we:alternateReferences>
  <we:properties>
    <we:property name="MENDELEY_CITATIONS" value="[{&quot;citationID&quot;:&quot;MENDELEY_CITATION_79830f1d-7873-4361-97a9-df169dc13f9d&quot;,&quot;properties&quot;:{&quot;noteIndex&quot;:0},&quot;isEdited&quot;:false,&quot;manualOverride&quot;:{&quot;isManuallyOverridden&quot;:false,&quot;citeprocText&quot;:&quot;(1,2)&quot;,&quot;manualOverrideText&quot;:&quot;&quot;},&quot;citationTag&quot;:&quot;MENDELEY_CITATION_v3_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&quot;,&quot;citationItems&quot;:[{&quot;id&quot;:&quot;7aa6fa08-425a-3e66-9934-ae097d4b2d69&quot;,&quot;itemData&quot;:{&quot;type&quot;:&quot;webpage&quot;,&quot;id&quot;:&quot;7aa6fa08-425a-3e66-9934-ae097d4b2d69&quot;,&quot;title&quot;:&quot;Manitoba's drug-related deaths have more than doubled since 2019 | CTV News&quot;,&quot;author&quot;:[{&quot;family&quot;:&quot;Unger&quot;,&quot;given&quot;:&quot;Danton&quot;,&quot;parse-names&quot;:false,&quot;dropping-particle&quot;:&quot;&quot;,&quot;non-dropping-particle&quot;:&quot;&quot;}],&quot;container-title&quot;:&quot;CTV News&quot;,&quot;issued&quot;:{&quot;date-parts&quot;:[[2022,4,8]]},&quot;container-title-short&quot;:&quot;&quot;},&quot;isTemporary&quot;:false},{&quot;id&quot;:&quot;d0066368-1623-3e6e-a384-2cf43298f91d&quot;,&quot;itemData&quot;:{&quot;type&quot;:&quot;webpage&quot;,&quot;id&quot;:&quot;d0066368-1623-3e6e-a384-2cf43298f91d&quot;,&quot;title&quot;:&quot;Drug overdose deaths in Manitoba surge by 87% in 2020&quot;,&quot;author&quot;:[{&quot;family&quot;:&quot;Coubrough&quot;,&quot;given&quot;:&quot;Jill&quot;,&quot;parse-names&quot;:false,&quot;dropping-particle&quot;:&quot;&quot;,&quot;non-dropping-particle&quot;:&quot;&quot;}],&quot;container-title&quot;:&quot;CBC News Manitoba&quot;,&quot;issued&quot;:{&quot;date-parts&quot;:[[2021,4,20]]},&quot;container-title-short&quot;:&quot;&quot;},&quot;isTemporary&quot;:false}]},{&quot;citationID&quot;:&quot;MENDELEY_CITATION_8b56475e-c89b-4ca8-ae74-f07d93bd8660&quot;,&quot;properties&quot;:{&quot;noteIndex&quot;:0},&quot;isEdited&quot;:false,&quot;manualOverride&quot;:{&quot;isManuallyOverridden&quot;:false,&quot;citeprocText&quot;:&quot;(3)&quot;,&quot;manualOverrideText&quot;:&quot;&quot;},&quot;citationTag&quot;:&quot;MENDELEY_CITATION_v3_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&quot;,&quot;citationItems&quot;:[{&quot;id&quot;:&quot;7b30446b-c206-30e5-b497-4d29792398a5&quot;,&quot;itemData&quot;:{&quot;type&quot;:&quot;book&quot;,&quot;id&quot;:&quot;7b30446b-c206-30e5-b497-4d29792398a5&quot;,&quot;title&quot;:&quot;Diagnostic and Statistical Manual of Mental Disorders&quot;,&quot;author&quot;:[{&quot;family&quot;:&quot;American Psychiatric Association&quot;,&quot;given&quot;:&quot;&quot;,&quot;parse-names&quot;:false,&quot;dropping-particle&quot;:&quot;&quot;,&quot;non-dropping-particle&quot;:&quot;&quot;}],&quot;issued&quot;:{&quot;date-parts&quot;:[[2013]]},&quot;edition&quot;:&quot;5&quot;,&quot;container-title-short&quot;:&quot;&quot;},&quot;isTemporary&quot;:false}]},{&quot;citationID&quot;:&quot;MENDELEY_CITATION_34bcc9aa-0bbf-448c-9f49-c01004855b8c&quot;,&quot;properties&quot;:{&quot;noteIndex&quot;:0},&quot;isEdited&quot;:false,&quot;manualOverride&quot;:{&quot;isManuallyOverridden&quot;:false,&quot;citeprocText&quot;:&quot;(4)&quot;,&quot;manualOverrideText&quot;:&quot;&quot;},&quot;citationTag&quot;:&quot;MENDELEY_CITATION_v3_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&quot;,&quot;citationItems&quot;:[{&quot;id&quot;:&quot;59c3f1ae-a504-3439-a3a1-361b59db783f&quot;,&quot;itemData&quot;:{&quot;type&quot;:&quot;article-journal&quot;,&quot;id&quot;:&quot;59c3f1ae-a504-3439-a3a1-361b59db783f&quot;,&quot;title&quot;:&quot;Opioid use disorder&quot;,&quot;author&quot;:[{&quot;family&quot;:&quot;Strang&quot;,&quot;given&quot;:&quot;John&quot;,&quot;parse-names&quot;:false,&quot;dropping-particle&quot;:&quot;&quot;,&quot;non-dropping-particle&quot;:&quot;&quot;},{&quot;family&quot;:&quot;Volkow&quot;,&quot;given&quot;:&quot;Nora D.&quot;,&quot;parse-names&quot;:false,&quot;dropping-particle&quot;:&quot;&quot;,&quot;non-dropping-particle&quot;:&quot;&quot;},{&quot;family&quot;:&quot;Degenhardt&quot;,&quot;given&quot;:&quot;Louisa&quot;,&quot;parse-names&quot;:false,&quot;dropping-particle&quot;:&quot;&quot;,&quot;non-dropping-particle&quot;:&quot;&quot;},{&quot;family&quot;:&quot;Hickman&quot;,&quot;given&quot;:&quot;Matthew&quot;,&quot;parse-names&quot;:false,&quot;dropping-particle&quot;:&quot;&quot;,&quot;non-dropping-particle&quot;:&quot;&quot;},{&quot;family&quot;:&quot;Johnson&quot;,&quot;given&quot;:&quot;Kimberly&quot;,&quot;parse-names&quot;:false,&quot;dropping-particle&quot;:&quot;&quot;,&quot;non-dropping-particle&quot;:&quot;&quot;},{&quot;family&quot;:&quot;Koob&quot;,&quot;given&quot;:&quot;George F.&quot;,&quot;parse-names&quot;:false,&quot;dropping-particle&quot;:&quot;&quot;,&quot;non-dropping-particle&quot;:&quot;&quot;},{&quot;family&quot;:&quot;Marshall&quot;,&quot;given&quot;:&quot;Brandon D.L.&quot;,&quot;parse-names&quot;:false,&quot;dropping-particle&quot;:&quot;&quot;,&quot;non-dropping-particle&quot;:&quot;&quot;},{&quot;family&quot;:&quot;Tyndall&quot;,&quot;given&quot;:&quot;Mark&quot;,&quot;parse-names&quot;:false,&quot;dropping-particle&quot;:&quot;&quot;,&quot;non-dropping-particle&quot;:&quot;&quot;},{&quot;family&quot;:&quot;Walsh&quot;,&quot;given&quot;:&quot;Sharon L.&quot;,&quot;parse-names&quot;:false,&quot;dropping-particle&quot;:&quot;&quot;,&quot;non-dropping-particle&quot;:&quot;&quot;}],&quot;container-title&quot;:&quot;Nature Reviews Disease Primers&quot;,&quot;container-title-short&quot;:&quot;Nat Rev Dis Primers&quot;,&quot;DOI&quot;:&quot;10.1038/s41572-019-0137-5&quot;,&quot;ISSN&quot;:&quot;2056676X&quot;,&quot;PMID&quot;:&quot;31919349&quot;,&quot;issued&quot;:{&quot;date-parts&quot;:[[2020,1,1]]},&quot;abstract&quot;:&quot;Opioid use disorder (OUD) is a chronic relapsing disorder that, whilst initially driven by activation of brain reward neurocircuits, increasingly engages anti-reward neurocircuits that drive adverse emotional states and relapse. However, successful recovery is possible with appropriate treatment, although with a persisting propensity to relapse. The individual and public health burdens of OUD are immense; 26.8 million people were estimated to be living with OUD globally in 2016, with &gt;100,000 opioid overdose deaths annually, including &gt;47,000 in the USA in 2017. Well-conducted trials have demonstrated that long-term opioid agonist therapy with methadone and buprenorphine have great efficacy for OUD treatment and can save lives. New forms of the opioid receptor antagonist naltrexone are also being studied. Some frequently used approaches have less scientifically robust evidence but are nevertheless considered important, including community preventive strategies, harm reduction interventions to reduce adverse sequelae from ongoing use and mutual aid groups. Other commonly used approaches, such as detoxification alone, lack scientific evidence. Delivery of effective prevention and treatment responses is often complicated by coexisting comorbidities and inadequate support, as well as by conflicting public and political opinions. Science has a crucial role to play in informing public attitudes and developing fuller evidence to understand OUD and its associated harms, as well as in obtaining the evidence today that will improve the prevention and treatment interventions of tomorrow.&quot;,&quot;publisher&quot;:&quot;Nature Research&quot;,&quot;issue&quot;:&quot;1&quot;,&quot;volume&quot;:&quot;6&quot;},&quot;isTemporary&quot;:false}]},{&quot;citationID&quot;:&quot;MENDELEY_CITATION_0bcc2cfd-fd29-4c6f-9b64-f8503800eb1a&quot;,&quot;properties&quot;:{&quot;noteIndex&quot;:0},&quot;isEdited&quot;:false,&quot;manualOverride&quot;:{&quot;isManuallyOverridden&quot;:false,&quot;citeprocText&quot;:&quot;(5)&quot;,&quot;manualOverrideText&quot;:&quot;&quot;},&quot;citationTag&quot;:&quot;MENDELEY_CITATION_v3_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&quot;,&quot;citationItems&quot;:[{&quot;id&quot;:&quot;1717c630-ce95-360b-a3a3-758071d607bb&quot;,&quot;itemData&quot;:{&quot;type&quot;:&quot;article-journal&quot;,&quot;id&quot;:&quot;1717c630-ce95-360b-a3a3-758071d607bb&quot;,&quot;title&quot;:&quot;Management of opioid use disorders: A national clinical practice guideline&quot;,&quot;author&quot;:[{&quot;family&quot;:&quot;Bruneau&quot;,&quot;given&quot;:&quot;Julie&quot;,&quot;parse-names&quot;:false,&quot;dropping-particle&quot;:&quot;&quot;,&quot;non-dropping-particle&quot;:&quot;&quot;},{&quot;family&quot;:&quot;Ahamad&quot;,&quot;given&quot;:&quot;Keith&quot;,&quot;parse-names&quot;:false,&quot;dropping-particle&quot;:&quot;&quot;,&quot;non-dropping-particle&quot;:&quot;&quot;},{&quot;family&quot;:&quot;Goyer&quot;,&quot;given&quot;:&quot;Marie Ève&quot;,&quot;parse-names&quot;:false,&quot;dropping-particle&quot;:&quot;&quot;,&quot;non-dropping-particle&quot;:&quot;&quot;},{&quot;family&quot;:&quot;Poulin&quot;,&quot;given&quot;:&quot;Ginette&quot;,&quot;parse-names&quot;:false,&quot;dropping-particle&quot;:&quot;&quot;,&quot;non-dropping-particle&quot;:&quot;&quot;},{&quot;family&quot;:&quot;Selby&quot;,&quot;given&quot;:&quot;Peter&quot;,&quot;parse-names&quot;:false,&quot;dropping-particle&quot;:&quot;&quot;,&quot;non-dropping-particle&quot;:&quot;&quot;},{&quot;family&quot;:&quot;Fischer&quot;,&quot;given&quot;:&quot;Benedikt&quot;,&quot;parse-names&quot;:false,&quot;dropping-particle&quot;:&quot;&quot;,&quot;non-dropping-particle&quot;:&quot;&quot;},{&quot;family&quot;:&quot;Wild&quot;,&quot;given&quot;:&quot;T. Cameron&quot;,&quot;parse-names&quot;:false,&quot;dropping-particle&quot;:&quot;&quot;,&quot;non-dropping-particle&quot;:&quot;&quot;},{&quot;family&quot;:&quot;Wood&quot;,&quot;given&quot;:&quot;Evan&quot;,&quot;parse-names&quot;:false,&quot;dropping-particle&quot;:&quot;&quot;,&quot;non-dropping-particle&quot;:&quot;&quot;}],&quot;container-title&quot;:&quot;CMAJ&quot;,&quot;DOI&quot;:&quot;10.1503/cmaj.170958&quot;,&quot;ISSN&quot;:&quot;14882329&quot;,&quot;PMID&quot;:&quot;29507156&quot;,&quot;issued&quot;:{&quot;date-parts&quot;:[[2018,3,5]]},&quot;page&quot;:&quot;E247-E257&quot;,&quot;publisher&quot;:&quot;Canadian Medical Association&quot;,&quot;issue&quot;:&quot;9&quot;,&quot;volume&quot;:&quot;190&quot;,&quot;container-title-short&quot;:&quot;&quot;},&quot;isTemporary&quot;:false}]},{&quot;citationID&quot;:&quot;MENDELEY_CITATION_3c2e72dd-0511-4b13-b9d0-2ba2634a2a67&quot;,&quot;properties&quot;:{&quot;noteIndex&quot;:0},&quot;isEdited&quot;:false,&quot;manualOverride&quot;:{&quot;isManuallyOverridden&quot;:false,&quot;citeprocText&quot;:&quot;(5,6)&quot;,&quot;manualOverrideText&quot;:&quot;&quot;},&quot;citationTag&quot;:&quot;MENDELEY_CITATION_v3_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&quot;,&quot;citationItems&quot;:[{&quot;id&quot;:&quot;1717c630-ce95-360b-a3a3-758071d607bb&quot;,&quot;itemData&quot;:{&quot;type&quot;:&quot;article-journal&quot;,&quot;id&quot;:&quot;1717c630-ce95-360b-a3a3-758071d607bb&quot;,&quot;title&quot;:&quot;Management of opioid use disorders: A national clinical practice guideline&quot;,&quot;author&quot;:[{&quot;family&quot;:&quot;Bruneau&quot;,&quot;given&quot;:&quot;Julie&quot;,&quot;parse-names&quot;:false,&quot;dropping-particle&quot;:&quot;&quot;,&quot;non-dropping-particle&quot;:&quot;&quot;},{&quot;family&quot;:&quot;Ahamad&quot;,&quot;given&quot;:&quot;Keith&quot;,&quot;parse-names&quot;:false,&quot;dropping-particle&quot;:&quot;&quot;,&quot;non-dropping-particle&quot;:&quot;&quot;},{&quot;family&quot;:&quot;Goyer&quot;,&quot;given&quot;:&quot;Marie Ève&quot;,&quot;parse-names&quot;:false,&quot;dropping-particle&quot;:&quot;&quot;,&quot;non-dropping-particle&quot;:&quot;&quot;},{&quot;family&quot;:&quot;Poulin&quot;,&quot;given&quot;:&quot;Ginette&quot;,&quot;parse-names&quot;:false,&quot;dropping-particle&quot;:&quot;&quot;,&quot;non-dropping-particle&quot;:&quot;&quot;},{&quot;family&quot;:&quot;Selby&quot;,&quot;given&quot;:&quot;Peter&quot;,&quot;parse-names&quot;:false,&quot;dropping-particle&quot;:&quot;&quot;,&quot;non-dropping-particle&quot;:&quot;&quot;},{&quot;family&quot;:&quot;Fischer&quot;,&quot;given&quot;:&quot;Benedikt&quot;,&quot;parse-names&quot;:false,&quot;dropping-particle&quot;:&quot;&quot;,&quot;non-dropping-particle&quot;:&quot;&quot;},{&quot;family&quot;:&quot;Wild&quot;,&quot;given&quot;:&quot;T. Cameron&quot;,&quot;parse-names&quot;:false,&quot;dropping-particle&quot;:&quot;&quot;,&quot;non-dropping-particle&quot;:&quot;&quot;},{&quot;family&quot;:&quot;Wood&quot;,&quot;given&quot;:&quot;Evan&quot;,&quot;parse-names&quot;:false,&quot;dropping-particle&quot;:&quot;&quot;,&quot;non-dropping-particle&quot;:&quot;&quot;}],&quot;container-title&quot;:&quot;CMAJ&quot;,&quot;DOI&quot;:&quot;10.1503/cmaj.170958&quot;,&quot;ISSN&quot;:&quot;14882329&quot;,&quot;PMID&quot;:&quot;29507156&quot;,&quot;issued&quot;:{&quot;date-parts&quot;:[[2018,3,5]]},&quot;page&quot;:&quot;E247-E257&quot;,&quot;publisher&quot;:&quot;Canadian Medical Association&quot;,&quot;issue&quot;:&quot;9&quot;,&quot;volume&quot;:&quot;190&quot;,&quot;container-title-short&quot;:&quot;&quot;},&quot;isTemporary&quot;:false},{&quot;id&quot;:&quot;83debb5d-c7d1-3074-aa07-3943324a2779&quot;,&quot;itemData&quot;:{&quot;type&quot;:&quot;article-journal&quot;,&quot;id&quot;:&quot;83debb5d-c7d1-3074-aa07-3943324a2779&quot;,&quot;title&quot;:&quot;Primary care management of opioid use disorder&quot;,&quot;author&quot;:[{&quot;family&quot;:&quot;Srivasta&quot;,&quot;given&quot;:&quot;Anita&quot;,&quot;parse-names&quot;:false,&quot;dropping-particle&quot;:&quot;&quot;,&quot;non-dropping-particle&quot;:&quot;&quot;},{&quot;family&quot;:&quot;Kahan&quot;,&quot;given&quot;:&quot;Meldon&quot;,&quot;parse-names&quot;:false,&quot;dropping-particle&quot;:&quot;&quot;,&quot;non-dropping-particle&quot;:&quot;&quot;},{&quot;family&quot;:&quot;Nader&quot;,&quot;given&quot;:&quot;Maya&quot;,&quot;parse-names&quot;:false,&quot;dropping-particle&quot;:&quot;&quot;,&quot;non-dropping-particle&quot;:&quot;&quot;}],&quot;container-title&quot;:&quot;Canadian Family Physician&quot;,&quot;URL&quot;:&quot;www.cfp.ca&quot;,&quot;issued&quot;:{&quot;date-parts&quot;:[[2017]]},&quot;page&quot;:&quot;200-205&quot;,&quot;abstract&quot;:&quot;Objective To advise physicians on which treatment options to recommend for specific patient populations: abstinence-based treatment, buprenorphine-naloxone maintenance, or methadone maintenance. Sources of information PubMed was searched and literature was reviewed on the effectiveness, safety, and side effect profiles of abstinence-based treatment, buprenorphine-naloxone treatment, and methadone treatment. Both observational and interventional studies were included.&quot;,&quot;volume&quot;:&quot;63&quot;,&quot;container-title-short&quot;:&quot;&quot;},&quot;isTemporary&quot;:false}]},{&quot;citationID&quot;:&quot;MENDELEY_CITATION_eb32f796-5705-4006-868c-b22aed0649d3&quot;,&quot;properties&quot;:{&quot;noteIndex&quot;:0},&quot;isEdited&quot;:false,&quot;manualOverride&quot;:{&quot;isManuallyOverridden&quot;:false,&quot;citeprocText&quot;:&quot;(7)&quot;,&quot;manualOverrideText&quot;:&quot;&quot;},&quot;citationTag&quot;:&quot;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&quot;,&quot;citationItems&quot;:[{&quot;id&quot;:&quot;c064e755-efbe-34f2-aba6-248c9ebcf845&quot;,&quot;itemData&quot;:{&quot;type&quot;:&quot;article-journal&quot;,&quot;id&quot;:&quot;c064e755-efbe-34f2-aba6-248c9ebcf845&quot;,&quot;title&quot;:&quot;Association of Opioid Agonist Treatment with All-Cause Mortality and Specific Causes of Death among People with Opioid Dependence: A Systematic Review and Meta-analysis&quot;,&quot;author&quot;:[{&quot;family&quot;:&quot;Santo&quot;,&quot;given&quot;:&quot;Thomas&quot;,&quot;parse-names&quot;:false,&quot;dropping-particle&quot;:&quot;&quot;,&quot;non-dropping-particle&quot;:&quot;&quot;},{&quot;family&quot;:&quot;Clark&quot;,&quot;given&quot;:&quot;Brodie&quot;,&quot;parse-names&quot;:false,&quot;dropping-particle&quot;:&quot;&quot;,&quot;non-dropping-particle&quot;:&quot;&quot;},{&quot;family&quot;:&quot;Hickman&quot;,&quot;given&quot;:&quot;Matt&quot;,&quot;parse-names&quot;:false,&quot;dropping-particle&quot;:&quot;&quot;,&quot;non-dropping-particle&quot;:&quot;&quot;},{&quot;family&quot;:&quot;Grebely&quot;,&quot;given&quot;:&quot;Jason&quot;,&quot;parse-names&quot;:false,&quot;dropping-particle&quot;:&quot;&quot;,&quot;non-dropping-particle&quot;:&quot;&quot;},{&quot;family&quot;:&quot;Campbell&quot;,&quot;given&quot;:&quot;Gabrielle&quot;,&quot;parse-names&quot;:false,&quot;dropping-particle&quot;:&quot;&quot;,&quot;non-dropping-particle&quot;:&quot;&quot;},{&quot;family&quot;:&quot;Sordo&quot;,&quot;given&quot;:&quot;Luis&quot;,&quot;parse-names&quot;:false,&quot;dropping-particle&quot;:&quot;&quot;,&quot;non-dropping-particle&quot;:&quot;&quot;},{&quot;family&quot;:&quot;Chen&quot;,&quot;given&quot;:&quot;Aileen&quot;,&quot;parse-names&quot;:false,&quot;dropping-particle&quot;:&quot;&quot;,&quot;non-dropping-particle&quot;:&quot;&quot;},{&quot;family&quot;:&quot;Tran&quot;,&quot;given&quot;:&quot;Lucy Thi&quot;,&quot;parse-names&quot;:false,&quot;dropping-particle&quot;:&quot;&quot;,&quot;non-dropping-particle&quot;:&quot;&quot;},{&quot;family&quot;:&quot;Bharat&quot;,&quot;given&quot;:&quot;Chrianna&quot;,&quot;parse-names&quot;:false,&quot;dropping-particle&quot;:&quot;&quot;,&quot;non-dropping-particle&quot;:&quot;&quot;},{&quot;family&quot;:&quot;Padmanathan&quot;,&quot;given&quot;:&quot;Prianka&quot;,&quot;parse-names&quot;:false,&quot;dropping-particle&quot;:&quot;&quot;,&quot;non-dropping-particle&quot;:&quot;&quot;},{&quot;family&quot;:&quot;Cousins&quot;,&quot;given&quot;:&quot;Grainne&quot;,&quot;parse-names&quot;:false,&quot;dropping-particle&quot;:&quot;&quot;,&quot;non-dropping-particle&quot;:&quot;&quot;},{&quot;family&quot;:&quot;Dupouy&quot;,&quot;given&quot;:&quot;Julie&quot;,&quot;parse-names&quot;:false,&quot;dropping-particle&quot;:&quot;&quot;,&quot;non-dropping-particle&quot;:&quot;&quot;},{&quot;family&quot;:&quot;Kelty&quot;,&quot;given&quot;:&quot;Erin&quot;,&quot;parse-names&quot;:false,&quot;dropping-particle&quot;:&quot;&quot;,&quot;non-dropping-particle&quot;:&quot;&quot;},{&quot;family&quot;:&quot;Muga&quot;,&quot;given&quot;:&quot;Roberto&quot;,&quot;parse-names&quot;:false,&quot;dropping-particle&quot;:&quot;&quot;,&quot;non-dropping-particle&quot;:&quot;&quot;},{&quot;family&quot;:&quot;Nosyk&quot;,&quot;given&quot;:&quot;Bohdan&quot;,&quot;parse-names&quot;:false,&quot;dropping-particle&quot;:&quot;&quot;,&quot;non-dropping-particle&quot;:&quot;&quot;},{&quot;family&quot;:&quot;Min&quot;,&quot;given&quot;:&quot;Jeong&quot;,&quot;parse-names&quot;:false,&quot;dropping-particle&quot;:&quot;&quot;,&quot;non-dropping-particle&quot;:&quot;&quot;},{&quot;family&quot;:&quot;Pavarin&quot;,&quot;given&quot;:&quot;Raimondo&quot;,&quot;parse-names&quot;:false,&quot;dropping-particle&quot;:&quot;&quot;,&quot;non-dropping-particle&quot;:&quot;&quot;},{&quot;family&quot;:&quot;Farrell&quot;,&quot;given&quot;:&quot;Michael&quot;,&quot;parse-names&quot;:false,&quot;dropping-particle&quot;:&quot;&quot;,&quot;non-dropping-particle&quot;:&quot;&quot;},{&quot;family&quot;:&quot;Degenhardt&quot;,&quot;given&quot;:&quot;Louisa&quot;,&quot;parse-names&quot;:false,&quot;dropping-particle&quot;:&quot;&quot;,&quot;non-dropping-particle&quot;:&quot;&quot;}],&quot;container-title&quot;:&quot;JAMA Psychiatry&quot;,&quot;DOI&quot;:&quot;10.1001/jamapsychiatry.2021.0976&quot;,&quot;ISSN&quot;:&quot;2168622X&quot;,&quot;PMID&quot;:&quot;34076676&quot;,&quot;issued&quot;:{&quot;date-parts&quot;:[[2021,9,1]]},&quot;page&quot;:&quot;979-993&quot;,&quot;abstract&quot;:&quot;Importance: Mortality among people with opioid dependence is higher than that of the general population. Opioid agonist treatment (OAT) is an effective treatment for opioid dependence; however, there has not yet been a systematic review on the relationship between OAT and specific causes of mortality. Objective: To estimate the association of time receiving OAT with mortality. Data Sources: The Embase, MEDLINE, and PsycINFO databases were searched through February 18, 2020, including clinical trial registries and previous Cochrane reviews. Study Selection: All observational studies that collected data on all-cause or cause-specific mortality among people with opioid dependence while receiving and not receiving OAT were included. Randomized clinical trials (RCTs) were also included. Data Extraction and Synthesis: This systematic review and meta-analysis followed the Preferred Reporting Items for Systematic Reviews and Meta-analyses (PRISMA) guidelines. Data on study, participant, and treatment characteristics were extracted; person-years, all-cause mortality, and cause-specific mortality were calculated. Crude mortality rates and rate ratios (RRs) were pooled using random-effects meta-analyses. Main Outcomes and Measures: Overall all-cause and cause-specific mortality both by setting and by participant characteristics. Methadone and buprenorphine OAT were evaluated specifically. Results: Fifteen RCTs including 3852 participants and 36 primary cohort studies including 749634 participants were analyzed. Among the cohort studies, the rate of all-cause mortality during OAT was more than half of the rate seen during time out of OAT (RR, 0.47; 95% CI, 0.42-0.53). This association was consistent regardless of patient sex, age, geographic location, HIV status, and hepatitis C virus status and whether drugs were taken through injection. Associations were not different for methadone (RR, 0.47; 95% CI, 0.41-0.54) vs buprenorphine (RR, 0.34; 95% CI, 0.26-0.45). There was lower risk of suicide (RR, 0.48; 95% CI, 0.37-0.61), cancer (RR, 0.72; 95% CI, 0.52-0.98), drug-related (RR, 0.41; 95% CI, 0.33-0.52), alcohol-related (RR, 0.59; 95% CI, 0.49-0.72), and cardiovascular-related (RR, 0.69; 95% CI, 0.60-0.79) mortality during OAT. In the first 4 weeks of methadone treatment, rates of all-cause mortality and drug-related poisoning were almost double the rates during the remainder of OAT (RR, 2.01; 95% CI, 1.55-5.09) but not for buprenorphine (RR, 0.58; 95% CI, 0.18-1.85). All-cause mortality was 6 times higher in the 4 weeks after OAT cessation (RR, 6.01; 95% CI, 4.32-8.36), remaining double the rate for the remainder of time not receiving OAT (RR, 1.81; 95% CI, 1.50-2.18). Opioid agonist treatment was associated with a lower risk of mortality during incarceration (RR, 0.06; 95% CI, 0.01-0.46) and after release from incarceration (RR, 0.09; 95% CI, 0.02-0.56). Conclusions and Relevance: This systematic review and meta-analysis found that OAT was associated with lower rates of mortality. However, access to OAT remains limited, and coverage of OAT remains low. Work to improve access globally may have important population-level benefits.&quot;,&quot;publisher&quot;:&quot;American Medical Association&quot;,&quot;issue&quot;:&quot;9&quot;,&quot;volume&quot;:&quot;78&quot;,&quot;container-title-short&quot;:&quot;JAMA Psychiatry&quot;},&quot;isTemporary&quot;:false}]},{&quot;citationID&quot;:&quot;MENDELEY_CITATION_151096ac-2775-47dc-80ef-2f56c6c0759c&quot;,&quot;properties&quot;:{&quot;noteIndex&quot;:0},&quot;isEdited&quot;:false,&quot;manualOverride&quot;:{&quot;isManuallyOverridden&quot;:false,&quot;citeprocText&quot;:&quot;(8)&quot;,&quot;manualOverrideText&quot;:&quot;&quot;},&quot;citationTag&quot;:&quot;MENDELEY_CITATION_v3_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&quot;,&quot;citationItems&quot;:[{&quot;id&quot;:&quot;4254048b-cc2f-3b53-b147-7283a9cafa5a&quot;,&quot;itemData&quot;:{&quot;type&quot;:&quot;article-journal&quot;,&quot;id&quot;:&quot;4254048b-cc2f-3b53-b147-7283a9cafa5a&quot;,&quot;title&quot;:&quot;Analysis of barriers to adoption of buprenorphine maintenance therapy by family physicians&quot;,&quot;author&quot;:[{&quot;family&quot;:&quot;Deflavio&quot;,&quot;given&quot;:&quot;JR&quot;,&quot;parse-names&quot;:false,&quot;dropping-particle&quot;:&quot;&quot;,&quot;non-dropping-particle&quot;:&quot;&quot;},{&quot;family&quot;:&quot;Rolin&quot;,&quot;given&quot;:&quot;SA&quot;,&quot;parse-names&quot;:false,&quot;dropping-particle&quot;:&quot;&quot;,&quot;non-dropping-particle&quot;:&quot;&quot;},{&quot;family&quot;:&quot;Nordstrom&quot;,&quot;given&quot;:&quot;BR&quot;,&quot;parse-names&quot;:false,&quot;dropping-particle&quot;:&quot;&quot;,&quot;non-dropping-particle&quot;:&quot;&quot;},{&quot;family&quot;:&quot;Kazal&quot;,&quot;given&quot;:&quot;Jr&quot;,&quot;parse-names&quot;:false,&quot;dropping-particle&quot;:&quot;la&quot;,&quot;non-dropping-particle&quot;:&quot;&quot;}],&quot;container-title&quot;:&quot;Rural and Remote Health&quot;,&quot;container-title-short&quot;:&quot;Rural Remote Health&quot;,&quot;URL&quot;:&quot;http://www.rrh.org.auAvailable:http://www.rrh.org.au&quot;,&quot;issued&quot;:{&quot;date-parts&quot;:[[2015]]},&quot;page&quot;:&quot;1-11&quot;,&quot;abstract&quot;:&quot;Analysis of barriers to adoption of buprenorphine maintenance therapy by family physicians Introduction: Opioid abuse has reached epidemic levels. Evidence-based treatments such as buprenorphine maintenance therapy (BMT) remain underutilized. Offering BMT in primary care settings has the potential to reduce overall costs of care, decrease medical morbidity associated with opioid dependence, and improve treatment outcomes. However, access to BMT, especially in rural areas, remains limited. This article will present a review of barriers to adoption of BMT among family physicians in a primarily rural area in the USA. Methods: An anonymous survey of family physicians practicing in Vermont or New Hampshire, two largely rural states, was conducted. The survey included both quantitative and qualitative questions, focused on BMT adoption and physician opinions of opioids. Specific factors assessed included physician factors, physicians' understanding of patient factors, and logistical issues. Results: One-hundred and eight family physicians completed the survey. Approximately 10% were buprenorphine prescribers. More than 80% of family physicians felt they regularly saw patients addicted to opiates. The majority (70%) felt that they, as family physicians, bore responsibility for treating opiate addiction. Potential logistical barriers to buprenorphine adoption included inadequately trained staff (88%), insufficient time (80%), inadequate office space (49%), and cumbersome regulations (37%). Common themes addressed in open-ended questions included lack of knowledge, time, or interest; mistrust of people with addiction or buprenorphine; and difficult patient population. Conclusions: This study aims to quantify perceived barriers to treatment and provide insight expanding the community of family physicians offering BMT. The results suggest family physicians are excellent candidates to provide BMT, as most report regularly seeing opioid-addicted patients and believe that treating opioid addiction is their responsibility. Significant barriers remain, including inadequate staff training, lack of access to addiction experts, and perceived efficacy of BMT. Addressing these barriers may lower resistance to buprenorphine adoption and increase access to BMT in rural areas.&quot;,&quot;volume&quot;:&quot;15&quot;},&quot;isTemporary&quot;:false}]},{&quot;citationID&quot;:&quot;MENDELEY_CITATION_2de9aaa2-9ecc-46dc-885d-e2c85903d900&quot;,&quot;properties&quot;:{&quot;noteIndex&quot;:0},&quot;isEdited&quot;:false,&quot;manualOverride&quot;:{&quot;isManuallyOverridden&quot;:false,&quot;citeprocText&quot;:&quot;(9)&quot;,&quot;manualOverrideText&quot;:&quot;&quot;},&quot;citationTag&quot;:&quot;MENDELEY_CITATION_v3_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&quot;,&quot;citationItems&quot;:[{&quot;id&quot;:&quot;3f279c45-34d0-3f4d-b1c4-75e70cd5f682&quot;,&quot;itemData&quot;:{&quot;type&quot;:&quot;article-journal&quot;,&quot;id&quot;:&quot;3f279c45-34d0-3f4d-b1c4-75e70cd5f682&quot;,&quot;title&quot;:&quot;The State of Opioid Agonist Therapy in Canada 20 Years after Federal Oversight&quot;,&quot;author&quot;:[{&quot;family&quot;:&quot;Eibl&quot;,&quot;given&quot;:&quot;Joseph K.&quot;,&quot;parse-names&quot;:false,&quot;dropping-particle&quot;:&quot;&quot;,&quot;non-dropping-particle&quot;:&quot;&quot;},{&quot;family&quot;:&quot;Morin&quot;,&quot;given&quot;:&quot;Kristen&quot;,&quot;parse-names&quot;:false,&quot;dropping-particle&quot;:&quot;&quot;,&quot;non-dropping-particle&quot;:&quot;&quot;},{&quot;family&quot;:&quot;Leinonen&quot;,&quot;given&quot;:&quot;Esa&quot;,&quot;parse-names&quot;:false,&quot;dropping-particle&quot;:&quot;&quot;,&quot;non-dropping-particle&quot;:&quot;&quot;},{&quot;family&quot;:&quot;Marsh&quot;,&quot;given&quot;:&quot;David C.&quot;,&quot;parse-names&quot;:false,&quot;dropping-particle&quot;:&quot;&quot;,&quot;non-dropping-particle&quot;:&quot;&quot;}],&quot;container-title&quot;:&quot;Canadian Journal of Psychiatry&quot;,&quot;DOI&quot;:&quot;10.1177/0706743717711167&quot;,&quot;ISSN&quot;:&quot;14970015&quot;,&quot;PMID&quot;:&quot;28525291&quot;,&quot;issued&quot;:{&quot;date-parts&quot;:[[2017,7,1]]},&quot;page&quot;:&quot;444-450&quot;,&quot;abstract&quot;:&quot;Opioid agonist therapy was introduced in Canada in 1959 with the use of methadone for the treatment of opioid dependence. The regulation of methadone was the responsibility of Health Canada until 1995, when oversight was transferred to the provincial health systems. During the more than 20 years since the federal health authority transferred oversight of methadone to the provincial level, methadone programming has evolved differently in every province. The landscape of opioid dependence treatment is varied across the country, with generally increasing treatment capacity in all provinces and dramatic increases in some. Each province has an independent methadone program with differing policies, contingency management strategies, laboratory monitoring policies, and delivery methods. Treatment options have increased, with buprenorphine- and heroin-assisted treatment becoming available to limited degrees. Despite this, access remains a challenge in many parts of the country (particularly rural and remote areas) because the demand for treatment has increased even more rapidly than the capacity. Although treatment access remains a priority in many jurisdictions, there is also a need to attend to treatment quality as treatment access expands, including integration with addiction counselling, primary care, and mental health care. As well, coordinated monitoring and reporting of treatment need, quality, and delivery are required; implementing a national policy to promote planning would have tremendous value.&quot;,&quot;publisher&quot;:&quot;SAGE Publications Inc.&quot;,&quot;issue&quot;:&quot;7&quot;,&quot;volume&quot;:&quot;62&quot;,&quot;container-title-short&quot;:&quot;&quot;},&quot;isTemporary&quot;:false}]},{&quot;citationID&quot;:&quot;MENDELEY_CITATION_da37f8bb-2973-4371-b8d4-4968180724e4&quot;,&quot;properties&quot;:{&quot;noteIndex&quot;:0},&quot;isEdited&quot;:false,&quot;manualOverride&quot;:{&quot;isManuallyOverridden&quot;:false,&quot;citeprocText&quot;:&quot;(10)&quot;,&quot;manualOverrideText&quot;:&quot;&quot;},&quot;citationTag&quot;:&quot;MENDELEY_CITATION_v3_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&quot;,&quot;citationItems&quot;:[{&quot;id&quot;:&quot;c2278423-e3ca-32aa-adb1-cbfd666b1149&quot;,&quot;itemData&quot;:{&quot;type&quot;:&quot;webpage&quot;,&quot;id&quot;:&quot;c2278423-e3ca-32aa-adb1-cbfd666b1149&quot;,&quot;title&quot;:&quot;CPSM/CPhM/CRNM Process to Obtain OAT Prescribing Approvals or Dispense OAT in Manitoba Methadone Process&quot;,&quot;author&quot;:[{&quot;family&quot;:&quot;The College of Physicians and Surgeons of Manitoba&quot;,&quot;given&quot;:&quot;&quot;,&quot;parse-names&quot;:false,&quot;dropping-particle&quot;:&quot;&quot;,&quot;non-dropping-particle&quot;:&quot;&quot;}],&quot;URL&quot;:&quot;www.cphm.ca&quot;,&quot;issued&quot;:{&quot;date-parts&quot;:[[2022,4]]},&quot;container-title-short&quot;:&quot;&quot;},&quot;isTemporary&quot;:false}]},{&quot;citationID&quot;:&quot;MENDELEY_CITATION_67f7e690-ca81-4faa-b60c-f055188ac16e&quot;,&quot;properties&quot;:{&quot;noteIndex&quot;:0},&quot;isEdited&quot;:false,&quot;manualOverride&quot;:{&quot;isManuallyOverridden&quot;:false,&quot;citeprocText&quot;:&quot;(11)&quot;,&quot;manualOverrideText&quot;:&quot;&quot;},&quot;citationTag&quot;:&quot;MENDELEY_CITATION_v3_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&quot;,&quot;citationItems&quot;:[{&quot;id&quot;:&quot;75575fac-86e1-3197-8f91-df596afd10e2&quot;,&quot;itemData&quot;:{&quot;type&quot;:&quot;article-journal&quot;,&quot;id&quot;:&quot;75575fac-86e1-3197-8f91-df596afd10e2&quot;,&quot;title&quot;:&quot;Policy Pathways to Address Provider Workforce Barriers to Buprenorphine Treatment&quot;,&quot;author&quot;:[{&quot;family&quot;:&quot;Haffajee&quot;,&quot;given&quot;:&quot;Rebecca L.&quot;,&quot;parse-names&quot;:false,&quot;dropping-particle&quot;:&quot;&quot;,&quot;non-dropping-particle&quot;:&quot;&quot;},{&quot;family&quot;:&quot;Bohnert&quot;,&quot;given&quot;:&quot;Amy S.B.&quot;,&quot;parse-names&quot;:false,&quot;dropping-particle&quot;:&quot;&quot;,&quot;non-dropping-particle&quot;:&quot;&quot;},{&quot;family&quot;:&quot;Lagisetty&quot;,&quot;given&quot;:&quot;Pooja A.&quot;,&quot;parse-names&quot;:false,&quot;dropping-particle&quot;:&quot;&quot;,&quot;non-dropping-particle&quot;:&quot;&quot;}],&quot;container-title&quot;:&quot;American Journal of Preventive Medicine&quot;,&quot;container-title-short&quot;:&quot;Am J Prev Med&quot;,&quot;DOI&quot;:&quot;10.1016/j.amepre.2017.12.022&quot;,&quot;ISSN&quot;:&quot;18732607&quot;,&quot;PMID&quot;:&quot;29779547&quot;,&quot;issued&quot;:{&quot;date-parts&quot;:[[2018,6,1]]},&quot;page&quot;:&quot;S230-S242&quot;,&quot;abstract&quot;:&quot;At least 2.3 million people in the U.S. have an opioid use disorder, less than 40% of whom receive evidence-based treatment. Buprenorphine used as part of medication-assisted treatment has high potential to address this gap because of its approval for use in non-specialty outpatient settings, effectiveness at promoting abstinence, and cost effectiveness. However, less than 4% of licensed physicians are approved to prescribe buprenorphine for opioid use disorder, and approximately 47% of counties lack a buprenorphine-waivered physician. Existing policies contribute to workforce barriers to buprenorphine provision and access. Providers are reticent to prescribe buprenorphine because of workforce barriers, such as (1) insufficient training and education on opioid use disorder treatment, (2) lack of institutional and clinician peer support, (3) poor care coordination, (4) provider stigma, (5) inadequate reimbursement from private and public insurers, and (6) regulatory hurdles to obtain the waiver needed to prescribe buprenorphine in non-addiction specialty treatment settings. Policy pathways to addressing these provider workforce barriers going forward include providing free and easy-to-access education for providers about opioid use disorders and medication-assisted treatment, eliminating buprenorphine waiver requirements for those licensed to prescribe controlled substances, enforcing insurance parity requirements, requiring coverage of evidence-based medication-assisted treatment as essential health benefits, and providing financial incentives for care coordination across healthcare professional types—including behavioral health counselors and other non-physicians in specialty and non-specialty settings. Supplement information: This article is part of a supplement entitled The Behavioral Health Workforce: Planning, Practice, and Preparation, which is sponsored by the Substance Abuse and Mental Health Services Administration and the Health Resources and Services Administration of the U.S. Department of Health and Human Services.&quot;,&quot;publisher&quot;:&quot;Elsevier Inc.&quot;,&quot;issue&quot;:&quot;6&quot;,&quot;volume&quot;:&quot;54&quot;},&quot;isTemporary&quot;:false}]},{&quot;citationID&quot;:&quot;MENDELEY_CITATION_9cac7131-3a8f-46de-8a76-9ad68d731b9c&quot;,&quot;properties&quot;:{&quot;noteIndex&quot;:0},&quot;isEdited&quot;:false,&quot;manualOverride&quot;:{&quot;isManuallyOverridden&quot;:false,&quot;citeprocText&quot;:&quot;(12)&quot;,&quot;manualOverrideText&quot;:&quot;&quot;},&quot;citationTag&quot;:&quot;MENDELEY_CITATION_v3_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&quot;,&quot;citationItems&quot;:[{&quot;id&quot;:&quot;15279fa3-9f3a-3c52-beee-331b47cff040&quot;,&quot;itemData&quot;:{&quot;type&quot;:&quot;report&quot;,&quot;id&quot;:&quot;15279fa3-9f3a-3c52-beee-331b47cff040&quot;,&quot;title&quot;:&quot;Manitoba Methadone &amp; Buprenorphine Maintenance Recommended Practice&quot;,&quot;author&quot;:[{&quot;family&quot;:&quot;The College of Physicians and Surgeons of Manitoba&quot;,&quot;given&quot;:&quot;&quot;,&quot;parse-names&quot;:false,&quot;dropping-particle&quot;:&quot;&quot;,&quot;non-dropping-particle&quot;:&quot;&quot;}],&quot;issued&quot;:{&quot;date-parts&quot;:[[2014,7]]},&quot;container-title-short&quot;:&quot;&quot;},&quot;isTemporary&quot;:false}]},{&quot;citationID&quot;:&quot;MENDELEY_CITATION_7195ec77-8878-4f75-b836-a398ce184c5a&quot;,&quot;properties&quot;:{&quot;noteIndex&quot;:0},&quot;isEdited&quot;:false,&quot;manualOverride&quot;:{&quot;isManuallyOverridden&quot;:false,&quot;citeprocText&quot;:&quot;(13)&quot;,&quot;manualOverrideText&quot;:&quot;&quot;},&quot;citationTag&quot;:&quot;MENDELEY_CITATION_v3_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&quot;,&quot;citationItems&quot;:[{&quot;id&quot;:&quot;1f419756-7813-35e3-83b1-dbd31de9790a&quot;,&quot;itemData&quot;:{&quot;type&quot;:&quot;article-journal&quot;,&quot;id&quot;:&quot;1f419756-7813-35e3-83b1-dbd31de9790a&quot;,&quot;title&quot;:&quot;Identification and Management of Opioid Use Disorder in Primary Care: an Update&quot;,&quot;author&quot;:[{&quot;family&quot;:&quot;Donroe&quot;,&quot;given&quot;:&quot;Joseph H.&quot;,&quot;parse-names&quot;:false,&quot;dropping-particle&quot;:&quot;&quot;,&quot;non-dropping-particle&quot;:&quot;&quot;},{&quot;family&quot;:&quot;Bhatraju&quot;,&quot;given&quot;:&quot;Elenore P.&quot;,&quot;parse-names&quot;:false,&quot;dropping-particle&quot;:&quot;&quot;,&quot;non-dropping-particle&quot;:&quot;&quot;},{&quot;family&quot;:&quot;Tsui&quot;,&quot;given&quot;:&quot;Judith I.&quot;,&quot;parse-names&quot;:false,&quot;dropping-particle&quot;:&quot;&quot;,&quot;non-dropping-particle&quot;:&quot;&quot;},{&quot;family&quot;:&quot;Edelman&quot;,&quot;given&quot;:&quot;E. Jennifer&quot;,&quot;parse-names&quot;:false,&quot;dropping-particle&quot;:&quot;&quot;,&quot;non-dropping-particle&quot;:&quot;&quot;}],&quot;container-title&quot;:&quot;Current Psychiatry Reports&quot;,&quot;container-title-short&quot;:&quot;Curr Psychiatry Rep&quot;,&quot;DOI&quot;:&quot;10.1007/s11920-020-01149-0&quot;,&quot;ISSN&quot;:&quot;15351645&quot;,&quot;PMID&quot;:&quot;32285215&quot;,&quot;issued&quot;:{&quot;date-parts&quot;:[[2020,5,1]]},&quot;abstract&quot;:&quot;Purpose of Review: The rising prevalence of opioid use disorder (OUD) and related complications in North America coupled with limited numbers of specialists in addiction medicine has led to large gaps in treatment. Primary care providers (PCPs) are ideally suited to diagnose and care for people with OUD and are increasingly being called upon to improve access to care. This review will highlight the recent literature pertaining to the care of patients with OUD by PCPs. Recent Findings: The prevalence of patients with OUD in primary care practice is increasing, and models of office-based opioid treatment (OBOT) are evolving to meet local needs of both ambulatory practices and patients. OBOT has been shown to increase access to care and demonstrates comparable outcomes when compared to more specialty-driven care. Summary: OBOT is an effective means of increasing access to care for patients with OUD. The ideal structure of OBOT depends on local factors. Future research must explore ways to increase the identification and diagnosis of patients with OUD, improve treatment retention rates, reduce stigma, and promote interdisciplinary approaches to care.&quot;,&quot;publisher&quot;:&quot;Springer&quot;,&quot;issue&quot;:&quot;23&quot;,&quot;volume&quot;:&quot;22&quot;},&quot;isTemporary&quot;:false}]},{&quot;citationID&quot;:&quot;MENDELEY_CITATION_39f33cac-fa68-47c0-a18c-6cd6527984ab&quot;,&quot;properties&quot;:{&quot;noteIndex&quot;:0},&quot;isEdited&quot;:false,&quot;manualOverride&quot;:{&quot;isManuallyOverridden&quot;:false,&quot;citeprocText&quot;:&quot;(14)&quot;,&quot;manualOverrideText&quot;:&quot;&quot;},&quot;citationTag&quot;:&quot;MENDELEY_CITATION_v3_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&quot;,&quot;citationItems&quot;:[{&quot;id&quot;:&quot;8a3eff44-489f-324b-9eaa-f49c7980bdf2&quot;,&quot;itemData&quot;:{&quot;type&quot;:&quot;article-journal&quot;,&quot;id&quot;:&quot;8a3eff44-489f-324b-9eaa-f49c7980bdf2&quot;,&quot;title&quot;:&quot;Opioid Use Disorder in Primary Care PEER Umbrella Systematic Review of Systematic Reviews&quot;,&quot;author&quot;:[{&quot;family&quot;:&quot;Korownyk&quot;,&quot;given&quot;:&quot;Christina&quot;,&quot;parse-names&quot;:false,&quot;dropping-particle&quot;:&quot;&quot;,&quot;non-dropping-particle&quot;:&quot;&quot;},{&quot;family&quot;:&quot;Perry&quot;,&quot;given&quot;:&quot;Danielle&quot;,&quot;parse-names&quot;:false,&quot;dropping-particle&quot;:&quot;&quot;,&quot;non-dropping-particle&quot;:&quot;&quot;},{&quot;family&quot;:&quot;Ton&quot;,&quot;given&quot;:&quot;Joey&quot;,&quot;parse-names&quot;:false,&quot;dropping-particle&quot;:&quot;&quot;,&quot;non-dropping-particle&quot;:&quot;&quot;},{&quot;family&quot;:&quot;Kolber&quot;,&quot;given&quot;:&quot;Michael R.&quot;,&quot;parse-names&quot;:false,&quot;dropping-particle&quot;:&quot;&quot;,&quot;non-dropping-particle&quot;:&quot;&quot;},{&quot;family&quot;:&quot;Garrison&quot;,&quot;given&quot;:&quot;Scott&quot;,&quot;parse-names&quot;:false,&quot;dropping-particle&quot;:&quot;&quot;,&quot;non-dropping-particle&quot;:&quot;&quot;},{&quot;family&quot;:&quot;Thomas&quot;,&quot;given&quot;:&quot;Betsy&quot;,&quot;parse-names&quot;:false,&quot;dropping-particle&quot;:&quot;&quot;,&quot;non-dropping-particle&quot;:&quot;&quot;},{&quot;family&quot;:&quot;Allan&quot;,&quot;given&quot;:&quot;Michael G.&quot;,&quot;parse-names&quot;:false,&quot;dropping-particle&quot;:&quot;&quot;,&quot;non-dropping-particle&quot;:&quot;&quot;},{&quot;family&quot;:&quot;Dugre&quot;,&quot;given&quot;:&quot;Nicolas&quot;,&quot;parse-names&quot;:false,&quot;dropping-particle&quot;:&quot;&quot;,&quot;non-dropping-particle&quot;:&quot;&quot;},{&quot;family&quot;:&quot;Finley&quot;,&quot;given&quot;:&quot;Caitlin R.&quot;,&quot;parse-names&quot;:false,&quot;dropping-particle&quot;:&quot;&quot;,&quot;non-dropping-particle&quot;:&quot;&quot;},{&quot;family&quot;:&quot;Ting&quot;,&quot;given&quot;:&quot;Rhonda&quot;,&quot;parse-names&quot;:false,&quot;dropping-particle&quot;:&quot;&quot;,&quot;non-dropping-particle&quot;:&quot;&quot;},{&quot;family&quot;:&quot;Yang&quot;,&quot;given&quot;:&quot;Peter (Ran)&quot;,&quot;parse-names&quot;:false,&quot;dropping-particle&quot;:&quot;&quot;,&quot;non-dropping-particle&quot;:&quot;&quot;},{&quot;family&quot;:&quot;Vandermeer&quot;,&quot;given&quot;:&quot;Ben&quot;,&quot;parse-names&quot;:false,&quot;dropping-particle&quot;:&quot;&quot;,&quot;non-dropping-particle&quot;:&quot;&quot;},{&quot;family&quot;:&quot;Lindblad&quot;,&quot;given&quot;:&quot;Adrienne J.&quot;,&quot;parse-names&quot;:false,&quot;dropping-particle&quot;:&quot;&quot;,&quot;non-dropping-particle&quot;:&quot;&quot;}],&quot;container-title&quot;:&quot;Canadian Family Physician&quot;,&quot;issued&quot;:{&quot;date-parts&quot;:[[2019,5]]},&quot;page&quot;:&quot;e194-e206&quot;,&quot;volume&quot;:&quot;65&quot;,&quot;container-title-short&quot;:&quot;&quot;},&quot;isTemporary&quot;:false}]},{&quot;citationID&quot;:&quot;MENDELEY_CITATION_375a111c-2a0b-4e7c-b24d-f0d5b02d720a&quot;,&quot;properties&quot;:{&quot;noteIndex&quot;:0},&quot;isEdited&quot;:false,&quot;manualOverride&quot;:{&quot;isManuallyOverridden&quot;:false,&quot;citeprocText&quot;:&quot;(13)&quot;,&quot;manualOverrideText&quot;:&quot;&quot;},&quot;citationTag&quot;:&quot;MENDELEY_CITATION_v3_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&quot;,&quot;citationItems&quot;:[{&quot;id&quot;:&quot;1f419756-7813-35e3-83b1-dbd31de9790a&quot;,&quot;itemData&quot;:{&quot;type&quot;:&quot;article-journal&quot;,&quot;id&quot;:&quot;1f419756-7813-35e3-83b1-dbd31de9790a&quot;,&quot;title&quot;:&quot;Identification and Management of Opioid Use Disorder in Primary Care: an Update&quot;,&quot;author&quot;:[{&quot;family&quot;:&quot;Donroe&quot;,&quot;given&quot;:&quot;Joseph H.&quot;,&quot;parse-names&quot;:false,&quot;dropping-particle&quot;:&quot;&quot;,&quot;non-dropping-particle&quot;:&quot;&quot;},{&quot;family&quot;:&quot;Bhatraju&quot;,&quot;given&quot;:&quot;Elenore P.&quot;,&quot;parse-names&quot;:false,&quot;dropping-particle&quot;:&quot;&quot;,&quot;non-dropping-particle&quot;:&quot;&quot;},{&quot;family&quot;:&quot;Tsui&quot;,&quot;given&quot;:&quot;Judith I.&quot;,&quot;parse-names&quot;:false,&quot;dropping-particle&quot;:&quot;&quot;,&quot;non-dropping-particle&quot;:&quot;&quot;},{&quot;family&quot;:&quot;Edelman&quot;,&quot;given&quot;:&quot;E. Jennifer&quot;,&quot;parse-names&quot;:false,&quot;dropping-particle&quot;:&quot;&quot;,&quot;non-dropping-particle&quot;:&quot;&quot;}],&quot;container-title&quot;:&quot;Current Psychiatry Reports&quot;,&quot;container-title-short&quot;:&quot;Curr Psychiatry Rep&quot;,&quot;DOI&quot;:&quot;10.1007/s11920-020-01149-0&quot;,&quot;ISSN&quot;:&quot;15351645&quot;,&quot;PMID&quot;:&quot;32285215&quot;,&quot;issued&quot;:{&quot;date-parts&quot;:[[2020,5,1]]},&quot;abstract&quot;:&quot;Purpose of Review: The rising prevalence of opioid use disorder (OUD) and related complications in North America coupled with limited numbers of specialists in addiction medicine has led to large gaps in treatment. Primary care providers (PCPs) are ideally suited to diagnose and care for people with OUD and are increasingly being called upon to improve access to care. This review will highlight the recent literature pertaining to the care of patients with OUD by PCPs. Recent Findings: The prevalence of patients with OUD in primary care practice is increasing, and models of office-based opioid treatment (OBOT) are evolving to meet local needs of both ambulatory practices and patients. OBOT has been shown to increase access to care and demonstrates comparable outcomes when compared to more specialty-driven care. Summary: OBOT is an effective means of increasing access to care for patients with OUD. The ideal structure of OBOT depends on local factors. Future research must explore ways to increase the identification and diagnosis of patients with OUD, improve treatment retention rates, reduce stigma, and promote interdisciplinary approaches to care.&quot;,&quot;publisher&quot;:&quot;Springer&quot;,&quot;issue&quot;:&quot;23&quot;,&quot;volume&quot;:&quot;22&quot;},&quot;isTemporary&quot;:false}]},{&quot;citationID&quot;:&quot;MENDELEY_CITATION_7162ca24-cf14-4c7a-8618-999ac930992f&quot;,&quot;properties&quot;:{&quot;noteIndex&quot;:0},&quot;isEdited&quot;:false,&quot;manualOverride&quot;:{&quot;isManuallyOverridden&quot;:false,&quot;citeprocText&quot;:&quot;(4,13)&quot;,&quot;manualOverrideText&quot;:&quot;&quot;},&quot;citationTag&quot;:&quot;MENDELEY_CITATION_v3_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&quot;,&quot;citationItems&quot;:[{&quot;id&quot;:&quot;1f419756-7813-35e3-83b1-dbd31de9790a&quot;,&quot;itemData&quot;:{&quot;type&quot;:&quot;article-journal&quot;,&quot;id&quot;:&quot;1f419756-7813-35e3-83b1-dbd31de9790a&quot;,&quot;title&quot;:&quot;Identification and Management of Opioid Use Disorder in Primary Care: an Update&quot;,&quot;author&quot;:[{&quot;family&quot;:&quot;Donroe&quot;,&quot;given&quot;:&quot;Joseph H.&quot;,&quot;parse-names&quot;:false,&quot;dropping-particle&quot;:&quot;&quot;,&quot;non-dropping-particle&quot;:&quot;&quot;},{&quot;family&quot;:&quot;Bhatraju&quot;,&quot;given&quot;:&quot;Elenore P.&quot;,&quot;parse-names&quot;:false,&quot;dropping-particle&quot;:&quot;&quot;,&quot;non-dropping-particle&quot;:&quot;&quot;},{&quot;family&quot;:&quot;Tsui&quot;,&quot;given&quot;:&quot;Judith I.&quot;,&quot;parse-names&quot;:false,&quot;dropping-particle&quot;:&quot;&quot;,&quot;non-dropping-particle&quot;:&quot;&quot;},{&quot;family&quot;:&quot;Edelman&quot;,&quot;given&quot;:&quot;E. Jennifer&quot;,&quot;parse-names&quot;:false,&quot;dropping-particle&quot;:&quot;&quot;,&quot;non-dropping-particle&quot;:&quot;&quot;}],&quot;container-title&quot;:&quot;Current Psychiatry Reports&quot;,&quot;container-title-short&quot;:&quot;Curr Psychiatry Rep&quot;,&quot;DOI&quot;:&quot;10.1007/s11920-020-01149-0&quot;,&quot;ISSN&quot;:&quot;15351645&quot;,&quot;PMID&quot;:&quot;32285215&quot;,&quot;issued&quot;:{&quot;date-parts&quot;:[[2020,5,1]]},&quot;abstract&quot;:&quot;Purpose of Review: The rising prevalence of opioid use disorder (OUD) and related complications in North America coupled with limited numbers of specialists in addiction medicine has led to large gaps in treatment. Primary care providers (PCPs) are ideally suited to diagnose and care for people with OUD and are increasingly being called upon to improve access to care. This review will highlight the recent literature pertaining to the care of patients with OUD by PCPs. Recent Findings: The prevalence of patients with OUD in primary care practice is increasing, and models of office-based opioid treatment (OBOT) are evolving to meet local needs of both ambulatory practices and patients. OBOT has been shown to increase access to care and demonstrates comparable outcomes when compared to more specialty-driven care. Summary: OBOT is an effective means of increasing access to care for patients with OUD. The ideal structure of OBOT depends on local factors. Future research must explore ways to increase the identification and diagnosis of patients with OUD, improve treatment retention rates, reduce stigma, and promote interdisciplinary approaches to care.&quot;,&quot;publisher&quot;:&quot;Springer&quot;,&quot;issue&quot;:&quot;23&quot;,&quot;volume&quot;:&quot;22&quot;},&quot;isTemporary&quot;:false},{&quot;id&quot;:&quot;59c3f1ae-a504-3439-a3a1-361b59db783f&quot;,&quot;itemData&quot;:{&quot;type&quot;:&quot;article-journal&quot;,&quot;id&quot;:&quot;59c3f1ae-a504-3439-a3a1-361b59db783f&quot;,&quot;title&quot;:&quot;Opioid use disorder&quot;,&quot;author&quot;:[{&quot;family&quot;:&quot;Strang&quot;,&quot;given&quot;:&quot;John&quot;,&quot;parse-names&quot;:false,&quot;dropping-particle&quot;:&quot;&quot;,&quot;non-dropping-particle&quot;:&quot;&quot;},{&quot;family&quot;:&quot;Volkow&quot;,&quot;given&quot;:&quot;Nora D.&quot;,&quot;parse-names&quot;:false,&quot;dropping-particle&quot;:&quot;&quot;,&quot;non-dropping-particle&quot;:&quot;&quot;},{&quot;family&quot;:&quot;Degenhardt&quot;,&quot;given&quot;:&quot;Louisa&quot;,&quot;parse-names&quot;:false,&quot;dropping-particle&quot;:&quot;&quot;,&quot;non-dropping-particle&quot;:&quot;&quot;},{&quot;family&quot;:&quot;Hickman&quot;,&quot;given&quot;:&quot;Matthew&quot;,&quot;parse-names&quot;:false,&quot;dropping-particle&quot;:&quot;&quot;,&quot;non-dropping-particle&quot;:&quot;&quot;},{&quot;family&quot;:&quot;Johnson&quot;,&quot;given&quot;:&quot;Kimberly&quot;,&quot;parse-names&quot;:false,&quot;dropping-particle&quot;:&quot;&quot;,&quot;non-dropping-particle&quot;:&quot;&quot;},{&quot;family&quot;:&quot;Koob&quot;,&quot;given&quot;:&quot;George F.&quot;,&quot;parse-names&quot;:false,&quot;dropping-particle&quot;:&quot;&quot;,&quot;non-dropping-particle&quot;:&quot;&quot;},{&quot;family&quot;:&quot;Marshall&quot;,&quot;given&quot;:&quot;Brandon D.L.&quot;,&quot;parse-names&quot;:false,&quot;dropping-particle&quot;:&quot;&quot;,&quot;non-dropping-particle&quot;:&quot;&quot;},{&quot;family&quot;:&quot;Tyndall&quot;,&quot;given&quot;:&quot;Mark&quot;,&quot;parse-names&quot;:false,&quot;dropping-particle&quot;:&quot;&quot;,&quot;non-dropping-particle&quot;:&quot;&quot;},{&quot;family&quot;:&quot;Walsh&quot;,&quot;given&quot;:&quot;Sharon L.&quot;,&quot;parse-names&quot;:false,&quot;dropping-particle&quot;:&quot;&quot;,&quot;non-dropping-particle&quot;:&quot;&quot;}],&quot;container-title&quot;:&quot;Nature Reviews Disease Primers&quot;,&quot;container-title-short&quot;:&quot;Nat Rev Dis Primers&quot;,&quot;DOI&quot;:&quot;10.1038/s41572-019-0137-5&quot;,&quot;ISSN&quot;:&quot;2056676X&quot;,&quot;PMID&quot;:&quot;31919349&quot;,&quot;issued&quot;:{&quot;date-parts&quot;:[[2020,1,1]]},&quot;abstract&quot;:&quot;Opioid use disorder (OUD) is a chronic relapsing disorder that, whilst initially driven by activation of brain reward neurocircuits, increasingly engages anti-reward neurocircuits that drive adverse emotional states and relapse. However, successful recovery is possible with appropriate treatment, although with a persisting propensity to relapse. The individual and public health burdens of OUD are immense; 26.8 million people were estimated to be living with OUD globally in 2016, with &gt;100,000 opioid overdose deaths annually, including &gt;47,000 in the USA in 2017. Well-conducted trials have demonstrated that long-term opioid agonist therapy with methadone and buprenorphine have great efficacy for OUD treatment and can save lives. New forms of the opioid receptor antagonist naltrexone are also being studied. Some frequently used approaches have less scientifically robust evidence but are nevertheless considered important, including community preventive strategies, harm reduction interventions to reduce adverse sequelae from ongoing use and mutual aid groups. Other commonly used approaches, such as detoxification alone, lack scientific evidence. Delivery of effective prevention and treatment responses is often complicated by coexisting comorbidities and inadequate support, as well as by conflicting public and political opinions. Science has a crucial role to play in informing public attitudes and developing fuller evidence to understand OUD and its associated harms, as well as in obtaining the evidence today that will improve the prevention and treatment interventions of tomorrow.&quot;,&quot;publisher&quot;:&quot;Nature Research&quot;,&quot;issue&quot;:&quot;1&quot;,&quot;volume&quot;:&quot;6&quot;},&quot;isTemporary&quot;:false}]},{&quot;citationID&quot;:&quot;MENDELEY_CITATION_d25e3f13-fc5b-4002-b241-63d744f6aa2a&quot;,&quot;properties&quot;:{&quot;noteIndex&quot;:0},&quot;isEdited&quot;:false,&quot;manualOverride&quot;:{&quot;isManuallyOverridden&quot;:false,&quot;citeprocText&quot;:&quot;(15,16)&quot;,&quot;manualOverrideText&quot;:&quot;&quot;},&quot;citationTag&quot;:&quot;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&quot;,&quot;citationItems&quot;:[{&quot;id&quot;:&quot;c86651e9-e1f3-3c2c-8793-b27e43e31fd2&quot;,&quot;itemData&quot;:{&quot;type&quot;:&quot;article-journal&quot;,&quot;id&quot;:&quot;c86651e9-e1f3-3c2c-8793-b27e43e31fd2&quot;,&quot;title&quot;:&quot;Quality of primary care among individuals receiving treatment for opioid use disorder&quot;,&quot;author&quot;:[{&quot;family&quot;:&quot;Spithoff&quot;,&quot;given&quot;:&quot;Sheryl&quot;,&quot;parse-names&quot;:false,&quot;dropping-particle&quot;:&quot;&quot;,&quot;non-dropping-particle&quot;:&quot;&quot;},{&quot;family&quot;:&quot;Kiran&quot;,&quot;given&quot;:&quot;Tara&quot;,&quot;parse-names&quot;:false,&quot;dropping-particle&quot;:&quot;&quot;,&quot;non-dropping-particle&quot;:&quot;&quot;},{&quot;family&quot;:&quot;Khuu&quot;,&quot;given&quot;:&quot;Wayne&quot;,&quot;parse-names&quot;:false,&quot;dropping-particle&quot;:&quot;&quot;,&quot;non-dropping-particle&quot;:&quot;&quot;},{&quot;family&quot;:&quot;Kahan&quot;,&quot;given&quot;:&quot;Meldon&quot;,&quot;parse-names&quot;:false,&quot;dropping-particle&quot;:&quot;&quot;,&quot;non-dropping-particle&quot;:&quot;&quot;},{&quot;family&quot;:&quot;Guan&quot;,&quot;given&quot;:&quot;Qi&quot;,&quot;parse-names&quot;:false,&quot;dropping-particle&quot;:&quot;&quot;,&quot;non-dropping-particle&quot;:&quot;&quot;},{&quot;family&quot;:&quot;Tadrous&quot;,&quot;given&quot;:&quot;Mina&quot;,&quot;parse-names&quot;:false,&quot;dropping-particle&quot;:&quot;&quot;,&quot;non-dropping-particle&quot;:&quot;&quot;},{&quot;family&quot;:&quot;Leece&quot;,&quot;given&quot;:&quot;Pamela&quot;,&quot;parse-names&quot;:false,&quot;dropping-particle&quot;:&quot;&quot;,&quot;non-dropping-particle&quot;:&quot;&quot;},{&quot;family&quot;:&quot;Martins&quot;,&quot;given&quot;:&quot;Diana&quot;,&quot;parse-names&quot;:false,&quot;dropping-particle&quot;:&quot;&quot;,&quot;non-dropping-particle&quot;:&quot;&quot;},{&quot;family&quot;:&quot;Gomes&quot;,&quot;given&quot;:&quot;Tara&quot;,&quot;parse-names&quot;:false,&quot;dropping-particle&quot;:&quot;&quot;,&quot;non-dropping-particle&quot;:&quot;&quot;}],&quot;container-title&quot;:&quot;Canadian Family Physician&quot;,&quot;issued&quot;:{&quot;date-parts&quot;:[[2019,5]]},&quot;page&quot;:&quot;343-351&quot;,&quot;abstract&quot;:&quot;Objectif Déterminer si les patients qui sont traités à long terme avec des agonistes des opiacés (AO) profitent aussi de soins primaires de qualité. Type d'étude Une étude de cohorte rétrospective. Contexte L'Ontario. Participants Des patients bénéficiaires d'un régime public d'assurance médicaments qui ont utilisé de la méthadone ou de la buprénorphine entre le 1 er octobre 2012 et le 30 septembre 2013. Principaux paramètres à l'étude On a comparé les taux de dépistage du cancer et celui de la surveillance du diabète chez les patients qui avaient pris des AO de façon continue pendant au moins 6 mois à ceux de témoins appariés. On s'est servi de modèles de régression logistique conditionnelle pour vérifier les différences après un ajustement pour les variables confondantes. Dans une analyse secondaire, on a comparé les issues selon la nature de l'AO utilisé et les facteurs relatifs aux soins de santé prodigués. Résultats On a utilisé une cohorte de 20 406 patients recevant des AO; Ils avaient visité en moyenne 31 (DS = 15) cliniques médicales au cours des 6 mois de l'étude. Par rapport aux témoins, les patients traités aux AO étaient moins susceptibles d'avoir fait l'objet d'un dépistage pour le cancer du col (48,7 % c. 62,6 %; rapport de cotes ajusté [RCA] = 0,34, IC à 95 % 0,31 à 0,36), pour le cancer du sein (23,3 % c. 49,1 %; RCA = 0,19, IC à 95 % 0,16 à 0,24) et pour le cancer colorectal (32,5 % c. 49,0 %; RCA = 0,34, IC à 95 % 0,30 à 0,38), en plus d'être moins susceptibles d'avoir fait l'objet d'une surveillance du diabète (11,7 % c. 28,5 %; RCA = 0,16, IC à 95 % 0,13 à 0,21). Les patients qui prenaient de la buprénorphine comme traitement, qui étaient inscrits dans un centre de médecine familiale ou qui étaient suivis par un médecin prescrivant peu de médicaments étaient généralement plus susceptibles d'avoir bénéficié d'un dépistage pour le cancer ou d'une surveillance du diabète. Conclusion Par rapport à ceux du groupe témoin, les patients qui prenaient des AO étaient moins susceptibles de faire l'objet d'une prévention des maladies chroniques et d'une prise en charge que ne l'étaient les témoins appariés, malgré de fréquentes visites en soins de santé, ce qui indique un accès inéquitable aux soins primaires.&quot;,&quot;volume&quot;:&quot;65&quot;,&quot;container-title-short&quot;:&quot;&quot;},&quot;isTemporary&quot;:false},{&quot;id&quot;:&quot;009e1149-feb3-3efb-84ed-ecc75e10f59c&quot;,&quot;itemData&quot;:{&quot;type&quot;:&quot;article-journal&quot;,&quot;id&quot;:&quot;009e1149-feb3-3efb-84ed-ecc75e10f59c&quot;,&quot;title&quot;:&quot;Entry into primary care-based buprenorphine treatment is associated with identification and treatment of other chronic medical problems&quot;,&quot;author&quot;:[{&quot;family&quot;:&quot;Rowe&quot;,&quot;given&quot;:&quot;Theresa A.&quot;,&quot;parse-names&quot;:false,&quot;dropping-particle&quot;:&quot;&quot;,&quot;non-dropping-particle&quot;:&quot;&quot;},{&quot;family&quot;:&quot;Jacapraro&quot;,&quot;given&quot;:&quot;Janet S.&quot;,&quot;parse-names&quot;:false,&quot;dropping-particle&quot;:&quot;&quot;,&quot;non-dropping-particle&quot;:&quot;&quot;},{&quot;family&quot;:&quot;Rastegar&quot;,&quot;given&quot;:&quot;Darius A.&quot;,&quot;parse-names&quot;:false,&quot;dropping-particle&quot;:&quot;&quot;,&quot;non-dropping-particle&quot;:&quot;&quot;}],&quot;container-title&quot;:&quot;Addiction Science and Clinical Practice&quot;,&quot;DOI&quot;:&quot;10.1186/1940-0640-7-22&quot;,&quot;ISSN&quot;:&quot;19400640&quot;,&quot;PMID&quot;:&quot;23186008&quot;,&quot;issued&quot;:{&quot;date-parts&quot;:[[2012,8,28]]},&quot;abstract&quot;:&quot;Background: Buprenorphine is an effective treatment for opioid dependence that can be provided in a primary care setting. Offering this treatment may also facilitate the identification and treatment of other chronic medical conditions. Methods: We retrospectively reviewed the medical records of 168 patients who presented to a primary care clinic for treatment of opioid dependence and who received a prescription for sublingual buprenorphine within a month of their initial visit. Results: Of the 168 new patients, 122 (73%) did not report having an established primary care provider at the time of the initial visit. One hundred and twenty-five patients (74%) reported at least one established chronic condition at the initial visit. Of the 215 established diagnoses documented on the initial visit, 146 (68%) were not being actively treated; treatment was initiated for 70 (48%) of these within one year. At least one new chronic medical condition was identified in 47 patients (28%) during the first four months of their care. Treatment was initiated for 39 of the 54 new diagnoses (72%) within the first year. Conclusions: Offering treatment for opioid dependence with buprenorphine in a primary care practice is associated with the identification and treatment of other chronic medical conditions.&quot;,&quot;publisher&quot;:&quot;BioMed Central Ltd.&quot;,&quot;issue&quot;:&quot;1&quot;,&quot;volume&quot;:&quot;7&quot;,&quot;container-title-short&quot;:&quot;&quot;},&quot;isTemporary&quot;:false}]},{&quot;citationID&quot;:&quot;MENDELEY_CITATION_84394783-a9dd-4c45-9ab8-0c46171853cd&quot;,&quot;properties&quot;:{&quot;noteIndex&quot;:0},&quot;isEdited&quot;:false,&quot;manualOverride&quot;:{&quot;isManuallyOverridden&quot;:false,&quot;citeprocText&quot;:&quot;(17)&quot;,&quot;manualOverrideText&quot;:&quot;&quot;},&quot;citationTag&quot;:&quot;MENDELEY_CITATION_v3_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&quot;,&quot;citationItems&quot;:[{&quot;id&quot;:&quot;d81b5599-8343-39b4-a590-5dcf3ed85e84&quot;,&quot;itemData&quot;:{&quot;type&quot;:&quot;article-journal&quot;,&quot;id&quot;:&quot;d81b5599-8343-39b4-a590-5dcf3ed85e84&quot;,&quot;title&quot;:&quot;A cohort study examining emergency department visits and hospital admissions among people who use drugs in Ottawa, Canada&quot;,&quot;author&quot;:[{&quot;family&quot;:&quot;Kendall&quot;,&quot;given&quot;:&quot;Claire E.&quot;,&quot;parse-names&quot;:false,&quot;dropping-particle&quot;:&quot;&quot;,&quot;non-dropping-particle&quot;:&quot;&quot;},{&quot;family&quot;:&quot;Boucher&quot;,&quot;given&quot;:&quot;Lisa M.&quot;,&quot;parse-names&quot;:false,&quot;dropping-particle&quot;:&quot;&quot;,&quot;non-dropping-particle&quot;:&quot;&quot;},{&quot;family&quot;:&quot;Mark&quot;,&quot;given&quot;:&quot;Amy E.&quot;,&quot;parse-names&quot;:false,&quot;dropping-particle&quot;:&quot;&quot;,&quot;non-dropping-particle&quot;:&quot;&quot;},{&quot;family&quot;:&quot;Martin&quot;,&quot;given&quot;:&quot;Alana&quot;,&quot;parse-names&quot;:false,&quot;dropping-particle&quot;:&quot;&quot;,&quot;non-dropping-particle&quot;:&quot;&quot;},{&quot;family&quot;:&quot;Marshall&quot;,&quot;given&quot;:&quot;Zack&quot;,&quot;parse-names&quot;:false,&quot;dropping-particle&quot;:&quot;&quot;,&quot;non-dropping-particle&quot;:&quot;&quot;},{&quot;family&quot;:&quot;Boyd&quot;,&quot;given&quot;:&quot;Rob&quot;,&quot;parse-names&quot;:false,&quot;dropping-particle&quot;:&quot;&quot;,&quot;non-dropping-particle&quot;:&quot;&quot;},{&quot;family&quot;:&quot;Oickle&quot;,&quot;given&quot;:&quot;Pam&quot;,&quot;parse-names&quot;:false,&quot;dropping-particle&quot;:&quot;&quot;,&quot;non-dropping-particle&quot;:&quot;&quot;},{&quot;family&quot;:&quot;Diliso&quot;,&quot;given&quot;:&quot;Nicola&quot;,&quot;parse-names&quot;:false,&quot;dropping-particle&quot;:&quot;&quot;,&quot;non-dropping-particle&quot;:&quot;&quot;},{&quot;family&quot;:&quot;Pineau&quot;,&quot;given&quot;:&quot;Dave&quot;,&quot;parse-names&quot;:false,&quot;dropping-particle&quot;:&quot;&quot;,&quot;non-dropping-particle&quot;:&quot;&quot;},{&quot;family&quot;:&quot;Renaud&quot;,&quot;given&quot;:&quot;Brad&quot;,&quot;parse-names&quot;:false,&quot;dropping-particle&quot;:&quot;&quot;,&quot;non-dropping-particle&quot;:&quot;&quot;},{&quot;family&quot;:&quot;Rose&quot;,&quot;given&quot;:&quot;Tiffany&quot;,&quot;parse-names&quot;:false,&quot;dropping-particle&quot;:&quot;&quot;,&quot;non-dropping-particle&quot;:&quot;&quot;},{&quot;family&quot;:&quot;LeBlanc&quot;,&quot;given&quot;:&quot;Sean&quot;,&quot;parse-names&quot;:false,&quot;dropping-particle&quot;:&quot;&quot;,&quot;non-dropping-particle&quot;:&quot;&quot;},{&quot;family&quot;:&quot;Tyndall&quot;,&quot;given&quot;:&quot;Mark&quot;,&quot;parse-names&quot;:false,&quot;dropping-particle&quot;:&quot;&quot;,&quot;non-dropping-particle&quot;:&quot;&quot;},{&quot;family&quot;:&quot;Lee&quot;,&quot;given&quot;:&quot;Olivia M.&quot;,&quot;parse-names&quot;:false,&quot;dropping-particle&quot;:&quot;&quot;,&quot;non-dropping-particle&quot;:&quot;&quot;},{&quot;family&quot;:&quot;Bayoumi&quot;,&quot;given&quot;:&quot;Ahmed M.&quot;,&quot;parse-names&quot;:false,&quot;dropping-particle&quot;:&quot;&quot;,&quot;non-dropping-particle&quot;:&quot;&quot;}],&quot;container-title&quot;:&quot;Harm Reduction Journal&quot;,&quot;container-title-short&quot;:&quot;Harm Reduct J&quot;,&quot;DOI&quot;:&quot;10.1186/s12954-017-0143-4&quot;,&quot;ISSN&quot;:&quot;14777517&quot;,&quot;PMID&quot;:&quot;28494791&quot;,&quot;issued&quot;:{&quot;date-parts&quot;:[[2017,5,12]]},&quot;abstract&quot;:&quot;Background: The health of people who use drugs (PWUD) is characterized by multimorbidity and chronicity of health conditions, necessitating an understanding of their health care utilization. The objective of this study was to evaluate emergency department (ED) visits and hospital admissions among a cohort of PWUD. Methods: We used a retrospective observational design between 2012 and 2013. The population was a marginalized cohort of PWUD (the PROUD study) for whom survey data was linked (n=663) to provincial health administrative data housed at the Institute for Clinical Evaluative Sciences. We constructed a 5:1 comparison group matched by age, sex, income quintile, and region. The main outcomes were defined as having two or more ED visits, or one or more hospital admissions, in the year prior to survey completion. We used multivariable logistic regression analyses to identify factors associated with these outcomes. Results: Compared to the matched cohort, PWUD had higher rates of ED visits (rate ratio [RR] 7.0; 95% confidence interval [95% CI] 6.5-7.6) and hospitalization (RR 7.7; 95% CI 5.9-10.0). After adjustment, factors predicting more ED visits were receiving disability (adjusted odds ratio [AOR] 3.0; 95% CI 1.7-5.5) or income assistance (AOR 2.7; 95% CI 1.5-5.0), injection drug use (AOR 2.1; 95% CI 1.3-3.4), incarceration within 12months (AOR 1.6; 95% CI 1.1-2.4), mental health comorbidity (AOR 2.1; 95% CI 1.4-3.1), and a suicide attempt within 12months (AOR 2.1; 95% CI 1.1-3.4). Receiving methadone (AOR 0.5; 95% CI 0.3-0.9) and having a regular family physician (AOR 0.5; 95% CI 0.2-0.9) were associated with lower odds of having more ED visits. Factors associated with more hospital admissions included Aboriginal identity (AOR 2.4; 95% CI 1.4-4.1), receiving disability (AOR 2.4; 95% CI 1.1-5.4), non-injection drug use (opioids and non-opioids) (AOR 2.2; 95% CI 1.1-4.4), comorbid HIV (AOR 2.4; 95% CI 1.2-5.6), mental health comorbidity (AOR 2.4; 95% CI 1.3-4.2), and unstable housing (AOR 1.9; 95% CI 1.0-3.4); there were no protective factors for hospitalization. Conclusions: Improved post-incarceration support, housing services, and access to integrated primary care services including opioid replacement therapy may be effective interventions to decrease acute care use among PWUD, including targeted approaches for people receiving social assistance or with mental health concerns.&quot;,&quot;publisher&quot;:&quot;BioMed Central Ltd.&quot;,&quot;issue&quot;:&quot;1&quot;,&quot;volume&quot;:&quot;14&quot;},&quot;isTemporary&quot;:false}]},{&quot;citationID&quot;:&quot;MENDELEY_CITATION_97fc429e-1d21-4d60-a3c8-57b94f5b0e4f&quot;,&quot;properties&quot;:{&quot;noteIndex&quot;:0},&quot;isEdited&quot;:false,&quot;manualOverride&quot;:{&quot;isManuallyOverridden&quot;:false,&quot;citeprocText&quot;:&quot;(18)&quot;,&quot;manualOverrideText&quot;:&quot;&quot;},&quot;citationTag&quot;:&quot;MENDELEY_CITATION_v3_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&quot;,&quot;citationItems&quot;:[{&quot;id&quot;:&quot;78c8d6f3-48e9-319b-baca-c38a768f5f49&quot;,&quot;itemData&quot;:{&quot;type&quot;:&quot;article&quot;,&quot;id&quot;:&quot;78c8d6f3-48e9-319b-baca-c38a768f5f49&quot;,&quot;title&quot;:&quot;Too Few Doctors Prepared to Provide Opioid Addiction Treatment in the North&quot;,&quot;author&quot;:[{&quot;family&quot;:&quot;Basky&quot;,&quot;given&quot;:&quot;Greg&quot;,&quot;parse-names&quot;:false,&quot;dropping-particle&quot;:&quot;&quot;,&quot;non-dropping-particle&quot;:&quot;&quot;}],&quot;container-title&quot;:&quot;CMAJ : Canadian Medical Association journal = journal de l'Association medicale canadienne&quot;,&quot;container-title-short&quot;:&quot;CMAJ&quot;,&quot;DOI&quot;:&quot;10.1503/cmaj.1095830&quot;,&quot;ISSN&quot;:&quot;14882329&quot;,&quot;PMID&quot;:&quot;31844028&quot;,&quot;issued&quot;:{&quot;date-parts&quot;:[[2019,12,16]]},&quot;page&quot;:&quot;E1392&quot;,&quot;publisher&quot;:&quot;NLM (Medline)&quot;,&quot;issue&quot;:&quot;50&quot;,&quot;volume&quot;:&quot;191&quot;},&quot;isTemporary&quot;:false}]},{&quot;citationID&quot;:&quot;MENDELEY_CITATION_4377990a-0c32-45fe-838a-b078702b0c0b&quot;,&quot;properties&quot;:{&quot;noteIndex&quot;:0},&quot;isEdited&quot;:false,&quot;manualOverride&quot;:{&quot;isManuallyOverridden&quot;:false,&quot;citeprocText&quot;:&quot;(19,20)&quot;,&quot;manualOverrideText&quot;:&quot;&quot;},&quot;citationTag&quot;:&quot;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&quot;,&quot;citationItems&quot;:[{&quot;id&quot;:&quot;4c1c63dd-2547-3611-aa9b-413e3d4455b3&quot;,&quot;itemData&quot;:{&quot;type&quot;:&quot;article-journal&quot;,&quot;id&quot;:&quot;4c1c63dd-2547-3611-aa9b-413e3d4455b3&quot;,&quot;title&quot;:&quot;Primary Care Physicians' Views about Prescribing Methadone to Treat Opioid Use Disorder&quot;,&quot;author&quot;:[{&quot;family&quot;:&quot;Livingston&quot;,&quot;given&quot;:&quot;James D.&quot;,&quot;parse-names&quot;:false,&quot;dropping-particle&quot;:&quot;&quot;,&quot;non-dropping-particle&quot;:&quot;&quot;},{&quot;family&quot;:&quot;Adams&quot;,&quot;given&quot;:&quot;Erica&quot;,&quot;parse-names&quot;:false,&quot;dropping-particle&quot;:&quot;&quot;,&quot;non-dropping-particle&quot;:&quot;&quot;},{&quot;family&quot;:&quot;Jordan&quot;,&quot;given&quot;:&quot;Marlee&quot;,&quot;parse-names&quot;:false,&quot;dropping-particle&quot;:&quot;&quot;,&quot;non-dropping-particle&quot;:&quot;&quot;},{&quot;family&quot;:&quot;MacMillan&quot;,&quot;given&quot;:&quot;Zachary&quot;,&quot;parse-names&quot;:false,&quot;dropping-particle&quot;:&quot;&quot;,&quot;non-dropping-particle&quot;:&quot;&quot;},{&quot;family&quot;:&quot;Hering&quot;,&quot;given&quot;:&quot;Ramm&quot;,&quot;parse-names&quot;:false,&quot;dropping-particle&quot;:&quot;&quot;,&quot;non-dropping-particle&quot;:&quot;&quot;}],&quot;container-title&quot;:&quot;Substance Use and Misuse&quot;,&quot;container-title-short&quot;:&quot;Subst Use Misuse&quot;,&quot;DOI&quot;:&quot;10.1080/10826084.2017.1325376&quot;,&quot;ISSN&quot;:&quot;15322491&quot;,&quot;PMID&quot;:&quot;28853970&quot;,&quot;issued&quot;:{&quot;date-parts&quot;:[[2018,1,28]]},&quot;page&quot;:&quot;344-353&quot;,&quot;abstract&quot;:&quot;Background: Methadone maintenance treatment is an effective way to reduce harms associated with opioid use disorder and, in several countries, is delivered in community-based primary care settings. Expanding methadone into primary care depends, in part, on physicians' willingness and readiness to integrate it into their practices. Objectives: This qualitative study explores factors that primary care physicians consider important when contemplating prescribing methadone to treat opioid use disorder. Methods: In-depth interviews were conducted during 2015 with 20 primary care physicians in various sized communities throughout Nova Scotia, Canada. Participants shared their views and experiences related to prescribing methadone to treat opioid use disorder. Data were analyzed inductively using thematic analysis to identify predominant themes. Results: Participants discussed an interplay of factors as they contemplated prescribing methadone to treat opioid use disorder in primary care. Physician-related factors included access to methadone expertise, support from allied professionals, suitability of skills, and personal experiences. Patient-related factors involved perceptions about methadone users as a difficult patient group with highly complex needs. Practice-related factors encompassed concerns about threats to physicians' careers, surveillance duties, unfair remuneration, safety risks, and practice disruptions. Contextual factors included knowledge deficits about substance use disorders, the generalist nature of primary care, methadone's socio-political context, and opioid prescribing patterns in primary care. Conclusions: Understanding the perspectives of physicians is vital to expanding methadone into primary care. This study identifies factors that should be addressed to attract, support, and retain primary care physicians in prescribing methadone to treat opioid use disorder.&quot;,&quot;publisher&quot;:&quot;Taylor and Francis Ltd&quot;,&quot;issue&quot;:&quot;2&quot;,&quot;volume&quot;:&quot;53&quot;},&quot;isTemporary&quot;:false},{&quot;id&quot;:&quot;d92254f0-487f-3713-9751-027ae316fed8&quot;,&quot;itemData&quot;:{&quot;type&quot;:&quot;article-journal&quot;,&quot;id&quot;:&quot;d92254f0-487f-3713-9751-027ae316fed8&quot;,&quot;title&quot;:&quot;A mixed-method comparison of physician-reported beliefs about and barriers to treatment with medications for opioid use disorder&quot;,&quot;author&quot;:[{&quot;family&quot;:&quot;Haffajee&quot;,&quot;given&quot;:&quot;Rebecca L.&quot;,&quot;parse-names&quot;:false,&quot;dropping-particle&quot;:&quot;&quot;,&quot;non-dropping-particle&quot;:&quot;&quot;},{&quot;family&quot;:&quot;Andraka-Christou&quot;,&quot;given&quot;:&quot;Barbara&quot;,&quot;parse-names&quot;:false,&quot;dropping-particle&quot;:&quot;&quot;,&quot;non-dropping-particle&quot;:&quot;&quot;},{&quot;family&quot;:&quot;Attermann&quot;,&quot;given&quot;:&quot;Jeremy&quot;,&quot;parse-names&quot;:false,&quot;dropping-particle&quot;:&quot;&quot;,&quot;non-dropping-particle&quot;:&quot;&quot;},{&quot;family&quot;:&quot;Cupito&quot;,&quot;given&quot;:&quot;Anna&quot;,&quot;parse-names&quot;:false,&quot;dropping-particle&quot;:&quot;&quot;,&quot;non-dropping-particle&quot;:&quot;&quot;},{&quot;family&quot;:&quot;Buche&quot;,&quot;given&quot;:&quot;Jessica&quot;,&quot;parse-names&quot;:false,&quot;dropping-particle&quot;:&quot;&quot;,&quot;non-dropping-particle&quot;:&quot;&quot;},{&quot;family&quot;:&quot;Beck&quot;,&quot;given&quot;:&quot;Angela J.&quot;,&quot;parse-names&quot;:false,&quot;dropping-particle&quot;:&quot;&quot;,&quot;non-dropping-particle&quot;:&quot;&quot;}],&quot;container-title&quot;:&quot;Substance Abuse: Treatment, Prevention, and Policy&quot;,&quot;container-title-short&quot;:&quot;Subst Abuse Treat Prev Policy&quot;,&quot;DOI&quot;:&quot;10.1186/s13011-020-00312-3&quot;,&quot;ISSN&quot;:&quot;1747597X&quot;,&quot;PMID&quot;:&quot;32928272&quot;,&quot;issued&quot;:{&quot;date-parts&quot;:[[2020,9,14]]},&quot;abstract&quot;:&quot;Background: Evidence demonstrates that medications for treating opioid use disorder (MOUD) - namely buprenorphine, methadone, and extended-release naltrexone - are effective at treating opioid use disorder (OUD) and reducing associated harms. However, MOUDs are heavily underutilized, largely due to the under-supply of providers trained and willing to prescribe the medications. Methods: To understand comparative beliefs about MOUD and barriers to MOUD, we conducted a mixed-methods study that involved focus group interviews and an online survey disseminated to a random group of licensed U.S. physicians, which oversampled physicians with a preexisting waiver to prescribe buprenorphine. Focus group results were analyzed using thematic analysis. Survey results were analyzed using descriptive and inferential statistical methods. Results: Study findings suggest that physicians have higher perceptions of efficacy for methadone and buprenorphine than for extended-release naltrexone, including for patients with co-occurring mental health disorders. Insurance obstacles, such as prior authorization requirements, were the most commonly cited barrier to prescribing buprenorphine and extended-release naltrexone. Regulatory barriers, such as the training required to obtain a federal waiver to prescribe buprenorphine, were not considered significant barriers by many physicians to prescribing buprenorphine and naltrexone in office-based settings. Nor did physicians perceive diversion to be a prominent barrier to prescribing buprenorphine. In focus groups, physicians identified financial, logistical, and workforce barriers - such as a lack of addiction treatment specialists - as additional barriers to prescribing medications to treat OUD. Conclusions: Additional education is needed for physicians regarding the comparative efficacy of different OUD medications. Governmental policies should mandate full insurance coverage of and prohibit prior authorization requirements for OUD medications.&quot;,&quot;publisher&quot;:&quot;BioMed Central Ltd&quot;,&quot;issue&quot;:&quot;1&quot;,&quot;volume&quot;:&quot;15&quot;},&quot;isTemporary&quot;:false}]},{&quot;citationID&quot;:&quot;MENDELEY_CITATION_8391d8f9-6724-47c7-b349-4f0c30fe8e75&quot;,&quot;properties&quot;:{&quot;noteIndex&quot;:0},&quot;isEdited&quot;:false,&quot;manualOverride&quot;:{&quot;isManuallyOverridden&quot;:false,&quot;citeprocText&quot;:&quot;(21)&quot;,&quot;manualOverrideText&quot;:&quot;&quot;},&quot;citationTag&quot;:&quot;MENDELEY_CITATION_v3_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&quot;,&quot;citationItems&quot;:[{&quot;id&quot;:&quot;9ad321e3-db3d-3f10-aee3-904309e42974&quot;,&quot;itemData&quot;:{&quot;type&quot;:&quot;report&quot;,&quot;id&quot;:&quot;9ad321e3-db3d-3f10-aee3-904309e42974&quot;,&quot;title&quot;:&quot;Substance Use Disorders in Interlake-Eastern Regional Health Authority: An Interdisciplinary Student Project Impacts of the COVID-19 Pandemic on People Who Use Substances in the IERHA&quot;,&quot;author&quot;:[{&quot;family&quot;:&quot;Fryza&quot;,&quot;given&quot;:&quot;Amber&quot;,&quot;parse-names&quot;:false,&quot;dropping-particle&quot;:&quot;&quot;,&quot;non-dropping-particle&quot;:&quot;&quot;},{&quot;family&quot;:&quot;Beer&quot;,&quot;given&quot;:&quot;Jordan&quot;,&quot;parse-names&quot;:false,&quot;dropping-particle&quot;:&quot;&quot;,&quot;non-dropping-particle&quot;:&quot;&quot;},{&quot;family&quot;:&quot;Law-Quon&quot;,&quot;given&quot;:&quot;Kandace&quot;,&quot;parse-names&quot;:false,&quot;dropping-particle&quot;:&quot;&quot;,&quot;non-dropping-particle&quot;:&quot;&quot;},{&quot;family&quot;:&quot;Lalonde&quot;,&quot;given&quot;:&quot;Victoria&quot;,&quot;parse-names&quot;:false,&quot;dropping-particle&quot;:&quot;&quot;,&quot;non-dropping-particle&quot;:&quot;&quot;},{&quot;family&quot;:&quot;Schroeder&quot;,&quot;given&quot;:&quot;Kurt&quot;,&quot;parse-names&quot;:false,&quot;dropping-particle&quot;:&quot;&quot;,&quot;non-dropping-particle&quot;:&quot;&quot;}],&quot;issued&quot;:{&quot;date-parts&quot;:[[2021,8]]},&quot;publisher-place&quot;:&quot;Selkirk&quot;,&quot;container-title-short&quot;:&quot;&quot;},&quot;isTemporary&quot;:false}]},{&quot;citationID&quot;:&quot;MENDELEY_CITATION_c43dab0d-5dbf-427e-a127-08510198e42c&quot;,&quot;properties&quot;:{&quot;noteIndex&quot;:0},&quot;isEdited&quot;:false,&quot;manualOverride&quot;:{&quot;isManuallyOverridden&quot;:false,&quot;citeprocText&quot;:&quot;(22)&quot;,&quot;manualOverrideText&quot;:&quot;&quot;},&quot;citationTag&quot;:&quot;MENDELEY_CITATION_v3_eyJjaXRhdGlvbklEIjoiTUVOREVMRVlfQ0lUQVRJT05fYzQzZGFiMGQtNWRiZi00MjdlLWExMjctMDg1MTAxOThlNDJj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quot;,&quot;citationItems&quot;:[{&quot;id&quot;:&quot;96d6bed3-804a-3cdd-a315-0a28526f2a24&quot;,&quot;itemData&quot;:{&quot;type&quot;:&quot;report&quot;,&quot;id&quot;:&quot;96d6bed3-804a-3cdd-a315-0a28526f2a24&quot;,&quot;title&quot;:&quot;Addictions Medicine in the Interlake-Eastern Regional Health Authority: A 3-year capacity building plan review&quot;,&quot;author&quot;:[{&quot;family&quot;:&quot;Olafson&quot;,&quot;given&quot;:&quot;Pat&quot;,&quot;parse-names&quot;:false,&quot;dropping-particle&quot;:&quot;&quot;,&quot;non-dropping-particle&quot;:&quot;&quot;}],&quot;issued&quot;:{&quot;date-parts&quot;:[[2020,10,28]]},&quot;container-title-short&quot;:&quot;&quot;},&quot;isTemporary&quot;:false}]},{&quot;citationID&quot;:&quot;MENDELEY_CITATION_0c921b0e-3450-4cfe-8d94-9a8cdf6ca54a&quot;,&quot;properties&quot;:{&quot;noteIndex&quot;:0},&quot;isEdited&quot;:false,&quot;manualOverride&quot;:{&quot;isManuallyOverridden&quot;:false,&quot;citeprocText&quot;:&quot;(23)&quot;,&quot;manualOverrideText&quot;:&quot;&quot;},&quot;citationTag&quot;:&quot;MENDELEY_CITATION_v3_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&quot;,&quot;citationItems&quot;:[{&quot;id&quot;:&quot;4ba22f97-5fdc-3ca3-af6d-c3e75f459f39&quot;,&quot;itemData&quot;:{&quot;type&quot;:&quot;article&quot;,&quot;id&quot;:&quot;4ba22f97-5fdc-3ca3-af6d-c3e75f459f39&quot;,&quot;title&quot;:&quot;RAAM Clinic Utilization&quot;,&quot;author&quot;:[{&quot;family&quot;:&quot;Bartmanovich&quot;,&quot;given&quot;:&quot;Kelly&quot;,&quot;parse-names&quot;:false,&quot;dropping-particle&quot;:&quot;&quot;,&quot;non-dropping-particle&quot;:&quot;&quot;}],&quot;container-title&quot;:&quot;Personal Communication Clinic Team Manager Mental Health and Addictions Interlake-Eastern Regional Health Authority&quot;,&quot;issued&quot;:{&quot;date-parts&quot;:[[2022]]},&quot;container-title-short&quot;:&quot;&quot;},&quot;isTemporary&quot;:false}]},{&quot;citationID&quot;:&quot;MENDELEY_CITATION_8d2c38a7-bff9-4ace-9a9d-01b02404d7f6&quot;,&quot;properties&quot;:{&quot;noteIndex&quot;:0},&quot;isEdited&quot;:false,&quot;manualOverride&quot;:{&quot;isManuallyOverridden&quot;:false,&quot;citeprocText&quot;:&quot;(22)&quot;,&quot;manualOverrideText&quot;:&quot;&quot;},&quot;citationTag&quot;:&quot;MENDELEY_CITATION_v3_eyJjaXRhdGlvbklEIjoiTUVOREVMRVlfQ0lUQVRJT05fOGQyYzM4YTctYmZmOS00YWNlLTlhOWQtMDFiMDI0MDRkN2Y2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quot;,&quot;citationItems&quot;:[{&quot;id&quot;:&quot;96d6bed3-804a-3cdd-a315-0a28526f2a24&quot;,&quot;itemData&quot;:{&quot;type&quot;:&quot;report&quot;,&quot;id&quot;:&quot;96d6bed3-804a-3cdd-a315-0a28526f2a24&quot;,&quot;title&quot;:&quot;Addictions Medicine in the Interlake-Eastern Regional Health Authority: A 3-year capacity building plan review&quot;,&quot;author&quot;:[{&quot;family&quot;:&quot;Olafson&quot;,&quot;given&quot;:&quot;Pat&quot;,&quot;parse-names&quot;:false,&quot;dropping-particle&quot;:&quot;&quot;,&quot;non-dropping-particle&quot;:&quot;&quot;}],&quot;issued&quot;:{&quot;date-parts&quot;:[[2020,10,28]]},&quot;container-title-short&quot;:&quot;&quot;},&quot;isTemporary&quot;:false}]},{&quot;citationID&quot;:&quot;MENDELEY_CITATION_093a3064-97cc-4483-8ab0-42629ef5b6b9&quot;,&quot;properties&quot;:{&quot;noteIndex&quot;:0},&quot;isEdited&quot;:false,&quot;manualOverride&quot;:{&quot;isManuallyOverridden&quot;:false,&quot;citeprocText&quot;:&quot;(24)&quot;,&quot;manualOverrideText&quot;:&quot;&quot;},&quot;citationTag&quot;:&quot;MENDELEY_CITATION_v3_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&quot;,&quot;citationItems&quot;:[{&quot;id&quot;:&quot;8db65b4a-50e2-3c83-bc21-71309fbc0f96&quot;,&quot;itemData&quot;:{&quot;type&quot;:&quot;article&quot;,&quot;id&quot;:&quot;8db65b4a-50e2-3c83-bc21-71309fbc0f96&quot;,&quot;title&quot;:&quot;IERHA-Employed Primary Care Providers Licensed to Prescribe Opioid Agonist Therapy&quot;,&quot;author&quot;:[{&quot;family&quot;:&quot;Kelly Bartmanovich&quot;,&quot;given&quot;:&quot;&quot;,&quot;parse-names&quot;:false,&quot;dropping-particle&quot;:&quot;&quot;,&quot;non-dropping-particle&quot;:&quot;&quot;}],&quot;container-title&quot;:&quot;Personal Communication Clinical Team Manager, Mental Health and Addictions Interlake-Eastern Regional Health Authority&quot;,&quot;issued&quot;:{&quot;date-parts&quot;:[[2022]]},&quot;container-title-short&quot;:&quot;&quot;},&quot;isTemporary&quot;:false}]},{&quot;citationID&quot;:&quot;MENDELEY_CITATION_969086d6-0db2-4e0d-91ad-d1dbfbc23593&quot;,&quot;properties&quot;:{&quot;noteIndex&quot;:0},&quot;isEdited&quot;:false,&quot;manualOverride&quot;:{&quot;isManuallyOverridden&quot;:false,&quot;citeprocText&quot;:&quot;(23)&quot;,&quot;manualOverrideText&quot;:&quot;&quot;},&quot;citationTag&quot;:&quot;MENDELEY_CITATION_v3_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&quot;,&quot;citationItems&quot;:[{&quot;id&quot;:&quot;4ba22f97-5fdc-3ca3-af6d-c3e75f459f39&quot;,&quot;itemData&quot;:{&quot;type&quot;:&quot;article&quot;,&quot;id&quot;:&quot;4ba22f97-5fdc-3ca3-af6d-c3e75f459f39&quot;,&quot;title&quot;:&quot;RAAM Clinic Utilization&quot;,&quot;author&quot;:[{&quot;family&quot;:&quot;Bartmanovich&quot;,&quot;given&quot;:&quot;Kelly&quot;,&quot;parse-names&quot;:false,&quot;dropping-particle&quot;:&quot;&quot;,&quot;non-dropping-particle&quot;:&quot;&quot;}],&quot;container-title&quot;:&quot;Personal Communication Clinic Team Manager Mental Health and Addictions Interlake-Eastern Regional Health Authority&quot;,&quot;issued&quot;:{&quot;date-parts&quot;:[[2022]]},&quot;container-title-short&quot;:&quot;&quot;},&quot;isTemporary&quot;:false}]},{&quot;citationID&quot;:&quot;MENDELEY_CITATION_a3d5b32d-ceda-4af5-a42c-143458924947&quot;,&quot;properties&quot;:{&quot;noteIndex&quot;:0},&quot;isEdited&quot;:false,&quot;manualOverride&quot;:{&quot;isManuallyOverridden&quot;:false,&quot;citeprocText&quot;:&quot;(21)&quot;,&quot;manualOverrideText&quot;:&quot;&quot;},&quot;citationTag&quot;:&quot;MENDELEY_CITATION_v3_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&quot;,&quot;citationItems&quot;:[{&quot;id&quot;:&quot;9ad321e3-db3d-3f10-aee3-904309e42974&quot;,&quot;itemData&quot;:{&quot;type&quot;:&quot;report&quot;,&quot;id&quot;:&quot;9ad321e3-db3d-3f10-aee3-904309e42974&quot;,&quot;title&quot;:&quot;Substance Use Disorders in Interlake-Eastern Regional Health Authority: An Interdisciplinary Student Project Impacts of the COVID-19 Pandemic on People Who Use Substances in the IERHA&quot;,&quot;author&quot;:[{&quot;family&quot;:&quot;Fryza&quot;,&quot;given&quot;:&quot;Amber&quot;,&quot;parse-names&quot;:false,&quot;dropping-particle&quot;:&quot;&quot;,&quot;non-dropping-particle&quot;:&quot;&quot;},{&quot;family&quot;:&quot;Beer&quot;,&quot;given&quot;:&quot;Jordan&quot;,&quot;parse-names&quot;:false,&quot;dropping-particle&quot;:&quot;&quot;,&quot;non-dropping-particle&quot;:&quot;&quot;},{&quot;family&quot;:&quot;Law-Quon&quot;,&quot;given&quot;:&quot;Kandace&quot;,&quot;parse-names&quot;:false,&quot;dropping-particle&quot;:&quot;&quot;,&quot;non-dropping-particle&quot;:&quot;&quot;},{&quot;family&quot;:&quot;Lalonde&quot;,&quot;given&quot;:&quot;Victoria&quot;,&quot;parse-names&quot;:false,&quot;dropping-particle&quot;:&quot;&quot;,&quot;non-dropping-particle&quot;:&quot;&quot;},{&quot;family&quot;:&quot;Schroeder&quot;,&quot;given&quot;:&quot;Kurt&quot;,&quot;parse-names&quot;:false,&quot;dropping-particle&quot;:&quot;&quot;,&quot;non-dropping-particle&quot;:&quot;&quot;}],&quot;issued&quot;:{&quot;date-parts&quot;:[[2021,8]]},&quot;publisher-place&quot;:&quot;Selkirk&quot;,&quot;container-title-short&quot;:&quot;&quot;},&quot;isTemporary&quot;:false}]},{&quot;citationID&quot;:&quot;MENDELEY_CITATION_b0ca9394-b6f2-4f41-829e-31a542fafeb5&quot;,&quot;properties&quot;:{&quot;noteIndex&quot;:0},&quot;isEdited&quot;:false,&quot;manualOverride&quot;:{&quot;isManuallyOverridden&quot;:false,&quot;citeprocText&quot;:&quot;(25)&quot;,&quot;manualOverrideText&quot;:&quot;&quot;},&quot;citationTag&quot;:&quot;MENDELEY_CITATION_v3_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&quot;,&quot;citationItems&quot;:[{&quot;id&quot;:&quot;1a41aa3d-3851-35e5-9b61-b7277c3e8080&quot;,&quot;itemData&quot;:{&quot;type&quot;:&quot;report&quot;,&quot;id&quot;:&quot;1a41aa3d-3851-35e5-9b61-b7277c3e8080&quot;,&quot;title&quot;:&quot;Interlake-Eastern Regional Health Authority Community Health Assessment 2019&quot;,&quot;author&quot;:[{&quot;family&quot;:&quot;Interlake-Eastern Regional Health Authority&quot;,&quot;given&quot;:&quot;&quot;,&quot;parse-names&quot;:false,&quot;dropping-particle&quot;:&quot;&quot;,&quot;non-dropping-particle&quot;:&quot;&quot;}],&quot;issued&quot;:{&quot;date-parts&quot;:[[2020,6,8]]},&quot;container-title-short&quot;:&quot;&quot;},&quot;isTemporary&quot;:false}]},{&quot;citationID&quot;:&quot;MENDELEY_CITATION_d9d31d02-79cf-4662-854e-aa804339c492&quot;,&quot;properties&quot;:{&quot;noteIndex&quot;:0},&quot;isEdited&quot;:false,&quot;manualOverride&quot;:{&quot;isManuallyOverridden&quot;:false,&quot;citeprocText&quot;:&quot;(26)&quot;,&quot;manualOverrideText&quot;:&quot;&quot;},&quot;citationTag&quot;:&quot;MENDELEY_CITATION_v3_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&quot;,&quot;citationItems&quot;:[{&quot;id&quot;:&quot;21a228c4-50a4-329d-86ea-5b04e654792e&quot;,&quot;itemData&quot;:{&quot;type&quot;:&quot;report&quot;,&quot;id&quot;:&quot;21a228c4-50a4-329d-86ea-5b04e654792e&quot;,&quot;title&quot;:&quot;Population Report - Interlake-Eastern RHA&quot;,&quot;author&quot;:[{&quot;family&quot;:&quot;Manitoba Health&quot;,&quot;given&quot;:&quot;Seniors, and Active Living&quot;,&quot;parse-names&quot;:false,&quot;dropping-particle&quot;:&quot;&quot;,&quot;non-dropping-particle&quot;:&quot;&quot;}],&quot;issued&quot;:{&quot;date-parts&quot;:[[2020,6,1]]},&quot;container-title-short&quot;:&quot;&quot;},&quot;isTemporary&quot;:false}]},{&quot;citationID&quot;:&quot;MENDELEY_CITATION_cea306db-5791-4aee-96b4-fd8360c35e61&quot;,&quot;properties&quot;:{&quot;noteIndex&quot;:0},&quot;isEdited&quot;:false,&quot;manualOverride&quot;:{&quot;isManuallyOverridden&quot;:false,&quot;citeprocText&quot;:&quot;(24)&quot;,&quot;manualOverrideText&quot;:&quot;&quot;},&quot;citationTag&quot;:&quot;MENDELEY_CITATION_v3_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&quot;,&quot;citationItems&quot;:[{&quot;id&quot;:&quot;8db65b4a-50e2-3c83-bc21-71309fbc0f96&quot;,&quot;itemData&quot;:{&quot;type&quot;:&quot;article&quot;,&quot;id&quot;:&quot;8db65b4a-50e2-3c83-bc21-71309fbc0f96&quot;,&quot;title&quot;:&quot;IERHA-Employed Primary Care Providers Licensed to Prescribe Opioid Agonist Therapy&quot;,&quot;author&quot;:[{&quot;family&quot;:&quot;Kelly Bartmanovich&quot;,&quot;given&quot;:&quot;&quot;,&quot;parse-names&quot;:false,&quot;dropping-particle&quot;:&quot;&quot;,&quot;non-dropping-particle&quot;:&quot;&quot;}],&quot;container-title&quot;:&quot;Personal Communication Clinical Team Manager, Mental Health and Addictions Interlake-Eastern Regional Health Authority&quot;,&quot;issued&quot;:{&quot;date-parts&quot;:[[2022]]},&quot;container-title-short&quot;:&quot;&quot;},&quot;isTemporary&quot;:false}]},{&quot;citationID&quot;:&quot;MENDELEY_CITATION_8eaf1a6e-185d-4f9b-8bdb-b9e8be9105ae&quot;,&quot;properties&quot;:{&quot;noteIndex&quot;:0},&quot;isEdited&quot;:false,&quot;manualOverride&quot;:{&quot;isManuallyOverridden&quot;:false,&quot;citeprocText&quot;:&quot;(26)&quot;,&quot;manualOverrideText&quot;:&quot;&quot;},&quot;citationTag&quot;:&quot;MENDELEY_CITATION_v3_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&quot;,&quot;citationItems&quot;:[{&quot;id&quot;:&quot;21a228c4-50a4-329d-86ea-5b04e654792e&quot;,&quot;itemData&quot;:{&quot;type&quot;:&quot;report&quot;,&quot;id&quot;:&quot;21a228c4-50a4-329d-86ea-5b04e654792e&quot;,&quot;title&quot;:&quot;Population Report - Interlake-Eastern RHA&quot;,&quot;author&quot;:[{&quot;family&quot;:&quot;Manitoba Health&quot;,&quot;given&quot;:&quot;Seniors, and Active Living&quot;,&quot;parse-names&quot;:false,&quot;dropping-particle&quot;:&quot;&quot;,&quot;non-dropping-particle&quot;:&quot;&quot;}],&quot;issued&quot;:{&quot;date-parts&quot;:[[2020,6,1]]},&quot;container-title-short&quot;:&quot;&quot;},&quot;isTemporary&quot;:false}]},{&quot;citationID&quot;:&quot;MENDELEY_CITATION_67859b59-a195-4b75-aa4a-0c0e0bd65cae&quot;,&quot;properties&quot;:{&quot;noteIndex&quot;:0},&quot;isEdited&quot;:false,&quot;manualOverride&quot;:{&quot;isManuallyOverridden&quot;:false,&quot;citeprocText&quot;:&quot;(19,22)&quot;,&quot;manualOverrideText&quot;:&quot;&quot;},&quot;citationTag&quot;:&quot;MENDELEY_CITATION_v3_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&quot;,&quot;citationItems&quot;:[{&quot;id&quot;:&quot;4c1c63dd-2547-3611-aa9b-413e3d4455b3&quot;,&quot;itemData&quot;:{&quot;type&quot;:&quot;article-journal&quot;,&quot;id&quot;:&quot;4c1c63dd-2547-3611-aa9b-413e3d4455b3&quot;,&quot;title&quot;:&quot;Primary Care Physicians' Views about Prescribing Methadone to Treat Opioid Use Disorder&quot;,&quot;author&quot;:[{&quot;family&quot;:&quot;Livingston&quot;,&quot;given&quot;:&quot;James D.&quot;,&quot;parse-names&quot;:false,&quot;dropping-particle&quot;:&quot;&quot;,&quot;non-dropping-particle&quot;:&quot;&quot;},{&quot;family&quot;:&quot;Adams&quot;,&quot;given&quot;:&quot;Erica&quot;,&quot;parse-names&quot;:false,&quot;dropping-particle&quot;:&quot;&quot;,&quot;non-dropping-particle&quot;:&quot;&quot;},{&quot;family&quot;:&quot;Jordan&quot;,&quot;given&quot;:&quot;Marlee&quot;,&quot;parse-names&quot;:false,&quot;dropping-particle&quot;:&quot;&quot;,&quot;non-dropping-particle&quot;:&quot;&quot;},{&quot;family&quot;:&quot;MacMillan&quot;,&quot;given&quot;:&quot;Zachary&quot;,&quot;parse-names&quot;:false,&quot;dropping-particle&quot;:&quot;&quot;,&quot;non-dropping-particle&quot;:&quot;&quot;},{&quot;family&quot;:&quot;Hering&quot;,&quot;given&quot;:&quot;Ramm&quot;,&quot;parse-names&quot;:false,&quot;dropping-particle&quot;:&quot;&quot;,&quot;non-dropping-particle&quot;:&quot;&quot;}],&quot;container-title&quot;:&quot;Substance Use and Misuse&quot;,&quot;container-title-short&quot;:&quot;Subst Use Misuse&quot;,&quot;DOI&quot;:&quot;10.1080/10826084.2017.1325376&quot;,&quot;ISSN&quot;:&quot;15322491&quot;,&quot;PMID&quot;:&quot;28853970&quot;,&quot;issued&quot;:{&quot;date-parts&quot;:[[2018,1,28]]},&quot;page&quot;:&quot;344-353&quot;,&quot;abstract&quot;:&quot;Background: Methadone maintenance treatment is an effective way to reduce harms associated with opioid use disorder and, in several countries, is delivered in community-based primary care settings. Expanding methadone into primary care depends, in part, on physicians' willingness and readiness to integrate it into their practices. Objectives: This qualitative study explores factors that primary care physicians consider important when contemplating prescribing methadone to treat opioid use disorder. Methods: In-depth interviews were conducted during 2015 with 20 primary care physicians in various sized communities throughout Nova Scotia, Canada. Participants shared their views and experiences related to prescribing methadone to treat opioid use disorder. Data were analyzed inductively using thematic analysis to identify predominant themes. Results: Participants discussed an interplay of factors as they contemplated prescribing methadone to treat opioid use disorder in primary care. Physician-related factors included access to methadone expertise, support from allied professionals, suitability of skills, and personal experiences. Patient-related factors involved perceptions about methadone users as a difficult patient group with highly complex needs. Practice-related factors encompassed concerns about threats to physicians' careers, surveillance duties, unfair remuneration, safety risks, and practice disruptions. Contextual factors included knowledge deficits about substance use disorders, the generalist nature of primary care, methadone's socio-political context, and opioid prescribing patterns in primary care. Conclusions: Understanding the perspectives of physicians is vital to expanding methadone into primary care. This study identifies factors that should be addressed to attract, support, and retain primary care physicians in prescribing methadone to treat opioid use disorder.&quot;,&quot;publisher&quot;:&quot;Taylor and Francis Ltd&quot;,&quot;issue&quot;:&quot;2&quot;,&quot;volume&quot;:&quot;53&quot;},&quot;isTemporary&quot;:false},{&quot;id&quot;:&quot;96d6bed3-804a-3cdd-a315-0a28526f2a24&quot;,&quot;itemData&quot;:{&quot;type&quot;:&quot;report&quot;,&quot;id&quot;:&quot;96d6bed3-804a-3cdd-a315-0a28526f2a24&quot;,&quot;title&quot;:&quot;Addictions Medicine in the Interlake-Eastern Regional Health Authority: A 3-year capacity building plan review&quot;,&quot;author&quot;:[{&quot;family&quot;:&quot;Olafson&quot;,&quot;given&quot;:&quot;Pat&quot;,&quot;parse-names&quot;:false,&quot;dropping-particle&quot;:&quot;&quot;,&quot;non-dropping-particle&quot;:&quot;&quot;}],&quot;issued&quot;:{&quot;date-parts&quot;:[[2020,10,28]]},&quot;container-title-short&quot;:&quot;&quot;},&quot;isTemporary&quot;:false}]},{&quot;citationID&quot;:&quot;MENDELEY_CITATION_8b6efccd-aa88-4fbb-a228-00cb2a3907cf&quot;,&quot;properties&quot;:{&quot;noteIndex&quot;:0},&quot;isEdited&quot;:false,&quot;manualOverride&quot;:{&quot;isManuallyOverridden&quot;:false,&quot;citeprocText&quot;:&quot;(22)&quot;,&quot;manualOverrideText&quot;:&quot;&quot;},&quot;citationTag&quot;:&quot;MENDELEY_CITATION_v3_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&quot;,&quot;citationItems&quot;:[{&quot;id&quot;:&quot;96d6bed3-804a-3cdd-a315-0a28526f2a24&quot;,&quot;itemData&quot;:{&quot;type&quot;:&quot;report&quot;,&quot;id&quot;:&quot;96d6bed3-804a-3cdd-a315-0a28526f2a24&quot;,&quot;title&quot;:&quot;Addictions Medicine in the Interlake-Eastern Regional Health Authority: A 3-year capacity building plan review&quot;,&quot;author&quot;:[{&quot;family&quot;:&quot;Olafson&quot;,&quot;given&quot;:&quot;Pat&quot;,&quot;parse-names&quot;:false,&quot;dropping-particle&quot;:&quot;&quot;,&quot;non-dropping-particle&quot;:&quot;&quot;}],&quot;issued&quot;:{&quot;date-parts&quot;:[[2020,10,28]]},&quot;container-title-short&quot;:&quot;&quot;},&quot;isTemporary&quot;:false}]},{&quot;citationID&quot;:&quot;MENDELEY_CITATION_8f80c7a4-6446-4454-ac80-2a00d4561fb7&quot;,&quot;properties&quot;:{&quot;noteIndex&quot;:0},&quot;isEdited&quot;:false,&quot;manualOverride&quot;:{&quot;isManuallyOverridden&quot;:false,&quot;citeprocText&quot;:&quot;(27)&quot;,&quot;manualOverrideText&quot;:&quot;&quot;},&quot;citationTag&quot;:&quot;MENDELEY_CITATION_v3_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&quot;,&quot;citationItems&quot;:[{&quot;id&quot;:&quot;52a52548-babb-36e5-8255-6ff21e9ed0d1&quot;,&quot;itemData&quot;:{&quot;type&quot;:&quot;article-journal&quot;,&quot;id&quot;:&quot;52a52548-babb-36e5-8255-6ff21e9ed0d1&quot;,&quot;title&quot;:&quot;Differentiating quality improvement and research activities&quot;,&quot;author&quot;:[{&quot;family&quot;:&quot;Foster&quot;,&quot;given&quot;:&quot;Jan&quot;,&quot;parse-names&quot;:false,&quot;dropping-particle&quot;:&quot;&quot;,&quot;non-dropping-particle&quot;:&quot;&quot;}],&quot;container-title&quot;:&quot;Clinical Nurse Specialist&quot;,&quot;DOI&quot;:&quot;10.1097/NUR.0b013e3182776db5&quot;,&quot;ISSN&quot;:&quot;08876274&quot;,&quot;PMID&quot;:&quot;23222021&quot;,&quot;issued&quot;:{&quot;date-parts&quot;:[[2013,1]]},&quot;page&quot;:&quot;10-13&quot;,&quot;abstract&quot;:&quot;In summary, QI is a systematic process intended to bring about immediate change in the delivery of care to improve patient care processes and outcomes. The measures that yield improvement in the project population may not yield the same results when used in another population; the results cannot be published as factswith any measure of generalizability. Quality improvement is cyclical in nature,with an incentive to expedite data collection and analyze results in order to continue to tweak the process to further improve care. The interventions are based on current knowledge rather than generate new knowledge. Conversely, the overriding goal of research is to test new ideas and rigorously carry out the study using the most structured design so that results can be generalized to the extent possible in other settings. Both QI and research require ethical conduct and respect for participants; this is best achieved through oversight by an outside review. Institutional review boards need not consume their time reviewing QI projects; instead, QI panels with IRB member representation can be used to screen proposals and either approve as QI, have the proposals revised, or send on to the IRB if they find the proposal represents research. Knowledge of the differences in QI and research and having systems in place to facilitate both fulfill the obligation to society to continuously improve care based on a sound scientific basiswhile reducing risk to the hospital and healthcare professionals by avoiding unethical conduct in QI and research activities. Copyright © 2013 Wolters Kluwer Health | Lippincott Williams &amp; Wilkins.&quot;,&quot;issue&quot;:&quot;1&quot;,&quot;volume&quot;:&quot;27&quot;,&quot;container-title-short&quot;:&quot;&quot;},&quot;isTemporary&quot;:false}]},{&quot;citationID&quot;:&quot;MENDELEY_CITATION_891f9fc8-0ee2-461a-9bf0-81b4d67dd7d0&quot;,&quot;properties&quot;:{&quot;noteIndex&quot;:0},&quot;isEdited&quot;:false,&quot;manualOverride&quot;:{&quot;isManuallyOverridden&quot;:false,&quot;citeprocText&quot;:&quot;(19,20)&quot;,&quot;manualOverrideText&quot;:&quot;&quot;},&quot;citationTag&quot;:&quot;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&quot;,&quot;citationItems&quot;:[{&quot;id&quot;:&quot;d92254f0-487f-3713-9751-027ae316fed8&quot;,&quot;itemData&quot;:{&quot;type&quot;:&quot;article-journal&quot;,&quot;id&quot;:&quot;d92254f0-487f-3713-9751-027ae316fed8&quot;,&quot;title&quot;:&quot;A mixed-method comparison of physician-reported beliefs about and barriers to treatment with medications for opioid use disorder&quot;,&quot;author&quot;:[{&quot;family&quot;:&quot;Haffajee&quot;,&quot;given&quot;:&quot;Rebecca L.&quot;,&quot;parse-names&quot;:false,&quot;dropping-particle&quot;:&quot;&quot;,&quot;non-dropping-particle&quot;:&quot;&quot;},{&quot;family&quot;:&quot;Andraka-Christou&quot;,&quot;given&quot;:&quot;Barbara&quot;,&quot;parse-names&quot;:false,&quot;dropping-particle&quot;:&quot;&quot;,&quot;non-dropping-particle&quot;:&quot;&quot;},{&quot;family&quot;:&quot;Attermann&quot;,&quot;given&quot;:&quot;Jeremy&quot;,&quot;parse-names&quot;:false,&quot;dropping-particle&quot;:&quot;&quot;,&quot;non-dropping-particle&quot;:&quot;&quot;},{&quot;family&quot;:&quot;Cupito&quot;,&quot;given&quot;:&quot;Anna&quot;,&quot;parse-names&quot;:false,&quot;dropping-particle&quot;:&quot;&quot;,&quot;non-dropping-particle&quot;:&quot;&quot;},{&quot;family&quot;:&quot;Buche&quot;,&quot;given&quot;:&quot;Jessica&quot;,&quot;parse-names&quot;:false,&quot;dropping-particle&quot;:&quot;&quot;,&quot;non-dropping-particle&quot;:&quot;&quot;},{&quot;family&quot;:&quot;Beck&quot;,&quot;given&quot;:&quot;Angela J.&quot;,&quot;parse-names&quot;:false,&quot;dropping-particle&quot;:&quot;&quot;,&quot;non-dropping-particle&quot;:&quot;&quot;}],&quot;container-title&quot;:&quot;Substance Abuse: Treatment, Prevention, and Policy&quot;,&quot;container-title-short&quot;:&quot;Subst Abuse Treat Prev Policy&quot;,&quot;DOI&quot;:&quot;10.1186/s13011-020-00312-3&quot;,&quot;ISSN&quot;:&quot;1747597X&quot;,&quot;PMID&quot;:&quot;32928272&quot;,&quot;issued&quot;:{&quot;date-parts&quot;:[[2020,9,14]]},&quot;abstract&quot;:&quot;Background: Evidence demonstrates that medications for treating opioid use disorder (MOUD) - namely buprenorphine, methadone, and extended-release naltrexone - are effective at treating opioid use disorder (OUD) and reducing associated harms. However, MOUDs are heavily underutilized, largely due to the under-supply of providers trained and willing to prescribe the medications. Methods: To understand comparative beliefs about MOUD and barriers to MOUD, we conducted a mixed-methods study that involved focus group interviews and an online survey disseminated to a random group of licensed U.S. physicians, which oversampled physicians with a preexisting waiver to prescribe buprenorphine. Focus group results were analyzed using thematic analysis. Survey results were analyzed using descriptive and inferential statistical methods. Results: Study findings suggest that physicians have higher perceptions of efficacy for methadone and buprenorphine than for extended-release naltrexone, including for patients with co-occurring mental health disorders. Insurance obstacles, such as prior authorization requirements, were the most commonly cited barrier to prescribing buprenorphine and extended-release naltrexone. Regulatory barriers, such as the training required to obtain a federal waiver to prescribe buprenorphine, were not considered significant barriers by many physicians to prescribing buprenorphine and naltrexone in office-based settings. Nor did physicians perceive diversion to be a prominent barrier to prescribing buprenorphine. In focus groups, physicians identified financial, logistical, and workforce barriers - such as a lack of addiction treatment specialists - as additional barriers to prescribing medications to treat OUD. Conclusions: Additional education is needed for physicians regarding the comparative efficacy of different OUD medications. Governmental policies should mandate full insurance coverage of and prohibit prior authorization requirements for OUD medications.&quot;,&quot;publisher&quot;:&quot;BioMed Central Ltd&quot;,&quot;issue&quot;:&quot;1&quot;,&quot;volume&quot;:&quot;15&quot;},&quot;isTemporary&quot;:false},{&quot;id&quot;:&quot;4c1c63dd-2547-3611-aa9b-413e3d4455b3&quot;,&quot;itemData&quot;:{&quot;type&quot;:&quot;article-journal&quot;,&quot;id&quot;:&quot;4c1c63dd-2547-3611-aa9b-413e3d4455b3&quot;,&quot;title&quot;:&quot;Primary Care Physicians' Views about Prescribing Methadone to Treat Opioid Use Disorder&quot;,&quot;author&quot;:[{&quot;family&quot;:&quot;Livingston&quot;,&quot;given&quot;:&quot;James D.&quot;,&quot;parse-names&quot;:false,&quot;dropping-particle&quot;:&quot;&quot;,&quot;non-dropping-particle&quot;:&quot;&quot;},{&quot;family&quot;:&quot;Adams&quot;,&quot;given&quot;:&quot;Erica&quot;,&quot;parse-names&quot;:false,&quot;dropping-particle&quot;:&quot;&quot;,&quot;non-dropping-particle&quot;:&quot;&quot;},{&quot;family&quot;:&quot;Jordan&quot;,&quot;given&quot;:&quot;Marlee&quot;,&quot;parse-names&quot;:false,&quot;dropping-particle&quot;:&quot;&quot;,&quot;non-dropping-particle&quot;:&quot;&quot;},{&quot;family&quot;:&quot;MacMillan&quot;,&quot;given&quot;:&quot;Zachary&quot;,&quot;parse-names&quot;:false,&quot;dropping-particle&quot;:&quot;&quot;,&quot;non-dropping-particle&quot;:&quot;&quot;},{&quot;family&quot;:&quot;Hering&quot;,&quot;given&quot;:&quot;Ramm&quot;,&quot;parse-names&quot;:false,&quot;dropping-particle&quot;:&quot;&quot;,&quot;non-dropping-particle&quot;:&quot;&quot;}],&quot;container-title&quot;:&quot;Substance Use and Misuse&quot;,&quot;container-title-short&quot;:&quot;Subst Use Misuse&quot;,&quot;DOI&quot;:&quot;10.1080/10826084.2017.1325376&quot;,&quot;ISSN&quot;:&quot;15322491&quot;,&quot;PMID&quot;:&quot;28853970&quot;,&quot;issued&quot;:{&quot;date-parts&quot;:[[2018,1,28]]},&quot;page&quot;:&quot;344-353&quot;,&quot;abstract&quot;:&quot;Background: Methadone maintenance treatment is an effective way to reduce harms associated with opioid use disorder and, in several countries, is delivered in community-based primary care settings. Expanding methadone into primary care depends, in part, on physicians' willingness and readiness to integrate it into their practices. Objectives: This qualitative study explores factors that primary care physicians consider important when contemplating prescribing methadone to treat opioid use disorder. Methods: In-depth interviews were conducted during 2015 with 20 primary care physicians in various sized communities throughout Nova Scotia, Canada. Participants shared their views and experiences related to prescribing methadone to treat opioid use disorder. Data were analyzed inductively using thematic analysis to identify predominant themes. Results: Participants discussed an interplay of factors as they contemplated prescribing methadone to treat opioid use disorder in primary care. Physician-related factors included access to methadone expertise, support from allied professionals, suitability of skills, and personal experiences. Patient-related factors involved perceptions about methadone users as a difficult patient group with highly complex needs. Practice-related factors encompassed concerns about threats to physicians' careers, surveillance duties, unfair remuneration, safety risks, and practice disruptions. Contextual factors included knowledge deficits about substance use disorders, the generalist nature of primary care, methadone's socio-political context, and opioid prescribing patterns in primary care. Conclusions: Understanding the perspectives of physicians is vital to expanding methadone into primary care. This study identifies factors that should be addressed to attract, support, and retain primary care physicians in prescribing methadone to treat opioid use disorder.&quot;,&quot;publisher&quot;:&quot;Taylor and Francis Ltd&quot;,&quot;issue&quot;:&quot;2&quot;,&quot;volume&quot;:&quot;53&quot;},&quot;isTemporary&quot;:false}]},{&quot;citationID&quot;:&quot;MENDELEY_CITATION_5723950b-bd75-477f-8aca-4b1c89d54437&quot;,&quot;properties&quot;:{&quot;noteIndex&quot;:0},&quot;isEdited&quot;:false,&quot;manualOverride&quot;:{&quot;isManuallyOverridden&quot;:false,&quot;citeprocText&quot;:&quot;(28)&quot;,&quot;manualOverrideText&quot;:&quot;&quot;},&quot;citationTag&quot;:&quot;MENDELEY_CITATION_v3_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&quot;,&quot;citationItems&quot;:[{&quot;id&quot;:&quot;46462266-11d9-36f3-b12e-b47fb7b4f78c&quot;,&quot;itemData&quot;:{&quot;type&quot;:&quot;article-journal&quot;,&quot;id&quot;:&quot;46462266-11d9-36f3-b12e-b47fb7b4f78c&quot;,&quot;title&quot;:&quot;A qualitative examination of the current management of opioid use disorder and barriers to prescribing buprenorphine in a Canadian emergency department&quot;,&quot;author&quot;:[{&quot;family&quot;:&quot;Wiercigroch&quot;,&quot;given&quot;:&quot;David&quot;,&quot;parse-names&quot;:false,&quot;dropping-particle&quot;:&quot;&quot;,&quot;non-dropping-particle&quot;:&quot;&quot;},{&quot;family&quot;:&quot;Hoyeck&quot;,&quot;given&quot;:&quot;Patricia&quot;,&quot;parse-names&quot;:false,&quot;dropping-particle&quot;:&quot;&quot;,&quot;non-dropping-particle&quot;:&quot;&quot;},{&quot;family&quot;:&quot;Sheikh&quot;,&quot;given&quot;:&quot;Hasan&quot;,&quot;parse-names&quot;:false,&quot;dropping-particle&quot;:&quot;&quot;,&quot;non-dropping-particle&quot;:&quot;&quot;},{&quot;family&quot;:&quot;Hulme&quot;,&quot;given&quot;:&quot;Jennifer&quot;,&quot;parse-names&quot;:false,&quot;dropping-particle&quot;:&quot;&quot;,&quot;non-dropping-particle&quot;:&quot;&quot;}],&quot;container-title&quot;:&quot;BMC Emergency Medicine&quot;,&quot;container-title-short&quot;:&quot;BMC Emerg Med&quot;,&quot;DOI&quot;:&quot;10.1186/s12873-021-00443-1&quot;,&quot;ISSN&quot;:&quot;1471227X&quot;,&quot;PMID&quot;:&quot;33858328&quot;,&quot;issued&quot;:{&quot;date-parts&quot;:[[2021,12,1]]},&quot;abstract&quot;:&quot;Background: Emergency departments (EDs) across Canada are increasingly prescribing buprenorphine for opioid use disorder (OUD). The objective of this study was to identify the current knowledge, attitudes, and behaviours of ED physicians on the management of OUD in the ED, including barriers and facilitators to prescribing buprenorphine. Methods: We purposefully selected emergency physicians from one ED in Toronto which had recently received education on OUD management and had a new addiction medicine follow-up clinic, to participate in semi-structured interviews. We used semi-structured interviews to explore experiences with patients with OUD, conceptions of role of the ED in addressing OUD, and specifically ask about perceptions and experience on using buprenorphine for opioid withdrawal. Our analysis was informed by constructivist grounded theory to help uncover contextualized social processes and focus on what people do and why they do it. Two researchers independently coded transcripts using an iterative constant comparative and interpretative approach. Results: Results fell broadly into facilitators and barriers. Generally, management of OUD in the ED varied significantly. Physician-level facilitators to treating opioid withdrawal with buprenorphine included: knowledge about OUD an7d buprenorphine, positive experiences with substitution therapy in the past, and the presence of physician champions. Systems-level facilitators included timely access to follow-up care and pre-printed order sets. Barriers included provider inexperience, lack of feedback on treatment effectiveness, limited time to counsel patients, and pressure to discharge patients quickly. Additional barriers included concerns about precipitating withdrawal, prescribing a chronic medication in acute care, and patient attitudes. Conclusion: This study describes barriers and facilitators to addressing OUD and prescribing buprenorphine in a Canadian ED. These findings suggest a role for additional provider education, involvement of allied health professionals in counseling, and mentorship by physician champions in the department.&quot;,&quot;publisher&quot;:&quot;BioMed Central Ltd&quot;,&quot;issue&quot;:&quot;1&quot;,&quot;volume&quot;:&quot;21&quot;},&quot;isTemporary&quot;:false}]},{&quot;citationID&quot;:&quot;MENDELEY_CITATION_e7600a41-e0bc-47e8-bfed-4595519fc3b7&quot;,&quot;properties&quot;:{&quot;noteIndex&quot;:0},&quot;isEdited&quot;:false,&quot;manualOverride&quot;:{&quot;isManuallyOverridden&quot;:false,&quot;citeprocText&quot;:&quot;(29)&quot;,&quot;manualOverrideText&quot;:&quot;&quot;},&quot;citationTag&quot;:&quot;MENDELEY_CITATION_v3_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&quot;,&quot;citationItems&quot;:[{&quot;id&quot;:&quot;a83a7643-d676-3f11-82d3-02be8b420215&quot;,&quot;itemData&quot;:{&quot;type&quot;:&quot;report&quot;,&quot;id&quot;:&quot;a83a7643-d676-3f11-82d3-02be8b420215&quot;,&quot;title&quot;:&quot;UM Guidelines for Virtual Research Involving Participants&quot;,&quot;author&quot;:[{&quot;family&quot;:&quot;University of Manitoba&quot;,&quot;given&quot;:&quot;&quot;,&quot;parse-names&quot;:false,&quot;dropping-particle&quot;:&quot;&quot;,&quot;non-dropping-particle&quot;:&quot;&quot;}],&quot;URL&quot;:&quot;https://umanitoba.ca/about-um/tools-&quot;,&quot;abstract&quot;:&quot;The University of Manitoba prefers the use of MS Teams or UM Zoom to conduct virtual research. If these options do not work for your study, please email humanethics@umanitoba.ca with proper justification on a different platform to discuss next steps. In addition to MS Teams, the University of Manitoba has acquired a university wide license for Zoom. UM Zoom can be used by students and employees with a UM email address and is one of the preferred platforms of the REB. Researchers must use UM Zoom to collect research data rather than personal Zoom accounts. During the meeting: 1. Lock the meeting once in progress-locking a meeting ensures that no new participants can join. 2. Manage Participants: a. Prevent screen sharing-restrict screen sharing to the host, unless required for your study. b. Disable private chat-Disabling private chat prevents participants from privately messaging other participants, but still allows participants and the host to send private messages to each other. c. Turn off annotation, unless approved in your ethics application. d. Mute participants until ready to protect participant privacy e. Remove participants-if necessary, participants can be removed from a meeting. They will be unable to re-join unless this setting is enabled in Zoom. Instructions on how to manage Zoom settings can be found at https://umanitoba.ca/about-um/tools-working-remotely/um-zoom-security Instructions on Teams meetings can be found at https://umanitoba.ca/microsoft-365/build-your-skills-microsoft-teams Zoom Tips before starting:&quot;,&quot;container-title-short&quot;:&quot;&quot;},&quot;isTemporary&quot;:false}]},{&quot;citationID&quot;:&quot;MENDELEY_CITATION_c592512f-c233-4d1f-80e1-8f8acfdb7c70&quot;,&quot;properties&quot;:{&quot;noteIndex&quot;:0},&quot;isEdited&quot;:false,&quot;manualOverride&quot;:{&quot;isManuallyOverridden&quot;:false,&quot;citeprocText&quot;:&quot;(30)&quot;,&quot;manualOverrideText&quot;:&quot;&quot;},&quot;citationTag&quot;:&quot;MENDELEY_CITATION_v3_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&quot;,&quot;citationItems&quot;:[{&quot;id&quot;:&quot;da0a127d-6740-3a6d-8dd8-6baf72ce267d&quot;,&quot;itemData&quot;:{&quot;type&quot;:&quot;article-journal&quot;,&quot;id&quot;:&quot;da0a127d-6740-3a6d-8dd8-6baf72ce267d&quot;,&quot;title&quot;:&quot;Psychosocial combined with agonist maintenance treatments versus agonist maintenance treatments alone for treatment of opioid dependence&quot;,&quot;author&quot;:[{&quot;family&quot;:&quot;Amato&quot;,&quot;given&quot;:&quot;Laura&quot;,&quot;parse-names&quot;:false,&quot;dropping-particle&quot;:&quot;&quot;,&quot;non-dropping-particle&quot;:&quot;&quot;},{&quot;family&quot;:&quot;Minozzi&quot;,&quot;given&quot;:&quot;Silvia&quot;,&quot;parse-names&quot;:false,&quot;dropping-particle&quot;:&quot;&quot;,&quot;non-dropping-particle&quot;:&quot;&quot;},{&quot;family&quot;:&quot;Davoli&quot;,&quot;given&quot;:&quot;Marina&quot;,&quot;parse-names&quot;:false,&quot;dropping-particle&quot;:&quot;&quot;,&quot;non-dropping-particle&quot;:&quot;&quot;},{&quot;family&quot;:&quot;Vecchi&quot;,&quot;given&quot;:&quot;Simona&quot;,&quot;parse-names&quot;:false,&quot;dropping-particle&quot;:&quot;&quot;,&quot;non-dropping-particle&quot;:&quot;&quot;}],&quot;container-title&quot;:&quot;Cochrane Database of Systematic Reviews&quot;,&quot;DOI&quot;:&quot;10.1002/14651858.cd004147.pub4&quot;,&quot;issued&quot;:{&quot;date-parts&quot;:[[2011,10,5]]},&quot;abstract&quot;:&quot;BACKGROUND: Maintenance treatments are effective in retaining patients in treatment and suppressing heroin use. Questions remain regarding the efficacy of additional psychosocial services. OBJECTIVES: To evaluate the effectiveness of any psychosocial plus any agonist maintenance treatment versus standard agonist treatment for opiate dependence SEARCH STRATEGY: We searched the Cochrane Drugs and Alcohol Group trials register (June 2011), Cochrane Central Register of Controlled Trials (CENTRAL) (Issue 6, 2011), PUBMED (1996 to 2011); EMBASE (January 1980 to 2011); CINAHL (January 2003 to 2011); PsycINFO (1985 to 2003) and reference list of articles. SELECTION CRITERIA: Randomised controlled trials and controlled clinical trial comparing any psychosocial plus any agonist with any agonist alone for opiate dependence. DATA COLLECTION AND ANALYSIS: Two authors independently assessed trial quality quality and extracted data. MAIN RESULTS: 35 studies, 4319 participants, were included. These studies considered thirteen different psychosocial interventions. Comparing any psychosocial plus any maintenance pharmacological treatment to standard maintenance treatment, results do not show benefit for retention in treatment, 27 studies, 3124 participants, RR 1.03 (95% CI 0.98 to 1.07), abstinence by opiate during the treatment, 8 studies, 1002 participants, RR 1.12 (95% CI 0.92 to 1.37), compliance, three studies, MD 0.43 (95% CI -0.05 to 0.92), psychiatric symptoms, 3 studies, MD 0.02 (-0.28 to 0.31), depression, 3 studies, MD -1.70 (95% CI -3.91 to 0.51) and results at the end of follow up as number of participants still in treatment, 3 studies, 250 participants, RR 0.90 (95% CI 0.77 to 1.07) and participants abstinent by opioid, 3 studies, 181 participants, RR 1.15 (95% CI 0.98 to 1.36). Comparing the different psychosocial approaches, results are never statistically significant for all the comparisons and outcomes. AUTHORS' CONCLUSIONS: For the considered outcomes, it seems that adding any psychosocial support to standard maintenance treatments do not add additional benefits. Data do not show differences also for contingency approaches, contrary to all expectations. Duration of the studies was too short to analyse relevant outcomes such as mortality. It should be noted that the control intervention used in the studies included in the review on maintenance treatments, is a program that routinely offers counselling sessions in addition to methadone; thus the review, actually, did not evaluate the question of whether any ancillary psychosocial intervention is needed when methadone maintenance is provided, but the narrower question of whether a specific more structured intervention provides any additional benefit to a standard psychosocial support. These interventions probably can be measured and evaluated by employing diverse criteria for evaluating treatment outcomes, aimed to rigorously assess changes in emotional, interpersonal, vocational and physical health areas of life functioning.&quot;,&quot;publisher&quot;:&quot;Wiley&quot;,&quot;container-title-short&quot;:&quot;&quot;},&quot;isTemporary&quot;:false}]},{&quot;citationID&quot;:&quot;MENDELEY_CITATION_fc66c92e-ac57-4afd-aff9-387ccddaaf52&quot;,&quot;properties&quot;:{&quot;noteIndex&quot;:0},&quot;isEdited&quot;:false,&quot;manualOverride&quot;:{&quot;isManuallyOverridden&quot;:false,&quot;citeprocText&quot;:&quot;(30)&quot;,&quot;manualOverrideText&quot;:&quot;&quot;},&quot;citationTag&quot;:&quot;MENDELEY_CITATION_v3_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&quot;,&quot;citationItems&quot;:[{&quot;id&quot;:&quot;da0a127d-6740-3a6d-8dd8-6baf72ce267d&quot;,&quot;itemData&quot;:{&quot;type&quot;:&quot;article-journal&quot;,&quot;id&quot;:&quot;da0a127d-6740-3a6d-8dd8-6baf72ce267d&quot;,&quot;title&quot;:&quot;Psychosocial combined with agonist maintenance treatments versus agonist maintenance treatments alone for treatment of opioid dependence&quot;,&quot;author&quot;:[{&quot;family&quot;:&quot;Amato&quot;,&quot;given&quot;:&quot;Laura&quot;,&quot;parse-names&quot;:false,&quot;dropping-particle&quot;:&quot;&quot;,&quot;non-dropping-particle&quot;:&quot;&quot;},{&quot;family&quot;:&quot;Minozzi&quot;,&quot;given&quot;:&quot;Silvia&quot;,&quot;parse-names&quot;:false,&quot;dropping-particle&quot;:&quot;&quot;,&quot;non-dropping-particle&quot;:&quot;&quot;},{&quot;family&quot;:&quot;Davoli&quot;,&quot;given&quot;:&quot;Marina&quot;,&quot;parse-names&quot;:false,&quot;dropping-particle&quot;:&quot;&quot;,&quot;non-dropping-particle&quot;:&quot;&quot;},{&quot;family&quot;:&quot;Vecchi&quot;,&quot;given&quot;:&quot;Simona&quot;,&quot;parse-names&quot;:false,&quot;dropping-particle&quot;:&quot;&quot;,&quot;non-dropping-particle&quot;:&quot;&quot;}],&quot;container-title&quot;:&quot;Cochrane Database of Systematic Reviews&quot;,&quot;DOI&quot;:&quot;10.1002/14651858.cd004147.pub4&quot;,&quot;issued&quot;:{&quot;date-parts&quot;:[[2011,10,5]]},&quot;abstract&quot;:&quot;BACKGROUND: Maintenance treatments are effective in retaining patients in treatment and suppressing heroin use. Questions remain regarding the efficacy of additional psychosocial services. OBJECTIVES: To evaluate the effectiveness of any psychosocial plus any agonist maintenance treatment versus standard agonist treatment for opiate dependence SEARCH STRATEGY: We searched the Cochrane Drugs and Alcohol Group trials register (June 2011), Cochrane Central Register of Controlled Trials (CENTRAL) (Issue 6, 2011), PUBMED (1996 to 2011); EMBASE (January 1980 to 2011); CINAHL (January 2003 to 2011); PsycINFO (1985 to 2003) and reference list of articles. SELECTION CRITERIA: Randomised controlled trials and controlled clinical trial comparing any psychosocial plus any agonist with any agonist alone for opiate dependence. DATA COLLECTION AND ANALYSIS: Two authors independently assessed trial quality quality and extracted data. MAIN RESULTS: 35 studies, 4319 participants, were included. These studies considered thirteen different psychosocial interventions. Comparing any psychosocial plus any maintenance pharmacological treatment to standard maintenance treatment, results do not show benefit for retention in treatment, 27 studies, 3124 participants, RR 1.03 (95% CI 0.98 to 1.07), abstinence by opiate during the treatment, 8 studies, 1002 participants, RR 1.12 (95% CI 0.92 to 1.37), compliance, three studies, MD 0.43 (95% CI -0.05 to 0.92), psychiatric symptoms, 3 studies, MD 0.02 (-0.28 to 0.31), depression, 3 studies, MD -1.70 (95% CI -3.91 to 0.51) and results at the end of follow up as number of participants still in treatment, 3 studies, 250 participants, RR 0.90 (95% CI 0.77 to 1.07) and participants abstinent by opioid, 3 studies, 181 participants, RR 1.15 (95% CI 0.98 to 1.36). Comparing the different psychosocial approaches, results are never statistically significant for all the comparisons and outcomes. AUTHORS' CONCLUSIONS: For the considered outcomes, it seems that adding any psychosocial support to standard maintenance treatments do not add additional benefits. Data do not show differences also for contingency approaches, contrary to all expectations. Duration of the studies was too short to analyse relevant outcomes such as mortality. It should be noted that the control intervention used in the studies included in the review on maintenance treatments, is a program that routinely offers counselling sessions in addition to methadone; thus the review, actually, did not evaluate the question of whether any ancillary psychosocial intervention is needed when methadone maintenance is provided, but the narrower question of whether a specific more structured intervention provides any additional benefit to a standard psychosocial support. These interventions probably can be measured and evaluated by employing diverse criteria for evaluating treatment outcomes, aimed to rigorously assess changes in emotional, interpersonal, vocational and physical health areas of life functioning.&quot;,&quot;publisher&quot;:&quot;Wiley&quot;,&quot;container-title-short&quot;:&quot;&quot;},&quot;isTemporary&quot;:false}]},{&quot;citationID&quot;:&quot;MENDELEY_CITATION_34bf3946-f572-45fc-90ee-a8f74b30ac46&quot;,&quot;properties&quot;:{&quot;noteIndex&quot;:0},&quot;isEdited&quot;:false,&quot;manualOverride&quot;:{&quot;isManuallyOverridden&quot;:false,&quot;citeprocText&quot;:&quot;(31)&quot;,&quot;manualOverrideText&quot;:&quot;&quot;},&quot;citationTag&quot;:&quot;MENDELEY_CITATION_v3_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&quot;,&quot;citationItems&quot;:[{&quot;id&quot;:&quot;53248a0e-6a7f-31e4-9fbc-3968184e76e0&quot;,&quot;itemData&quot;:{&quot;type&quot;:&quot;report&quot;,&quot;id&quot;:&quot;53248a0e-6a7f-31e4-9fbc-3968184e76e0&quot;,&quot;title&quot;:&quot;Introducing Rapid Access to Consultative Expertise&quot;,&quot;author&quot;:[{&quot;family&quot;:&quot;Winnipeg Regional Health Authority&quot;,&quot;given&quot;:&quot;&quot;,&quot;parse-names&quot;:false,&quot;dropping-particle&quot;:&quot;&quot;,&quot;non-dropping-particle&quot;:&quot;&quot;}],&quot;container-title-short&quot;:&quot;&quot;},&quot;isTemporary&quot;:false}]},{&quot;citationID&quot;:&quot;MENDELEY_CITATION_ebee162a-caaf-4c3d-8046-0daf4e3d86fb&quot;,&quot;properties&quot;:{&quot;noteIndex&quot;:0},&quot;isEdited&quot;:false,&quot;manualOverride&quot;:{&quot;isManuallyOverridden&quot;:false,&quot;citeprocText&quot;:&quot;(11)&quot;,&quot;manualOverrideText&quot;:&quot;&quot;},&quot;citationTag&quot;:&quot;MENDELEY_CITATION_v3_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&quot;,&quot;citationItems&quot;:[{&quot;id&quot;:&quot;75575fac-86e1-3197-8f91-df596afd10e2&quot;,&quot;itemData&quot;:{&quot;type&quot;:&quot;article-journal&quot;,&quot;id&quot;:&quot;75575fac-86e1-3197-8f91-df596afd10e2&quot;,&quot;title&quot;:&quot;Policy Pathways to Address Provider Workforce Barriers to Buprenorphine Treatment&quot;,&quot;author&quot;:[{&quot;family&quot;:&quot;Haffajee&quot;,&quot;given&quot;:&quot;Rebecca L.&quot;,&quot;parse-names&quot;:false,&quot;dropping-particle&quot;:&quot;&quot;,&quot;non-dropping-particle&quot;:&quot;&quot;},{&quot;family&quot;:&quot;Bohnert&quot;,&quot;given&quot;:&quot;Amy S.B.&quot;,&quot;parse-names&quot;:false,&quot;dropping-particle&quot;:&quot;&quot;,&quot;non-dropping-particle&quot;:&quot;&quot;},{&quot;family&quot;:&quot;Lagisetty&quot;,&quot;given&quot;:&quot;Pooja A.&quot;,&quot;parse-names&quot;:false,&quot;dropping-particle&quot;:&quot;&quot;,&quot;non-dropping-particle&quot;:&quot;&quot;}],&quot;container-title&quot;:&quot;American Journal of Preventive Medicine&quot;,&quot;container-title-short&quot;:&quot;Am J Prev Med&quot;,&quot;DOI&quot;:&quot;10.1016/j.amepre.2017.12.022&quot;,&quot;ISSN&quot;:&quot;18732607&quot;,&quot;PMID&quot;:&quot;29779547&quot;,&quot;issued&quot;:{&quot;date-parts&quot;:[[2018,6,1]]},&quot;page&quot;:&quot;S230-S242&quot;,&quot;abstract&quot;:&quot;At least 2.3 million people in the U.S. have an opioid use disorder, less than 40% of whom receive evidence-based treatment. Buprenorphine used as part of medication-assisted treatment has high potential to address this gap because of its approval for use in non-specialty outpatient settings, effectiveness at promoting abstinence, and cost effectiveness. However, less than 4% of licensed physicians are approved to prescribe buprenorphine for opioid use disorder, and approximately 47% of counties lack a buprenorphine-waivered physician. Existing policies contribute to workforce barriers to buprenorphine provision and access. Providers are reticent to prescribe buprenorphine because of workforce barriers, such as (1) insufficient training and education on opioid use disorder treatment, (2) lack of institutional and clinician peer support, (3) poor care coordination, (4) provider stigma, (5) inadequate reimbursement from private and public insurers, and (6) regulatory hurdles to obtain the waiver needed to prescribe buprenorphine in non-addiction specialty treatment settings. Policy pathways to addressing these provider workforce barriers going forward include providing free and easy-to-access education for providers about opioid use disorders and medication-assisted treatment, eliminating buprenorphine waiver requirements for those licensed to prescribe controlled substances, enforcing insurance parity requirements, requiring coverage of evidence-based medication-assisted treatment as essential health benefits, and providing financial incentives for care coordination across healthcare professional types—including behavioral health counselors and other non-physicians in specialty and non-specialty settings. Supplement information: This article is part of a supplement entitled The Behavioral Health Workforce: Planning, Practice, and Preparation, which is sponsored by the Substance Abuse and Mental Health Services Administration and the Health Resources and Services Administration of the U.S. Department of Health and Human Services.&quot;,&quot;publisher&quot;:&quot;Elsevier Inc.&quot;,&quot;issue&quot;:&quot;6&quot;,&quot;volume&quot;:&quot;54&quot;},&quot;isTemporary&quot;:false}]}]"/>
    <we:property name="MENDELEY_CITATIONS_STYLE" value="{&quot;id&quot;:&quot;https://www.zotero.org/styles/vancouver&quot;,&quot;title&quot;:&quot;Vancouver&quot;,&quot;format&quot;:&quot;numeric&quot;,&quot;defaultLocale&quot;:null}"/>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8153BC-0375-9A4A-AC6C-A3BC51E3F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9860</Words>
  <Characters>56205</Characters>
  <Application>Microsoft Office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Devaney</dc:creator>
  <cp:keywords/>
  <dc:description/>
  <cp:lastModifiedBy>Rebecca Mueller</cp:lastModifiedBy>
  <cp:revision>2</cp:revision>
  <cp:lastPrinted>2022-08-25T21:51:00Z</cp:lastPrinted>
  <dcterms:created xsi:type="dcterms:W3CDTF">2022-08-26T18:30:00Z</dcterms:created>
  <dcterms:modified xsi:type="dcterms:W3CDTF">2022-08-26T18:30:00Z</dcterms:modified>
</cp:coreProperties>
</file>