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8F9B34" w14:textId="63E2A565" w:rsidR="00C542C1" w:rsidRDefault="00C542C1" w:rsidP="00C542C1">
      <w:pPr>
        <w:rPr>
          <w:rFonts w:ascii="Times New Roman" w:hAnsi="Times New Roman" w:cs="Times New Roman"/>
          <w:sz w:val="24"/>
          <w:szCs w:val="20"/>
        </w:rPr>
      </w:pPr>
      <w:bookmarkStart w:id="0" w:name="_Toc12101840"/>
      <w:bookmarkStart w:id="1" w:name="_Toc7169378"/>
      <w:r w:rsidRPr="00C542C1">
        <w:rPr>
          <w:rFonts w:ascii="Times New Roman" w:hAnsi="Times New Roman" w:cs="Times New Roman"/>
          <w:i/>
          <w:sz w:val="24"/>
          <w:szCs w:val="20"/>
        </w:rPr>
        <w:t>Corresponding author:</w:t>
      </w:r>
      <w:r w:rsidRPr="00C542C1">
        <w:rPr>
          <w:rFonts w:ascii="Times New Roman" w:hAnsi="Times New Roman" w:cs="Times New Roman"/>
          <w:sz w:val="24"/>
          <w:szCs w:val="20"/>
        </w:rPr>
        <w:t xml:space="preserve"> Annemarie van der Marel, email: avdmarel@outlook.com, phone: +1 204 330 7251, address: Department of Biological Sciences, University of Manitoba, 50 Sifton Rd, Winnipeg, MB, Canada R3T 2N2</w:t>
      </w:r>
    </w:p>
    <w:p w14:paraId="2A2D7597" w14:textId="77777777" w:rsidR="00C542C1" w:rsidRPr="00C542C1" w:rsidRDefault="00C542C1" w:rsidP="00C542C1">
      <w:pPr>
        <w:rPr>
          <w:rFonts w:ascii="Times New Roman" w:hAnsi="Times New Roman" w:cs="Times New Roman"/>
          <w:sz w:val="24"/>
          <w:szCs w:val="20"/>
        </w:rPr>
      </w:pPr>
    </w:p>
    <w:p w14:paraId="20F6AF80" w14:textId="152296A8" w:rsidR="00EC33B1" w:rsidRPr="00C542C1" w:rsidRDefault="00A04D09" w:rsidP="00EC33B1">
      <w:pPr>
        <w:pStyle w:val="Heading1"/>
        <w:spacing w:line="480" w:lineRule="auto"/>
        <w:rPr>
          <w:rFonts w:ascii="Times New Roman" w:hAnsi="Times New Roman"/>
          <w:b/>
          <w:color w:val="auto"/>
          <w:sz w:val="24"/>
          <w:szCs w:val="20"/>
        </w:rPr>
      </w:pPr>
      <w:r>
        <w:rPr>
          <w:rFonts w:ascii="Times New Roman" w:hAnsi="Times New Roman"/>
          <w:b/>
          <w:color w:val="auto"/>
          <w:sz w:val="24"/>
          <w:szCs w:val="20"/>
        </w:rPr>
        <w:t>S</w:t>
      </w:r>
      <w:r w:rsidR="00EC33B1" w:rsidRPr="00C542C1">
        <w:rPr>
          <w:rFonts w:ascii="Times New Roman" w:hAnsi="Times New Roman"/>
          <w:b/>
          <w:color w:val="auto"/>
          <w:sz w:val="24"/>
          <w:szCs w:val="20"/>
        </w:rPr>
        <w:t>ocial organization in a North African ground squirrel</w:t>
      </w:r>
      <w:bookmarkEnd w:id="0"/>
      <w:bookmarkEnd w:id="1"/>
    </w:p>
    <w:p w14:paraId="32B7913A" w14:textId="230C0BBB" w:rsidR="00EC33B1" w:rsidRPr="00C542C1" w:rsidRDefault="00C542C1" w:rsidP="00EC33B1">
      <w:pPr>
        <w:spacing w:line="480" w:lineRule="auto"/>
        <w:rPr>
          <w:rFonts w:ascii="Times New Roman" w:hAnsi="Times New Roman" w:cs="Times New Roman"/>
          <w:sz w:val="24"/>
          <w:szCs w:val="20"/>
          <w:lang w:val="en-US"/>
        </w:rPr>
      </w:pPr>
      <w:r>
        <w:rPr>
          <w:rFonts w:ascii="Times New Roman" w:hAnsi="Times New Roman" w:cs="Times New Roman"/>
          <w:sz w:val="24"/>
          <w:szCs w:val="20"/>
          <w:lang w:val="en-US"/>
        </w:rPr>
        <w:t>Running Header: Social organization in a ground squirrel</w:t>
      </w:r>
    </w:p>
    <w:p w14:paraId="474B1BBC" w14:textId="31466A35" w:rsidR="00EC33B1" w:rsidRPr="00C542C1" w:rsidRDefault="00C542C1" w:rsidP="00EC33B1">
      <w:pPr>
        <w:spacing w:line="480" w:lineRule="auto"/>
        <w:rPr>
          <w:rFonts w:ascii="Times New Roman" w:hAnsi="Times New Roman" w:cs="Times New Roman"/>
          <w:sz w:val="24"/>
          <w:szCs w:val="20"/>
          <w:vertAlign w:val="superscript"/>
          <w:lang w:val="en-US"/>
        </w:rPr>
      </w:pPr>
      <w:r>
        <w:rPr>
          <w:rFonts w:ascii="Times New Roman" w:hAnsi="Times New Roman" w:cs="Times New Roman"/>
          <w:sz w:val="24"/>
          <w:szCs w:val="20"/>
          <w:lang w:val="en-US"/>
        </w:rPr>
        <w:t>*Annemarie van der Marel, Jane M. Waterman, Marta López-Darias</w:t>
      </w:r>
    </w:p>
    <w:p w14:paraId="2495F0EE" w14:textId="77777777" w:rsidR="00EC33B1" w:rsidRPr="00C542C1" w:rsidRDefault="00EC33B1" w:rsidP="00EC33B1">
      <w:pPr>
        <w:spacing w:line="480" w:lineRule="auto"/>
        <w:rPr>
          <w:rFonts w:ascii="Times New Roman" w:hAnsi="Times New Roman" w:cs="Times New Roman"/>
          <w:sz w:val="24"/>
          <w:szCs w:val="20"/>
          <w:lang w:val="en-US"/>
        </w:rPr>
      </w:pPr>
    </w:p>
    <w:p w14:paraId="27488EEA" w14:textId="08F62FFE" w:rsidR="00EC33B1" w:rsidRDefault="00EC33B1" w:rsidP="00EC33B1">
      <w:pPr>
        <w:spacing w:line="480" w:lineRule="auto"/>
        <w:rPr>
          <w:rFonts w:ascii="Times New Roman" w:hAnsi="Times New Roman" w:cs="Times New Roman"/>
          <w:i/>
          <w:sz w:val="24"/>
          <w:szCs w:val="20"/>
        </w:rPr>
      </w:pPr>
      <w:r w:rsidRPr="00C542C1">
        <w:rPr>
          <w:rFonts w:ascii="Times New Roman" w:hAnsi="Times New Roman" w:cs="Times New Roman"/>
          <w:i/>
          <w:sz w:val="24"/>
          <w:szCs w:val="20"/>
          <w:lang w:val="en-GB"/>
        </w:rPr>
        <w:t xml:space="preserve">Department of Biological Sciences, </w:t>
      </w:r>
      <w:r w:rsidR="00C542C1" w:rsidRPr="00C542C1">
        <w:rPr>
          <w:rFonts w:ascii="Times New Roman" w:hAnsi="Times New Roman" w:cs="Times New Roman"/>
          <w:i/>
          <w:sz w:val="24"/>
          <w:szCs w:val="20"/>
        </w:rPr>
        <w:t>Department of Biological Sciences, University of Manitoba, 50 Sifton Rd, Winnipeg, MB, Canada R3T 2N2</w:t>
      </w:r>
      <w:r w:rsidR="00C542C1">
        <w:rPr>
          <w:rFonts w:ascii="Times New Roman" w:hAnsi="Times New Roman" w:cs="Times New Roman"/>
          <w:i/>
          <w:sz w:val="24"/>
          <w:szCs w:val="20"/>
        </w:rPr>
        <w:t xml:space="preserve">, </w:t>
      </w:r>
      <w:hyperlink r:id="rId8" w:history="1">
        <w:r w:rsidR="00C542C1" w:rsidRPr="00063C93">
          <w:rPr>
            <w:rStyle w:val="Hyperlink"/>
            <w:rFonts w:ascii="Times New Roman" w:hAnsi="Times New Roman" w:cs="Times New Roman"/>
            <w:i/>
            <w:sz w:val="24"/>
            <w:szCs w:val="20"/>
          </w:rPr>
          <w:t>avdmarel@outlook.com</w:t>
        </w:r>
      </w:hyperlink>
      <w:r w:rsidR="00C542C1">
        <w:rPr>
          <w:rFonts w:ascii="Times New Roman" w:hAnsi="Times New Roman" w:cs="Times New Roman"/>
          <w:i/>
          <w:sz w:val="24"/>
          <w:szCs w:val="20"/>
        </w:rPr>
        <w:t xml:space="preserve"> (AM)</w:t>
      </w:r>
    </w:p>
    <w:p w14:paraId="6C60F732" w14:textId="77777777" w:rsidR="00AF1961" w:rsidRDefault="00AF1961" w:rsidP="00EC33B1">
      <w:pPr>
        <w:spacing w:line="480" w:lineRule="auto"/>
        <w:rPr>
          <w:rFonts w:ascii="Times New Roman" w:hAnsi="Times New Roman" w:cs="Times New Roman"/>
          <w:i/>
          <w:sz w:val="24"/>
          <w:szCs w:val="20"/>
          <w:lang w:val="en-GB"/>
        </w:rPr>
      </w:pPr>
    </w:p>
    <w:p w14:paraId="48DD0720" w14:textId="7EB23469" w:rsidR="00C542C1" w:rsidRDefault="00C542C1" w:rsidP="00EC33B1">
      <w:pPr>
        <w:spacing w:line="480" w:lineRule="auto"/>
        <w:rPr>
          <w:rFonts w:ascii="Times New Roman" w:hAnsi="Times New Roman" w:cs="Times New Roman"/>
          <w:sz w:val="24"/>
          <w:szCs w:val="20"/>
          <w:lang w:val="en-US"/>
        </w:rPr>
      </w:pPr>
      <w:r w:rsidRPr="00C542C1">
        <w:rPr>
          <w:rFonts w:ascii="Times New Roman" w:hAnsi="Times New Roman" w:cs="Times New Roman"/>
          <w:i/>
          <w:sz w:val="24"/>
          <w:szCs w:val="20"/>
          <w:lang w:val="en-GB"/>
        </w:rPr>
        <w:t xml:space="preserve">Department of Biological Sciences, </w:t>
      </w:r>
      <w:r w:rsidRPr="00C542C1">
        <w:rPr>
          <w:rFonts w:ascii="Times New Roman" w:hAnsi="Times New Roman" w:cs="Times New Roman"/>
          <w:i/>
          <w:sz w:val="24"/>
          <w:szCs w:val="20"/>
        </w:rPr>
        <w:t>Department of Biological Sciences, University of Manitoba, 50 Sifton Rd, Winnipeg, MB, Canada R3T 2N2</w:t>
      </w:r>
      <w:r>
        <w:rPr>
          <w:rFonts w:ascii="Times New Roman" w:hAnsi="Times New Roman" w:cs="Times New Roman"/>
          <w:i/>
          <w:sz w:val="24"/>
          <w:szCs w:val="20"/>
        </w:rPr>
        <w:t xml:space="preserve">, </w:t>
      </w:r>
      <w:hyperlink r:id="rId9" w:history="1">
        <w:r w:rsidRPr="00063C93">
          <w:rPr>
            <w:rStyle w:val="Hyperlink"/>
            <w:rFonts w:ascii="Times New Roman" w:hAnsi="Times New Roman" w:cs="Times New Roman"/>
            <w:i/>
            <w:sz w:val="24"/>
            <w:szCs w:val="20"/>
          </w:rPr>
          <w:t>Jane.Waterman@umanitoba.ca</w:t>
        </w:r>
      </w:hyperlink>
      <w:r>
        <w:rPr>
          <w:rFonts w:ascii="Times New Roman" w:hAnsi="Times New Roman" w:cs="Times New Roman"/>
          <w:i/>
          <w:sz w:val="24"/>
          <w:szCs w:val="20"/>
        </w:rPr>
        <w:t xml:space="preserve"> (JMW)</w:t>
      </w:r>
    </w:p>
    <w:p w14:paraId="6B9C0738" w14:textId="77777777" w:rsidR="00AF1961" w:rsidRDefault="00AF1961" w:rsidP="00EC33B1">
      <w:pPr>
        <w:spacing w:line="480" w:lineRule="auto"/>
        <w:rPr>
          <w:rFonts w:ascii="Times New Roman" w:hAnsi="Times New Roman" w:cs="Times New Roman"/>
          <w:i/>
          <w:sz w:val="24"/>
          <w:szCs w:val="20"/>
          <w:lang w:val="en-US"/>
        </w:rPr>
      </w:pPr>
    </w:p>
    <w:p w14:paraId="259F602E" w14:textId="7D060E56" w:rsidR="00EC33B1" w:rsidRPr="00C542C1" w:rsidRDefault="00EC33B1" w:rsidP="00EC33B1">
      <w:pPr>
        <w:spacing w:line="480" w:lineRule="auto"/>
        <w:rPr>
          <w:rFonts w:ascii="Times New Roman" w:hAnsi="Times New Roman" w:cs="Times New Roman"/>
          <w:i/>
          <w:sz w:val="24"/>
          <w:szCs w:val="20"/>
          <w:lang w:val="en-US"/>
        </w:rPr>
      </w:pPr>
      <w:r w:rsidRPr="00C542C1">
        <w:rPr>
          <w:rFonts w:ascii="Times New Roman" w:hAnsi="Times New Roman" w:cs="Times New Roman"/>
          <w:i/>
          <w:sz w:val="24"/>
          <w:szCs w:val="20"/>
          <w:lang w:val="en-US"/>
        </w:rPr>
        <w:t xml:space="preserve">Island Ecology and Evolution Research Group, Instituto de Productos Naturales y Agrobiología (IPNA-CSIC), </w:t>
      </w:r>
      <w:r w:rsidR="00C542C1" w:rsidRPr="00C542C1">
        <w:rPr>
          <w:rFonts w:ascii="Times New Roman" w:hAnsi="Times New Roman" w:cs="Times New Roman"/>
          <w:i/>
          <w:sz w:val="24"/>
          <w:szCs w:val="20"/>
          <w:lang w:val="en-US"/>
        </w:rPr>
        <w:t>Av. Astrofisico Francisco Sánchez, 3, 3</w:t>
      </w:r>
      <w:r w:rsidR="00AF1961">
        <w:rPr>
          <w:rFonts w:ascii="Times New Roman" w:hAnsi="Times New Roman" w:cs="Times New Roman"/>
          <w:i/>
          <w:sz w:val="24"/>
          <w:szCs w:val="20"/>
          <w:lang w:val="en-US"/>
        </w:rPr>
        <w:t>8206 San Cristóbal de La Laguna</w:t>
      </w:r>
      <w:r w:rsidRPr="00C542C1">
        <w:rPr>
          <w:rFonts w:ascii="Times New Roman" w:hAnsi="Times New Roman" w:cs="Times New Roman"/>
          <w:i/>
          <w:sz w:val="24"/>
          <w:szCs w:val="20"/>
          <w:lang w:val="en-US"/>
        </w:rPr>
        <w:t xml:space="preserve">, </w:t>
      </w:r>
      <w:r w:rsidR="00AF1961">
        <w:rPr>
          <w:rFonts w:ascii="Times New Roman" w:hAnsi="Times New Roman" w:cs="Times New Roman"/>
          <w:i/>
          <w:sz w:val="24"/>
          <w:szCs w:val="20"/>
          <w:lang w:val="en-US"/>
        </w:rPr>
        <w:t xml:space="preserve">Santa Cruz de </w:t>
      </w:r>
      <w:r w:rsidRPr="00C542C1">
        <w:rPr>
          <w:rFonts w:ascii="Times New Roman" w:hAnsi="Times New Roman" w:cs="Times New Roman"/>
          <w:i/>
          <w:sz w:val="24"/>
          <w:szCs w:val="20"/>
          <w:lang w:val="en-US"/>
        </w:rPr>
        <w:t>Tenerife, Canary Islands, Spain</w:t>
      </w:r>
      <w:r w:rsidR="00C542C1">
        <w:rPr>
          <w:rFonts w:ascii="Times New Roman" w:hAnsi="Times New Roman" w:cs="Times New Roman"/>
          <w:i/>
          <w:sz w:val="24"/>
          <w:szCs w:val="20"/>
          <w:lang w:val="en-US"/>
        </w:rPr>
        <w:t xml:space="preserve">, </w:t>
      </w:r>
      <w:hyperlink r:id="rId10" w:history="1">
        <w:r w:rsidR="00C542C1" w:rsidRPr="00063C93">
          <w:rPr>
            <w:rStyle w:val="Hyperlink"/>
            <w:rFonts w:ascii="Times New Roman" w:hAnsi="Times New Roman" w:cs="Times New Roman"/>
            <w:i/>
            <w:sz w:val="24"/>
            <w:szCs w:val="20"/>
            <w:lang w:val="en-US"/>
          </w:rPr>
          <w:t>mdarias@ull.edu.es</w:t>
        </w:r>
      </w:hyperlink>
      <w:r w:rsidR="00C542C1">
        <w:rPr>
          <w:rFonts w:ascii="Times New Roman" w:hAnsi="Times New Roman" w:cs="Times New Roman"/>
          <w:i/>
          <w:sz w:val="24"/>
          <w:szCs w:val="20"/>
          <w:lang w:val="en-US"/>
        </w:rPr>
        <w:t xml:space="preserve"> (MLD)</w:t>
      </w:r>
    </w:p>
    <w:p w14:paraId="523F34F3" w14:textId="77777777" w:rsidR="00660AA0" w:rsidRDefault="00660AA0" w:rsidP="00660AA0">
      <w:pPr>
        <w:spacing w:line="480" w:lineRule="auto"/>
        <w:rPr>
          <w:rFonts w:ascii="Times New Roman" w:hAnsi="Times New Roman" w:cs="Times New Roman"/>
          <w:sz w:val="24"/>
          <w:szCs w:val="20"/>
        </w:rPr>
      </w:pPr>
    </w:p>
    <w:p w14:paraId="2A275FF8" w14:textId="7060F260" w:rsidR="00660AA0" w:rsidRDefault="00660AA0" w:rsidP="00660AA0">
      <w:pPr>
        <w:rPr>
          <w:rFonts w:ascii="Times New Roman" w:hAnsi="Times New Roman" w:cs="Times New Roman"/>
          <w:sz w:val="24"/>
          <w:szCs w:val="20"/>
        </w:rPr>
      </w:pPr>
      <w:r w:rsidRPr="00660AA0">
        <w:rPr>
          <w:rFonts w:ascii="Times New Roman" w:hAnsi="Times New Roman" w:cs="Times New Roman"/>
          <w:sz w:val="24"/>
          <w:szCs w:val="20"/>
        </w:rPr>
        <w:t xml:space="preserve">This is a pre-copyedited, author-produced version of an article accepted for publication in [insert journal title] following peer review. The version of record [insert complete citation information here] is available online at: </w:t>
      </w:r>
      <w:hyperlink r:id="rId11" w:history="1">
        <w:r w:rsidRPr="009A6FF3">
          <w:rPr>
            <w:rStyle w:val="Hyperlink"/>
            <w:rFonts w:ascii="Times New Roman" w:hAnsi="Times New Roman" w:cs="Times New Roman"/>
            <w:sz w:val="24"/>
            <w:szCs w:val="20"/>
          </w:rPr>
          <w:t>https://doi.org/10.1093/jmammal/gyaa031</w:t>
        </w:r>
      </w:hyperlink>
    </w:p>
    <w:p w14:paraId="12815F8D" w14:textId="42F38B15" w:rsidR="00D05E8B" w:rsidRDefault="00D05E8B" w:rsidP="00660AA0">
      <w:pPr>
        <w:rPr>
          <w:rFonts w:ascii="Times New Roman" w:hAnsi="Times New Roman" w:cs="Times New Roman"/>
          <w:sz w:val="24"/>
          <w:szCs w:val="20"/>
        </w:rPr>
      </w:pPr>
      <w:r w:rsidRPr="00D05E8B">
        <w:rPr>
          <w:rFonts w:ascii="Times New Roman" w:hAnsi="Times New Roman" w:cs="Times New Roman"/>
          <w:sz w:val="24"/>
          <w:szCs w:val="20"/>
        </w:rPr>
        <w:t xml:space="preserve">van der Marel A, Waterman JM, López-Darias M. 2020. Social organization in a North African ground squirrel. In Press, Journal of Mammalogy. </w:t>
      </w:r>
    </w:p>
    <w:p w14:paraId="68BFD15C" w14:textId="5DC60463" w:rsidR="00D05E8B" w:rsidRPr="00D05E8B" w:rsidRDefault="00D05E8B" w:rsidP="00D05E8B">
      <w:pPr>
        <w:rPr>
          <w:rFonts w:ascii="Times New Roman" w:hAnsi="Times New Roman" w:cs="Times New Roman"/>
          <w:b/>
          <w:sz w:val="24"/>
          <w:szCs w:val="24"/>
          <w:lang w:val="en-GB"/>
        </w:rPr>
      </w:pPr>
      <w:r w:rsidRPr="00D05E8B">
        <w:rPr>
          <w:rFonts w:ascii="Times New Roman" w:hAnsi="Times New Roman" w:cs="Times New Roman"/>
          <w:sz w:val="24"/>
          <w:szCs w:val="24"/>
        </w:rPr>
        <w:t>© 2020. This manuscript version is made available under the CC-BY-NC-ND 4.0 license http://creativecommons.org/licenses/by-nc-nd/4.0/</w:t>
      </w:r>
    </w:p>
    <w:p w14:paraId="37E95E5F" w14:textId="77777777" w:rsidR="00D05E8B" w:rsidRDefault="00D05E8B" w:rsidP="00EC33B1">
      <w:pPr>
        <w:spacing w:line="480" w:lineRule="auto"/>
        <w:rPr>
          <w:rFonts w:ascii="Times New Roman" w:hAnsi="Times New Roman" w:cs="Times New Roman"/>
          <w:sz w:val="24"/>
          <w:szCs w:val="20"/>
        </w:rPr>
      </w:pPr>
    </w:p>
    <w:p w14:paraId="490AA256" w14:textId="77777777" w:rsidR="00C542C1" w:rsidRDefault="00C542C1" w:rsidP="00B777E2">
      <w:pPr>
        <w:spacing w:line="480" w:lineRule="auto"/>
        <w:rPr>
          <w:rFonts w:ascii="Times New Roman" w:hAnsi="Times New Roman" w:cs="Times New Roman"/>
          <w:sz w:val="24"/>
          <w:szCs w:val="20"/>
        </w:rPr>
      </w:pPr>
      <w:bookmarkStart w:id="2" w:name="_GoBack"/>
      <w:bookmarkEnd w:id="2"/>
    </w:p>
    <w:p w14:paraId="19082E04" w14:textId="77777777" w:rsidR="00C542C1" w:rsidRDefault="00C542C1" w:rsidP="00B777E2">
      <w:pPr>
        <w:spacing w:line="480" w:lineRule="auto"/>
        <w:rPr>
          <w:rFonts w:ascii="Times New Roman" w:hAnsi="Times New Roman" w:cs="Times New Roman"/>
          <w:sz w:val="24"/>
          <w:szCs w:val="20"/>
        </w:rPr>
      </w:pPr>
    </w:p>
    <w:p w14:paraId="6C7B8217" w14:textId="34D9D9CA" w:rsidR="0059293B" w:rsidRDefault="00E87426" w:rsidP="0059293B">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R</w:t>
      </w:r>
      <w:r w:rsidR="0059293B" w:rsidRPr="00B15491">
        <w:rPr>
          <w:rFonts w:ascii="Times New Roman" w:hAnsi="Times New Roman" w:cs="Times New Roman"/>
          <w:sz w:val="24"/>
          <w:szCs w:val="24"/>
        </w:rPr>
        <w:t>esearch on sociality in temperate ground-dwelling squirrels</w:t>
      </w:r>
      <w:r w:rsidR="0059293B">
        <w:rPr>
          <w:rFonts w:ascii="Times New Roman" w:hAnsi="Times New Roman" w:cs="Times New Roman"/>
          <w:sz w:val="24"/>
          <w:szCs w:val="24"/>
        </w:rPr>
        <w:t xml:space="preserve"> </w:t>
      </w:r>
      <w:r w:rsidR="005B60C8">
        <w:rPr>
          <w:rFonts w:ascii="Times New Roman" w:hAnsi="Times New Roman" w:cs="Times New Roman"/>
          <w:sz w:val="24"/>
          <w:szCs w:val="24"/>
        </w:rPr>
        <w:t>has focused</w:t>
      </w:r>
      <w:r w:rsidR="0059293B">
        <w:rPr>
          <w:rFonts w:ascii="Times New Roman" w:hAnsi="Times New Roman" w:cs="Times New Roman"/>
          <w:sz w:val="24"/>
          <w:szCs w:val="24"/>
        </w:rPr>
        <w:t xml:space="preserve"> on female philopatry </w:t>
      </w:r>
      <w:r w:rsidR="0059293B" w:rsidRPr="00B15491">
        <w:rPr>
          <w:rFonts w:ascii="Times New Roman" w:hAnsi="Times New Roman" w:cs="Times New Roman"/>
          <w:sz w:val="24"/>
          <w:szCs w:val="24"/>
        </w:rPr>
        <w:t>and other life history trade-offs</w:t>
      </w:r>
      <w:r w:rsidR="0059293B">
        <w:rPr>
          <w:rFonts w:ascii="Times New Roman" w:hAnsi="Times New Roman" w:cs="Times New Roman"/>
          <w:sz w:val="24"/>
          <w:szCs w:val="24"/>
        </w:rPr>
        <w:t xml:space="preserve">, </w:t>
      </w:r>
      <w:r w:rsidR="0059293B" w:rsidRPr="00B15491">
        <w:rPr>
          <w:rFonts w:ascii="Times New Roman" w:hAnsi="Times New Roman" w:cs="Times New Roman"/>
          <w:sz w:val="24"/>
          <w:szCs w:val="24"/>
        </w:rPr>
        <w:t xml:space="preserve">which </w:t>
      </w:r>
      <w:r w:rsidR="0059293B">
        <w:rPr>
          <w:rFonts w:ascii="Times New Roman" w:hAnsi="Times New Roman" w:cs="Times New Roman"/>
          <w:sz w:val="24"/>
          <w:szCs w:val="24"/>
        </w:rPr>
        <w:t>are</w:t>
      </w:r>
      <w:r w:rsidR="0059293B" w:rsidRPr="00B15491">
        <w:rPr>
          <w:rFonts w:ascii="Times New Roman" w:hAnsi="Times New Roman" w:cs="Times New Roman"/>
          <w:sz w:val="24"/>
          <w:szCs w:val="24"/>
        </w:rPr>
        <w:t xml:space="preserve"> influenced by </w:t>
      </w:r>
      <w:r w:rsidR="005853F0">
        <w:rPr>
          <w:rFonts w:ascii="Times New Roman" w:hAnsi="Times New Roman" w:cs="Times New Roman"/>
          <w:sz w:val="24"/>
          <w:szCs w:val="24"/>
        </w:rPr>
        <w:t>constraints in the</w:t>
      </w:r>
      <w:r w:rsidR="005853F0" w:rsidRPr="00B15491">
        <w:rPr>
          <w:rFonts w:ascii="Times New Roman" w:hAnsi="Times New Roman" w:cs="Times New Roman"/>
          <w:sz w:val="24"/>
          <w:szCs w:val="24"/>
        </w:rPr>
        <w:t xml:space="preserve"> </w:t>
      </w:r>
      <w:r w:rsidR="0059293B" w:rsidRPr="00B15491">
        <w:rPr>
          <w:rFonts w:ascii="Times New Roman" w:hAnsi="Times New Roman" w:cs="Times New Roman"/>
          <w:sz w:val="24"/>
          <w:szCs w:val="24"/>
        </w:rPr>
        <w:t>duration of the active growing seaso</w:t>
      </w:r>
      <w:r w:rsidR="00521689">
        <w:rPr>
          <w:rFonts w:ascii="Times New Roman" w:hAnsi="Times New Roman" w:cs="Times New Roman"/>
          <w:sz w:val="24"/>
          <w:szCs w:val="24"/>
        </w:rPr>
        <w:t>n</w:t>
      </w:r>
      <w:r w:rsidR="005376BB">
        <w:rPr>
          <w:rFonts w:ascii="Times New Roman" w:hAnsi="Times New Roman" w:cs="Times New Roman"/>
          <w:sz w:val="24"/>
          <w:szCs w:val="24"/>
        </w:rPr>
        <w:t>.</w:t>
      </w:r>
      <w:r w:rsidR="00521689">
        <w:rPr>
          <w:rFonts w:ascii="Times New Roman" w:hAnsi="Times New Roman" w:cs="Times New Roman"/>
          <w:sz w:val="24"/>
          <w:szCs w:val="24"/>
        </w:rPr>
        <w:t xml:space="preserve"> </w:t>
      </w:r>
      <w:r w:rsidR="00A54E91">
        <w:rPr>
          <w:rFonts w:ascii="Times New Roman" w:hAnsi="Times New Roman" w:cs="Times New Roman"/>
          <w:sz w:val="24"/>
          <w:szCs w:val="24"/>
        </w:rPr>
        <w:t>T</w:t>
      </w:r>
      <w:r w:rsidR="008A6787">
        <w:rPr>
          <w:rFonts w:ascii="Times New Roman" w:hAnsi="Times New Roman" w:cs="Times New Roman"/>
          <w:sz w:val="24"/>
          <w:szCs w:val="24"/>
        </w:rPr>
        <w:t xml:space="preserve">emperate ground-dwelling squirrels </w:t>
      </w:r>
      <w:r w:rsidR="00521689">
        <w:rPr>
          <w:rFonts w:ascii="Times New Roman" w:hAnsi="Times New Roman" w:cs="Times New Roman"/>
          <w:sz w:val="24"/>
          <w:szCs w:val="24"/>
        </w:rPr>
        <w:t xml:space="preserve">that </w:t>
      </w:r>
      <w:r w:rsidR="00521689" w:rsidRPr="00521689">
        <w:rPr>
          <w:rFonts w:ascii="Times New Roman" w:hAnsi="Times New Roman" w:cs="Times New Roman"/>
          <w:sz w:val="24"/>
          <w:szCs w:val="24"/>
        </w:rPr>
        <w:t>experience hig</w:t>
      </w:r>
      <w:r w:rsidR="003B401E">
        <w:rPr>
          <w:rFonts w:ascii="Times New Roman" w:hAnsi="Times New Roman" w:cs="Times New Roman"/>
          <w:sz w:val="24"/>
          <w:szCs w:val="24"/>
        </w:rPr>
        <w:t>h predation pressure, are large</w:t>
      </w:r>
      <w:r w:rsidR="00521689" w:rsidRPr="00521689">
        <w:rPr>
          <w:rFonts w:ascii="Times New Roman" w:hAnsi="Times New Roman" w:cs="Times New Roman"/>
          <w:sz w:val="24"/>
          <w:szCs w:val="24"/>
        </w:rPr>
        <w:t xml:space="preserve"> </w:t>
      </w:r>
      <w:r w:rsidR="003B401E">
        <w:rPr>
          <w:rFonts w:ascii="Times New Roman" w:hAnsi="Times New Roman" w:cs="Times New Roman"/>
          <w:sz w:val="24"/>
          <w:szCs w:val="24"/>
        </w:rPr>
        <w:t>in body size, and have a short</w:t>
      </w:r>
      <w:r w:rsidR="00521689" w:rsidRPr="00521689">
        <w:rPr>
          <w:rFonts w:ascii="Times New Roman" w:hAnsi="Times New Roman" w:cs="Times New Roman"/>
          <w:sz w:val="24"/>
          <w:szCs w:val="24"/>
        </w:rPr>
        <w:t xml:space="preserve"> active season</w:t>
      </w:r>
      <w:r w:rsidR="00A54E91">
        <w:rPr>
          <w:rFonts w:ascii="Times New Roman" w:hAnsi="Times New Roman" w:cs="Times New Roman"/>
          <w:sz w:val="24"/>
          <w:szCs w:val="24"/>
        </w:rPr>
        <w:t xml:space="preserve"> show a more complex social organization</w:t>
      </w:r>
      <w:r w:rsidR="00521689">
        <w:rPr>
          <w:rFonts w:ascii="Times New Roman" w:hAnsi="Times New Roman" w:cs="Times New Roman"/>
          <w:sz w:val="24"/>
          <w:szCs w:val="24"/>
        </w:rPr>
        <w:t>.</w:t>
      </w:r>
      <w:r w:rsidR="0059293B" w:rsidRPr="00B15491">
        <w:rPr>
          <w:rFonts w:ascii="Times New Roman" w:hAnsi="Times New Roman" w:cs="Times New Roman"/>
          <w:sz w:val="24"/>
          <w:szCs w:val="24"/>
        </w:rPr>
        <w:t xml:space="preserve"> </w:t>
      </w:r>
      <w:r w:rsidR="00521689">
        <w:rPr>
          <w:rFonts w:ascii="Times New Roman" w:hAnsi="Times New Roman" w:cs="Times New Roman"/>
          <w:sz w:val="24"/>
          <w:szCs w:val="24"/>
        </w:rPr>
        <w:t>L</w:t>
      </w:r>
      <w:r w:rsidR="0059293B" w:rsidRPr="00B15491">
        <w:rPr>
          <w:rFonts w:ascii="Times New Roman" w:hAnsi="Times New Roman" w:cs="Times New Roman"/>
          <w:sz w:val="24"/>
          <w:szCs w:val="24"/>
        </w:rPr>
        <w:t xml:space="preserve">ittle information is available </w:t>
      </w:r>
      <w:r w:rsidR="005B60C8">
        <w:rPr>
          <w:rFonts w:ascii="Times New Roman" w:hAnsi="Times New Roman" w:cs="Times New Roman"/>
          <w:sz w:val="24"/>
          <w:szCs w:val="24"/>
        </w:rPr>
        <w:t>on</w:t>
      </w:r>
      <w:r w:rsidR="005B60C8" w:rsidRPr="00B15491">
        <w:rPr>
          <w:rFonts w:ascii="Times New Roman" w:hAnsi="Times New Roman" w:cs="Times New Roman"/>
          <w:sz w:val="24"/>
          <w:szCs w:val="24"/>
        </w:rPr>
        <w:t xml:space="preserve"> </w:t>
      </w:r>
      <w:r w:rsidR="0059293B" w:rsidRPr="00B15491">
        <w:rPr>
          <w:rFonts w:ascii="Times New Roman" w:hAnsi="Times New Roman" w:cs="Times New Roman"/>
          <w:sz w:val="24"/>
          <w:szCs w:val="24"/>
        </w:rPr>
        <w:t>the African ground squirrels, which are active year-round</w:t>
      </w:r>
      <w:r w:rsidR="005B60C8">
        <w:rPr>
          <w:rFonts w:ascii="Times New Roman" w:hAnsi="Times New Roman" w:cs="Times New Roman"/>
          <w:sz w:val="24"/>
          <w:szCs w:val="24"/>
        </w:rPr>
        <w:t xml:space="preserve"> suggesting</w:t>
      </w:r>
      <w:r w:rsidR="0059293B" w:rsidRPr="00B15491">
        <w:rPr>
          <w:rFonts w:ascii="Times New Roman" w:hAnsi="Times New Roman" w:cs="Times New Roman"/>
          <w:sz w:val="24"/>
          <w:szCs w:val="24"/>
        </w:rPr>
        <w:t xml:space="preserve"> </w:t>
      </w:r>
      <w:r w:rsidR="00521689">
        <w:rPr>
          <w:rFonts w:ascii="Times New Roman" w:hAnsi="Times New Roman" w:cs="Times New Roman"/>
          <w:sz w:val="24"/>
          <w:szCs w:val="24"/>
        </w:rPr>
        <w:t xml:space="preserve">that instead of a short active season other </w:t>
      </w:r>
      <w:r w:rsidR="0059293B" w:rsidRPr="00B15491">
        <w:rPr>
          <w:rFonts w:ascii="Times New Roman" w:hAnsi="Times New Roman" w:cs="Times New Roman"/>
          <w:sz w:val="24"/>
          <w:szCs w:val="24"/>
        </w:rPr>
        <w:t>selective pressure</w:t>
      </w:r>
      <w:r w:rsidR="005B60C8">
        <w:rPr>
          <w:rFonts w:ascii="Times New Roman" w:hAnsi="Times New Roman" w:cs="Times New Roman"/>
          <w:sz w:val="24"/>
          <w:szCs w:val="24"/>
        </w:rPr>
        <w:t>s</w:t>
      </w:r>
      <w:r w:rsidR="00521689">
        <w:rPr>
          <w:rFonts w:ascii="Times New Roman" w:hAnsi="Times New Roman" w:cs="Times New Roman"/>
          <w:sz w:val="24"/>
          <w:szCs w:val="24"/>
        </w:rPr>
        <w:t xml:space="preserve"> </w:t>
      </w:r>
      <w:r w:rsidR="0059293B">
        <w:rPr>
          <w:rFonts w:ascii="Times New Roman" w:hAnsi="Times New Roman" w:cs="Times New Roman"/>
          <w:sz w:val="24"/>
          <w:szCs w:val="24"/>
        </w:rPr>
        <w:t>influence</w:t>
      </w:r>
      <w:r w:rsidR="0059293B" w:rsidRPr="00B15491">
        <w:rPr>
          <w:rFonts w:ascii="Times New Roman" w:hAnsi="Times New Roman" w:cs="Times New Roman"/>
          <w:sz w:val="24"/>
          <w:szCs w:val="24"/>
        </w:rPr>
        <w:t xml:space="preserve"> their social organization.</w:t>
      </w:r>
      <w:r w:rsidR="0059293B">
        <w:rPr>
          <w:rFonts w:ascii="Times New Roman" w:hAnsi="Times New Roman" w:cs="Times New Roman"/>
          <w:sz w:val="24"/>
          <w:szCs w:val="24"/>
        </w:rPr>
        <w:t xml:space="preserve"> We exami</w:t>
      </w:r>
      <w:r w:rsidR="00AB3CB8">
        <w:rPr>
          <w:rFonts w:ascii="Times New Roman" w:hAnsi="Times New Roman" w:cs="Times New Roman"/>
          <w:sz w:val="24"/>
          <w:szCs w:val="24"/>
        </w:rPr>
        <w:t xml:space="preserve">ned the social organization of </w:t>
      </w:r>
      <w:r w:rsidR="0059293B" w:rsidRPr="00C542C1">
        <w:rPr>
          <w:rFonts w:ascii="Times New Roman" w:hAnsi="Times New Roman" w:cs="Times New Roman"/>
          <w:sz w:val="24"/>
          <w:szCs w:val="24"/>
        </w:rPr>
        <w:t>Barbary ground squirrel</w:t>
      </w:r>
      <w:r w:rsidR="00AB3CB8">
        <w:rPr>
          <w:rFonts w:ascii="Times New Roman" w:hAnsi="Times New Roman" w:cs="Times New Roman"/>
          <w:sz w:val="24"/>
          <w:szCs w:val="24"/>
        </w:rPr>
        <w:t>s</w:t>
      </w:r>
      <w:r w:rsidR="0059293B" w:rsidRPr="00C542C1">
        <w:rPr>
          <w:rFonts w:ascii="Times New Roman" w:hAnsi="Times New Roman" w:cs="Times New Roman"/>
          <w:sz w:val="24"/>
          <w:szCs w:val="24"/>
        </w:rPr>
        <w:t xml:space="preserve">, </w:t>
      </w:r>
      <w:r w:rsidR="0059293B" w:rsidRPr="00C542C1">
        <w:rPr>
          <w:rFonts w:ascii="Times New Roman" w:hAnsi="Times New Roman" w:cs="Times New Roman"/>
          <w:i/>
          <w:sz w:val="24"/>
          <w:szCs w:val="24"/>
        </w:rPr>
        <w:t>Atlantoxerus getulus</w:t>
      </w:r>
      <w:r w:rsidR="00EB6763">
        <w:rPr>
          <w:rFonts w:ascii="Times New Roman" w:hAnsi="Times New Roman" w:cs="Times New Roman"/>
          <w:i/>
          <w:sz w:val="24"/>
          <w:szCs w:val="24"/>
        </w:rPr>
        <w:t xml:space="preserve">, </w:t>
      </w:r>
      <w:r w:rsidR="00EB6763">
        <w:rPr>
          <w:rFonts w:ascii="Times New Roman" w:hAnsi="Times New Roman" w:cs="Times New Roman"/>
          <w:sz w:val="24"/>
          <w:szCs w:val="24"/>
        </w:rPr>
        <w:t xml:space="preserve">and compared </w:t>
      </w:r>
      <w:r w:rsidR="009D4287">
        <w:rPr>
          <w:rFonts w:ascii="Times New Roman" w:hAnsi="Times New Roman" w:cs="Times New Roman"/>
          <w:sz w:val="24"/>
          <w:szCs w:val="24"/>
        </w:rPr>
        <w:t>the social organization of temperate and African</w:t>
      </w:r>
      <w:r w:rsidR="00AB3CB8">
        <w:rPr>
          <w:rFonts w:ascii="Times New Roman" w:hAnsi="Times New Roman" w:cs="Times New Roman"/>
          <w:sz w:val="24"/>
          <w:szCs w:val="24"/>
        </w:rPr>
        <w:t xml:space="preserve"> ground</w:t>
      </w:r>
      <w:r w:rsidR="00AB3CB8">
        <w:rPr>
          <w:rFonts w:ascii="Times New Roman" w:hAnsi="Times New Roman" w:cs="Times New Roman"/>
          <w:sz w:val="24"/>
          <w:szCs w:val="24"/>
        </w:rPr>
        <w:noBreakHyphen/>
      </w:r>
      <w:r w:rsidR="00EB6763">
        <w:rPr>
          <w:rFonts w:ascii="Times New Roman" w:hAnsi="Times New Roman" w:cs="Times New Roman"/>
          <w:sz w:val="24"/>
          <w:szCs w:val="24"/>
        </w:rPr>
        <w:t>dwelling s</w:t>
      </w:r>
      <w:r w:rsidR="003B401E">
        <w:rPr>
          <w:rFonts w:ascii="Times New Roman" w:hAnsi="Times New Roman" w:cs="Times New Roman"/>
          <w:sz w:val="24"/>
          <w:szCs w:val="24"/>
        </w:rPr>
        <w:t>ciurids</w:t>
      </w:r>
      <w:r w:rsidR="0059293B">
        <w:rPr>
          <w:rFonts w:ascii="Times New Roman" w:hAnsi="Times New Roman" w:cs="Times New Roman"/>
          <w:i/>
          <w:sz w:val="24"/>
          <w:szCs w:val="24"/>
        </w:rPr>
        <w:t xml:space="preserve">. </w:t>
      </w:r>
      <w:r w:rsidR="009D4287">
        <w:rPr>
          <w:rFonts w:ascii="Times New Roman" w:hAnsi="Times New Roman" w:cs="Times New Roman"/>
          <w:sz w:val="24"/>
          <w:szCs w:val="24"/>
        </w:rPr>
        <w:t>Anecdotal accounts on Barbary ground squirrels’</w:t>
      </w:r>
      <w:r w:rsidR="0059293B" w:rsidRPr="00C542C1">
        <w:rPr>
          <w:rFonts w:ascii="Times New Roman" w:hAnsi="Times New Roman" w:cs="Times New Roman"/>
          <w:sz w:val="24"/>
          <w:szCs w:val="24"/>
        </w:rPr>
        <w:t xml:space="preserve"> social organization suggest </w:t>
      </w:r>
      <w:r>
        <w:rPr>
          <w:rFonts w:ascii="Times New Roman" w:hAnsi="Times New Roman" w:cs="Times New Roman"/>
          <w:sz w:val="24"/>
          <w:szCs w:val="24"/>
        </w:rPr>
        <w:t xml:space="preserve">that </w:t>
      </w:r>
      <w:r w:rsidR="005B60C8">
        <w:rPr>
          <w:rFonts w:ascii="Times New Roman" w:hAnsi="Times New Roman" w:cs="Times New Roman"/>
          <w:sz w:val="24"/>
          <w:szCs w:val="24"/>
        </w:rPr>
        <w:t>they are</w:t>
      </w:r>
      <w:r w:rsidR="0059293B" w:rsidRPr="00C542C1">
        <w:rPr>
          <w:rFonts w:ascii="Times New Roman" w:hAnsi="Times New Roman" w:cs="Times New Roman"/>
          <w:sz w:val="24"/>
          <w:szCs w:val="24"/>
        </w:rPr>
        <w:t xml:space="preserve"> solitary</w:t>
      </w:r>
      <w:r>
        <w:rPr>
          <w:rFonts w:ascii="Times New Roman" w:hAnsi="Times New Roman" w:cs="Times New Roman"/>
          <w:sz w:val="24"/>
          <w:szCs w:val="24"/>
        </w:rPr>
        <w:t xml:space="preserve"> or </w:t>
      </w:r>
      <w:r w:rsidR="0059293B" w:rsidRPr="00C542C1">
        <w:rPr>
          <w:rFonts w:ascii="Times New Roman" w:hAnsi="Times New Roman" w:cs="Times New Roman"/>
          <w:sz w:val="24"/>
          <w:szCs w:val="24"/>
        </w:rPr>
        <w:t>gregarious, or</w:t>
      </w:r>
      <w:r>
        <w:rPr>
          <w:rFonts w:ascii="Times New Roman" w:hAnsi="Times New Roman" w:cs="Times New Roman"/>
          <w:sz w:val="24"/>
          <w:szCs w:val="24"/>
        </w:rPr>
        <w:t xml:space="preserve"> that they</w:t>
      </w:r>
      <w:r w:rsidR="0059293B" w:rsidRPr="00C542C1">
        <w:rPr>
          <w:rFonts w:ascii="Times New Roman" w:hAnsi="Times New Roman" w:cs="Times New Roman"/>
          <w:sz w:val="24"/>
          <w:szCs w:val="24"/>
        </w:rPr>
        <w:t xml:space="preserve"> </w:t>
      </w:r>
      <w:r w:rsidR="005B60C8" w:rsidRPr="00C542C1">
        <w:rPr>
          <w:rFonts w:ascii="Times New Roman" w:hAnsi="Times New Roman" w:cs="Times New Roman"/>
          <w:sz w:val="24"/>
          <w:szCs w:val="24"/>
        </w:rPr>
        <w:t>liv</w:t>
      </w:r>
      <w:r w:rsidR="005B60C8">
        <w:rPr>
          <w:rFonts w:ascii="Times New Roman" w:hAnsi="Times New Roman" w:cs="Times New Roman"/>
          <w:sz w:val="24"/>
          <w:szCs w:val="24"/>
        </w:rPr>
        <w:t>e</w:t>
      </w:r>
      <w:r w:rsidR="005B60C8" w:rsidRPr="00C542C1">
        <w:rPr>
          <w:rFonts w:ascii="Times New Roman" w:hAnsi="Times New Roman" w:cs="Times New Roman"/>
          <w:sz w:val="24"/>
          <w:szCs w:val="24"/>
        </w:rPr>
        <w:t xml:space="preserve"> </w:t>
      </w:r>
      <w:r w:rsidR="0059293B" w:rsidRPr="00C542C1">
        <w:rPr>
          <w:rFonts w:ascii="Times New Roman" w:hAnsi="Times New Roman" w:cs="Times New Roman"/>
          <w:sz w:val="24"/>
          <w:szCs w:val="24"/>
        </w:rPr>
        <w:t xml:space="preserve">in small family groups. </w:t>
      </w:r>
      <w:r w:rsidR="0059293B">
        <w:rPr>
          <w:rFonts w:ascii="Times New Roman" w:hAnsi="Times New Roman" w:cs="Times New Roman"/>
          <w:sz w:val="24"/>
          <w:szCs w:val="24"/>
        </w:rPr>
        <w:t>We record</w:t>
      </w:r>
      <w:r w:rsidR="00AB3CB8">
        <w:rPr>
          <w:rFonts w:ascii="Times New Roman" w:hAnsi="Times New Roman" w:cs="Times New Roman"/>
          <w:sz w:val="24"/>
          <w:szCs w:val="24"/>
        </w:rPr>
        <w:t>ed</w:t>
      </w:r>
      <w:r w:rsidR="0059293B">
        <w:rPr>
          <w:rFonts w:ascii="Times New Roman" w:hAnsi="Times New Roman" w:cs="Times New Roman"/>
          <w:sz w:val="24"/>
          <w:szCs w:val="24"/>
        </w:rPr>
        <w:t xml:space="preserve"> </w:t>
      </w:r>
      <w:r w:rsidR="005B60C8">
        <w:rPr>
          <w:rFonts w:ascii="Times New Roman" w:hAnsi="Times New Roman" w:cs="Times New Roman"/>
          <w:sz w:val="24"/>
          <w:szCs w:val="24"/>
        </w:rPr>
        <w:t xml:space="preserve">the </w:t>
      </w:r>
      <w:r w:rsidR="0059293B">
        <w:rPr>
          <w:rFonts w:ascii="Times New Roman" w:hAnsi="Times New Roman" w:cs="Times New Roman"/>
          <w:sz w:val="24"/>
          <w:szCs w:val="24"/>
        </w:rPr>
        <w:t xml:space="preserve">group size, composition, cohesion and genetic </w:t>
      </w:r>
      <w:r w:rsidR="005376BB">
        <w:rPr>
          <w:rFonts w:ascii="Times New Roman" w:hAnsi="Times New Roman" w:cs="Times New Roman"/>
          <w:sz w:val="24"/>
          <w:szCs w:val="24"/>
        </w:rPr>
        <w:t xml:space="preserve">relatedness </w:t>
      </w:r>
      <w:r w:rsidR="0059293B">
        <w:rPr>
          <w:rFonts w:ascii="Times New Roman" w:hAnsi="Times New Roman" w:cs="Times New Roman"/>
          <w:sz w:val="24"/>
          <w:szCs w:val="24"/>
        </w:rPr>
        <w:t xml:space="preserve">of the invasive population on the arid island of Fuerteventura, Spain. </w:t>
      </w:r>
      <w:r w:rsidR="0059293B" w:rsidRPr="00C542C1">
        <w:rPr>
          <w:rFonts w:ascii="Times New Roman" w:hAnsi="Times New Roman" w:cs="Times New Roman"/>
          <w:sz w:val="24"/>
          <w:szCs w:val="24"/>
        </w:rPr>
        <w:t xml:space="preserve">Our data indicated that females live in </w:t>
      </w:r>
      <w:r w:rsidR="0059293B">
        <w:rPr>
          <w:rFonts w:ascii="Times New Roman" w:hAnsi="Times New Roman" w:cs="Times New Roman"/>
          <w:sz w:val="24"/>
          <w:szCs w:val="24"/>
        </w:rPr>
        <w:t xml:space="preserve">small [1-8] </w:t>
      </w:r>
      <w:r w:rsidR="0059293B" w:rsidRPr="00C542C1">
        <w:rPr>
          <w:rFonts w:ascii="Times New Roman" w:hAnsi="Times New Roman" w:cs="Times New Roman"/>
          <w:sz w:val="24"/>
          <w:szCs w:val="24"/>
        </w:rPr>
        <w:t xml:space="preserve">all-female kin groups separate from adult males and unrelated adult males </w:t>
      </w:r>
      <w:r w:rsidR="0059293B">
        <w:rPr>
          <w:rFonts w:ascii="Times New Roman" w:hAnsi="Times New Roman" w:cs="Times New Roman"/>
          <w:sz w:val="24"/>
          <w:szCs w:val="24"/>
        </w:rPr>
        <w:t>share sleeping burrows</w:t>
      </w:r>
      <w:r w:rsidR="0059293B" w:rsidRPr="00C542C1">
        <w:rPr>
          <w:rFonts w:ascii="Times New Roman" w:hAnsi="Times New Roman" w:cs="Times New Roman"/>
          <w:sz w:val="24"/>
          <w:szCs w:val="24"/>
        </w:rPr>
        <w:t xml:space="preserve"> with </w:t>
      </w:r>
      <w:r w:rsidR="0059293B">
        <w:rPr>
          <w:rFonts w:ascii="Times New Roman" w:hAnsi="Times New Roman" w:cs="Times New Roman"/>
          <w:sz w:val="24"/>
          <w:szCs w:val="24"/>
        </w:rPr>
        <w:t>immature individuals</w:t>
      </w:r>
      <w:r w:rsidR="0059293B" w:rsidRPr="00C542C1">
        <w:rPr>
          <w:rFonts w:ascii="Times New Roman" w:hAnsi="Times New Roman" w:cs="Times New Roman"/>
          <w:sz w:val="24"/>
          <w:szCs w:val="24"/>
        </w:rPr>
        <w:t xml:space="preserve"> of either sex. We observed sex-biased dispersal with males as primarily the dispersing sex and females mainly philopatric. Females sleep solitarily during gestation and lactation and either communally or singly</w:t>
      </w:r>
      <w:r w:rsidR="0059293B">
        <w:rPr>
          <w:rFonts w:ascii="Times New Roman" w:hAnsi="Times New Roman" w:cs="Times New Roman"/>
          <w:sz w:val="24"/>
          <w:szCs w:val="24"/>
        </w:rPr>
        <w:t xml:space="preserve"> nest</w:t>
      </w:r>
      <w:r w:rsidR="0059293B" w:rsidRPr="00C542C1">
        <w:rPr>
          <w:rFonts w:ascii="Times New Roman" w:hAnsi="Times New Roman" w:cs="Times New Roman"/>
          <w:sz w:val="24"/>
          <w:szCs w:val="24"/>
        </w:rPr>
        <w:t xml:space="preserve"> after juvenile emergence. During the day, males and females can be active in the same area.</w:t>
      </w:r>
      <w:r w:rsidR="0059293B">
        <w:rPr>
          <w:rFonts w:ascii="Times New Roman" w:hAnsi="Times New Roman" w:cs="Times New Roman"/>
          <w:sz w:val="24"/>
          <w:szCs w:val="24"/>
        </w:rPr>
        <w:t xml:space="preserve"> </w:t>
      </w:r>
      <w:r w:rsidR="00A4061F">
        <w:rPr>
          <w:rFonts w:ascii="Times New Roman" w:hAnsi="Times New Roman" w:cs="Times New Roman"/>
          <w:sz w:val="24"/>
          <w:szCs w:val="24"/>
        </w:rPr>
        <w:t xml:space="preserve">Barbary ground squirrels are social because the squirrels share sleeping burrows and show spatiotemporal overlap. </w:t>
      </w:r>
      <w:r w:rsidR="00FC5A3F">
        <w:rPr>
          <w:rFonts w:ascii="Times New Roman" w:hAnsi="Times New Roman" w:cs="Times New Roman"/>
          <w:sz w:val="24"/>
          <w:szCs w:val="24"/>
        </w:rPr>
        <w:t>Barbary ground squirrel’ social organization resembles that of the closely</w:t>
      </w:r>
      <w:r w:rsidR="00036AB2">
        <w:rPr>
          <w:rFonts w:ascii="Times New Roman" w:hAnsi="Times New Roman" w:cs="Times New Roman"/>
          <w:sz w:val="24"/>
          <w:szCs w:val="24"/>
        </w:rPr>
        <w:t xml:space="preserve"> </w:t>
      </w:r>
      <w:r w:rsidR="00FC5A3F">
        <w:rPr>
          <w:rFonts w:ascii="Times New Roman" w:hAnsi="Times New Roman" w:cs="Times New Roman"/>
          <w:sz w:val="24"/>
          <w:szCs w:val="24"/>
        </w:rPr>
        <w:t xml:space="preserve">related Cape ground squirrel </w:t>
      </w:r>
      <w:r w:rsidR="0057213B">
        <w:rPr>
          <w:rFonts w:ascii="Times New Roman" w:hAnsi="Times New Roman" w:cs="Times New Roman"/>
          <w:sz w:val="24"/>
          <w:szCs w:val="24"/>
        </w:rPr>
        <w:t>instead of the</w:t>
      </w:r>
      <w:r w:rsidR="00FC5A3F">
        <w:rPr>
          <w:rFonts w:ascii="Times New Roman" w:hAnsi="Times New Roman" w:cs="Times New Roman"/>
          <w:sz w:val="24"/>
          <w:szCs w:val="24"/>
        </w:rPr>
        <w:t xml:space="preserve"> temperate ground-dwelling sciurids, although they are more temperate, seasonal breeders.</w:t>
      </w:r>
      <w:r w:rsidR="00B17A2A">
        <w:rPr>
          <w:rFonts w:ascii="Times New Roman" w:hAnsi="Times New Roman" w:cs="Times New Roman"/>
          <w:sz w:val="24"/>
          <w:szCs w:val="24"/>
        </w:rPr>
        <w:t xml:space="preserve"> </w:t>
      </w:r>
      <w:r w:rsidR="00C00E7C">
        <w:rPr>
          <w:rFonts w:ascii="Times New Roman" w:hAnsi="Times New Roman" w:cs="Times New Roman"/>
          <w:sz w:val="24"/>
          <w:szCs w:val="24"/>
        </w:rPr>
        <w:t>In addition to acquiring knowledge about the social organiza</w:t>
      </w:r>
      <w:r w:rsidR="00C00E7C" w:rsidRPr="000A336B">
        <w:rPr>
          <w:rFonts w:ascii="Times New Roman" w:hAnsi="Times New Roman" w:cs="Times New Roman"/>
          <w:sz w:val="24"/>
          <w:szCs w:val="24"/>
        </w:rPr>
        <w:t xml:space="preserve">tion of an </w:t>
      </w:r>
      <w:r w:rsidR="00C00E7C">
        <w:rPr>
          <w:rFonts w:ascii="Times New Roman" w:hAnsi="Times New Roman" w:cs="Times New Roman"/>
          <w:sz w:val="24"/>
          <w:szCs w:val="24"/>
        </w:rPr>
        <w:t xml:space="preserve">unstudied </w:t>
      </w:r>
      <w:r w:rsidR="00C00E7C" w:rsidRPr="000A336B">
        <w:rPr>
          <w:rFonts w:ascii="Times New Roman" w:hAnsi="Times New Roman" w:cs="Times New Roman"/>
          <w:sz w:val="24"/>
          <w:szCs w:val="24"/>
        </w:rPr>
        <w:t>species, this paper contribute</w:t>
      </w:r>
      <w:r w:rsidR="00C00E7C">
        <w:rPr>
          <w:rFonts w:ascii="Times New Roman" w:hAnsi="Times New Roman" w:cs="Times New Roman"/>
          <w:sz w:val="24"/>
          <w:szCs w:val="24"/>
        </w:rPr>
        <w:t>s</w:t>
      </w:r>
      <w:r w:rsidR="00C00E7C" w:rsidRPr="000A336B">
        <w:rPr>
          <w:rFonts w:ascii="Times New Roman" w:hAnsi="Times New Roman" w:cs="Times New Roman"/>
          <w:sz w:val="24"/>
          <w:szCs w:val="24"/>
        </w:rPr>
        <w:t xml:space="preserve"> to the understanding of ecological drivers explaining sociality</w:t>
      </w:r>
      <w:r w:rsidR="00C00E7C">
        <w:rPr>
          <w:rFonts w:ascii="Times New Roman" w:hAnsi="Times New Roman" w:cs="Times New Roman"/>
          <w:sz w:val="24"/>
          <w:szCs w:val="24"/>
        </w:rPr>
        <w:t xml:space="preserve">, and the evolution of different social organizations in ground-dwelling sciurids. </w:t>
      </w:r>
    </w:p>
    <w:p w14:paraId="4B0EB1B2" w14:textId="23A49840" w:rsidR="00697AAE" w:rsidRDefault="00C77111" w:rsidP="00DF5A2F">
      <w:pPr>
        <w:spacing w:line="480" w:lineRule="auto"/>
        <w:rPr>
          <w:rFonts w:ascii="Times New Roman" w:hAnsi="Times New Roman" w:cs="Times New Roman"/>
          <w:sz w:val="24"/>
          <w:szCs w:val="20"/>
        </w:rPr>
      </w:pPr>
      <w:r w:rsidRPr="00C542C1">
        <w:rPr>
          <w:rFonts w:ascii="Times New Roman" w:hAnsi="Times New Roman" w:cs="Times New Roman"/>
          <w:i/>
          <w:sz w:val="24"/>
          <w:szCs w:val="20"/>
        </w:rPr>
        <w:lastRenderedPageBreak/>
        <w:t>Keywords</w:t>
      </w:r>
      <w:r w:rsidRPr="00C542C1">
        <w:rPr>
          <w:rFonts w:ascii="Times New Roman" w:hAnsi="Times New Roman" w:cs="Times New Roman"/>
          <w:sz w:val="24"/>
          <w:szCs w:val="20"/>
        </w:rPr>
        <w:t xml:space="preserve">: </w:t>
      </w:r>
      <w:r w:rsidR="00275EA3" w:rsidRPr="008325B0">
        <w:rPr>
          <w:rFonts w:ascii="Times New Roman" w:hAnsi="Times New Roman" w:cs="Times New Roman"/>
          <w:i/>
          <w:sz w:val="24"/>
          <w:szCs w:val="20"/>
        </w:rPr>
        <w:t>Atlantoxerus getulus</w:t>
      </w:r>
      <w:r w:rsidR="00275EA3">
        <w:rPr>
          <w:rFonts w:ascii="Times New Roman" w:hAnsi="Times New Roman" w:cs="Times New Roman"/>
          <w:sz w:val="24"/>
          <w:szCs w:val="20"/>
        </w:rPr>
        <w:t xml:space="preserve">, </w:t>
      </w:r>
      <w:r w:rsidRPr="00C542C1">
        <w:rPr>
          <w:rFonts w:ascii="Times New Roman" w:hAnsi="Times New Roman" w:cs="Times New Roman"/>
          <w:sz w:val="24"/>
          <w:szCs w:val="20"/>
        </w:rPr>
        <w:t>ground squirrels, group living, invasive species, sexual segregation, sociality, relatedness</w:t>
      </w:r>
    </w:p>
    <w:p w14:paraId="47180678" w14:textId="0982DD89" w:rsidR="00C77111" w:rsidRPr="00697AAE" w:rsidRDefault="00697AAE" w:rsidP="00DF5A2F">
      <w:pPr>
        <w:spacing w:line="480" w:lineRule="auto"/>
        <w:rPr>
          <w:rFonts w:ascii="Times New Roman" w:hAnsi="Times New Roman" w:cs="Times New Roman"/>
          <w:sz w:val="24"/>
          <w:szCs w:val="20"/>
        </w:rPr>
      </w:pPr>
      <w:r w:rsidRPr="00697AAE">
        <w:rPr>
          <w:rFonts w:ascii="Times New Roman" w:hAnsi="Times New Roman" w:cs="Times New Roman"/>
          <w:color w:val="2A2A2A"/>
          <w:sz w:val="24"/>
          <w:szCs w:val="23"/>
          <w:shd w:val="clear" w:color="auto" w:fill="FFFFFF"/>
        </w:rPr>
        <w:t>*Correspondent: avdmarel@outlook.com</w:t>
      </w:r>
    </w:p>
    <w:p w14:paraId="3BEB297C" w14:textId="77777777" w:rsidR="00FC5A3F" w:rsidRDefault="00FC5A3F" w:rsidP="00A4793A">
      <w:pPr>
        <w:spacing w:line="480" w:lineRule="auto"/>
        <w:ind w:firstLine="720"/>
        <w:rPr>
          <w:rFonts w:ascii="Times New Roman" w:hAnsi="Times New Roman" w:cs="Times New Roman"/>
          <w:sz w:val="24"/>
          <w:szCs w:val="24"/>
        </w:rPr>
      </w:pPr>
    </w:p>
    <w:p w14:paraId="0BA8F109" w14:textId="431DE490" w:rsidR="00A4793A" w:rsidRPr="00574F70" w:rsidRDefault="006F34B9" w:rsidP="00A4793A">
      <w:pPr>
        <w:spacing w:line="480" w:lineRule="auto"/>
        <w:ind w:firstLine="720"/>
        <w:rPr>
          <w:rFonts w:ascii="Times New Roman" w:hAnsi="Times New Roman" w:cs="Times New Roman"/>
          <w:i/>
          <w:sz w:val="24"/>
          <w:szCs w:val="24"/>
        </w:rPr>
      </w:pPr>
      <w:r>
        <w:rPr>
          <w:rFonts w:ascii="Times New Roman" w:hAnsi="Times New Roman" w:cs="Times New Roman"/>
          <w:sz w:val="24"/>
          <w:szCs w:val="24"/>
        </w:rPr>
        <w:t>S</w:t>
      </w:r>
      <w:r w:rsidR="00A4793A" w:rsidRPr="00621A20">
        <w:rPr>
          <w:rFonts w:ascii="Times New Roman" w:hAnsi="Times New Roman" w:cs="Times New Roman"/>
          <w:sz w:val="24"/>
          <w:szCs w:val="24"/>
        </w:rPr>
        <w:t xml:space="preserve">patiotemporal distribution and social interactions among conspecifics help to characterize a species’ </w:t>
      </w:r>
      <w:r w:rsidR="007A334E">
        <w:rPr>
          <w:rFonts w:ascii="Times New Roman" w:hAnsi="Times New Roman" w:cs="Times New Roman"/>
          <w:sz w:val="24"/>
          <w:szCs w:val="24"/>
        </w:rPr>
        <w:t>grouping pattern</w:t>
      </w:r>
      <w:r w:rsidR="00E87426">
        <w:rPr>
          <w:rFonts w:ascii="Times New Roman" w:hAnsi="Times New Roman" w:cs="Times New Roman"/>
          <w:sz w:val="24"/>
          <w:szCs w:val="24"/>
        </w:rPr>
        <w:t xml:space="preserve"> </w:t>
      </w:r>
      <w:r w:rsidR="00A4793A" w:rsidRPr="00621A20">
        <w:rPr>
          <w:rFonts w:ascii="Times New Roman" w:hAnsi="Times New Roman" w:cs="Times New Roman"/>
          <w:sz w:val="24"/>
          <w:szCs w:val="24"/>
        </w:rPr>
        <w:fldChar w:fldCharType="begin" w:fldLock="1"/>
      </w:r>
      <w:r w:rsidR="00FA7AC9">
        <w:rPr>
          <w:rFonts w:ascii="Times New Roman" w:hAnsi="Times New Roman" w:cs="Times New Roman"/>
          <w:sz w:val="24"/>
          <w:szCs w:val="24"/>
        </w:rPr>
        <w:instrText>ADDIN CSL_CITATION {"citationItems":[{"id":"ITEM-1","itemData":{"author":[{"dropping-particle":"","family":"Lacey","given":"Eileen A","non-dropping-particle":"","parse-names":false,"suffix":""},{"dropping-particle":"","family":"Sherman","given":"Paul W","non-dropping-particle":"","parse-names":false,"suffix":""}],"chapter-number":"21","container-title":"Rodent societies: An ecological &amp; evolutionary perspective","editor":[{"dropping-particle":"","family":"Wolff","given":"Jerry O.","non-dropping-particle":"","parse-names":false,"suffix":""},{"dropping-particle":"","family":"Sherman","given":"Paul W.","non-dropping-particle":"","parse-names":false,"suffix":""}],"id":"ITEM-1","issued":{"date-parts":[["2007"]]},"page":"243-254","publisher":"The university of Chicago Press","publisher-place":"Chicago","title":"The ecology of sociality in rodents","type":"chapter"},"uris":["http://www.mendeley.com/documents/?uuid=d11302f4-0c3e-416e-b1fb-ba04027e4ae7"]}],"mendeley":{"formattedCitation":"(Lacey and Sherman 2007)","plainTextFormattedCitation":"(Lacey and Sherman 2007)","previouslyFormattedCitation":"(Lacey and Sherman 2007)"},"properties":{"noteIndex":0},"schema":"https://github.com/citation-style-language/schema/raw/master/csl-citation.json"}</w:instrText>
      </w:r>
      <w:r w:rsidR="00A4793A" w:rsidRPr="00621A20">
        <w:rPr>
          <w:rFonts w:ascii="Times New Roman" w:hAnsi="Times New Roman" w:cs="Times New Roman"/>
          <w:sz w:val="24"/>
          <w:szCs w:val="24"/>
        </w:rPr>
        <w:fldChar w:fldCharType="separate"/>
      </w:r>
      <w:r w:rsidR="0068279B" w:rsidRPr="0068279B">
        <w:rPr>
          <w:rFonts w:ascii="Times New Roman" w:hAnsi="Times New Roman" w:cs="Times New Roman"/>
          <w:noProof/>
          <w:sz w:val="24"/>
          <w:szCs w:val="24"/>
        </w:rPr>
        <w:t>(Lacey and Sherman 2007)</w:t>
      </w:r>
      <w:r w:rsidR="00A4793A" w:rsidRPr="00621A20">
        <w:rPr>
          <w:rFonts w:ascii="Times New Roman" w:hAnsi="Times New Roman" w:cs="Times New Roman"/>
          <w:sz w:val="24"/>
          <w:szCs w:val="24"/>
        </w:rPr>
        <w:fldChar w:fldCharType="end"/>
      </w:r>
      <w:r w:rsidR="00A4793A" w:rsidRPr="00621A20">
        <w:rPr>
          <w:rFonts w:ascii="Times New Roman" w:hAnsi="Times New Roman" w:cs="Times New Roman"/>
          <w:sz w:val="24"/>
          <w:szCs w:val="24"/>
        </w:rPr>
        <w:t xml:space="preserve">. For example, solitary species do not share space with conspecifics, species that form aggregations do but </w:t>
      </w:r>
      <w:r w:rsidR="00A4793A">
        <w:rPr>
          <w:rFonts w:ascii="Times New Roman" w:hAnsi="Times New Roman" w:cs="Times New Roman"/>
          <w:sz w:val="24"/>
          <w:szCs w:val="24"/>
        </w:rPr>
        <w:t xml:space="preserve">do </w:t>
      </w:r>
      <w:r w:rsidR="00A4793A" w:rsidRPr="00621A20">
        <w:rPr>
          <w:rFonts w:ascii="Times New Roman" w:hAnsi="Times New Roman" w:cs="Times New Roman"/>
          <w:sz w:val="24"/>
          <w:szCs w:val="24"/>
        </w:rPr>
        <w:t xml:space="preserve">not or rarely interact with another </w:t>
      </w:r>
      <w:r w:rsidR="00A4793A" w:rsidRPr="00621A20">
        <w:rPr>
          <w:rFonts w:ascii="Times New Roman" w:hAnsi="Times New Roman" w:cs="Times New Roman"/>
          <w:sz w:val="24"/>
          <w:szCs w:val="24"/>
        </w:rPr>
        <w:fldChar w:fldCharType="begin" w:fldLock="1"/>
      </w:r>
      <w:r w:rsidR="00A4793A">
        <w:rPr>
          <w:rFonts w:ascii="Times New Roman" w:hAnsi="Times New Roman" w:cs="Times New Roman"/>
          <w:sz w:val="24"/>
          <w:szCs w:val="24"/>
        </w:rPr>
        <w:instrText>ADDIN CSL_CITATION {"citationItems":[{"id":"ITEM-1","itemData":{"DOI":"10.2307/3619124","ISBN":"0521460247","ISSN":"00255572","abstract":"This volume presents a broadly based approach to the study of three-dimensional animal aggregations such as flocks of birds, swarming mosquitos, and schools of fish. Groups that form around an attractive source are called \"active aggregations.\" \"Passive aggregations\" occur when animals are transported solely by physical phenomenon. The book contains twenty individually authored chapters which are divided into four sections. Each section has an introduction that lays the framework for the succeeding chapters. The first section gives methods for three-dimensional sensing of animals through mathematics, visual pressure, and chemical cues. The second section is concerned with the qualitative analysis of animal movements in congregations. The third section describes behavioral ecology and evolution and focuses on why animals form dense, often three-dimensional, aggregations. The last section illustrates conceptual and methodological issues in the modeling of biological aggregations. This text will be of value to researchers and students of behavioral ecology and modeling biological systems. Figures, tables, black and white photographs, color plates, list of contributors, bibliographic references, and subject and taxonomic indexes complement this publication.","author":[{"dropping-particle":"","family":"Parrish","given":"J. K.","non-dropping-particle":"","parse-names":false,"suffix":""},{"dropping-particle":"","family":"Hamner","given":"W. M.","non-dropping-particle":"","parse-names":false,"suffix":""},{"dropping-particle":"","family":"Prewitt","given":"C. T.","non-dropping-particle":"","parse-names":false,"suffix":""}],"container-title":"Animal groups in three dimensions","editor":[{"dropping-particle":"","family":"Parrish","given":"Julia K.","non-dropping-particle":"","parse-names":false,"suffix":""},{"dropping-particle":"","family":"Hamner","given":"W. M.","non-dropping-particle":"","parse-names":false,"suffix":""}],"id":"ITEM-1","issue":"497","issued":{"date-parts":[["1997"]]},"page":"379","publisher":"Cambridge University Press","title":"Introduction - From individuals to aggregations: Unifying properties, global framework, and the holy grails of congregation","type":"chapter","volume":"83"},"uris":["http://www.mendeley.com/documents/?uuid=1f18b893-25ff-4895-916a-14d57e428686"]},{"id":"ITEM-2","itemData":{"DOI":"10.1007/s00265-013-1677-4","ISSN":"0340-5443","author":[{"dropping-particle":"","family":"Munroe","given":"Karen E.","non-dropping-particle":"","parse-names":false,"suffix":""},{"dropping-particle":"","family":"Koprowski","given":"John L.","non-dropping-particle":"","parse-names":false,"suffix":""}],"container-title":"Behavioral Ecology and Sociobiology","id":"ITEM-2","issue":"4","issued":{"date-parts":[["2014","1","15"]]},"page":"629-638","title":"Levels of social behaviors and genetic structure in a population of round-tailed ground squirrels (&lt;i&gt;Xerospermophilus tereticaudus&lt;/i&gt;)","type":"article-journal","volume":"68"},"uris":["http://www.mendeley.com/documents/?uuid=c771709f-8b34-4119-bd3a-26e01d592993"]}],"mendeley":{"formattedCitation":"(Parrish et al. 1997; Munroe and Koprowski 2014)","plainTextFormattedCitation":"(Parrish et al. 1997; Munroe and Koprowski 2014)","previouslyFormattedCitation":"(Parrish et al. 1997; Munroe and Koprowski 2014)"},"properties":{"noteIndex":0},"schema":"https://github.com/citation-style-language/schema/raw/master/csl-citation.json"}</w:instrText>
      </w:r>
      <w:r w:rsidR="00A4793A" w:rsidRPr="00621A20">
        <w:rPr>
          <w:rFonts w:ascii="Times New Roman" w:hAnsi="Times New Roman" w:cs="Times New Roman"/>
          <w:sz w:val="24"/>
          <w:szCs w:val="24"/>
        </w:rPr>
        <w:fldChar w:fldCharType="separate"/>
      </w:r>
      <w:r w:rsidR="00A4793A" w:rsidRPr="00964EC3">
        <w:rPr>
          <w:rFonts w:ascii="Times New Roman" w:hAnsi="Times New Roman" w:cs="Times New Roman"/>
          <w:noProof/>
          <w:sz w:val="24"/>
          <w:szCs w:val="24"/>
        </w:rPr>
        <w:t>(Parrish et al. 1997; Munroe and Koprowski 2014)</w:t>
      </w:r>
      <w:r w:rsidR="00A4793A" w:rsidRPr="00621A20">
        <w:rPr>
          <w:rFonts w:ascii="Times New Roman" w:hAnsi="Times New Roman" w:cs="Times New Roman"/>
          <w:sz w:val="24"/>
          <w:szCs w:val="24"/>
        </w:rPr>
        <w:fldChar w:fldCharType="end"/>
      </w:r>
      <w:r w:rsidR="00A4793A" w:rsidRPr="00621A20">
        <w:rPr>
          <w:rFonts w:ascii="Times New Roman" w:hAnsi="Times New Roman" w:cs="Times New Roman"/>
          <w:sz w:val="24"/>
          <w:szCs w:val="24"/>
        </w:rPr>
        <w:t xml:space="preserve">, and species that live in social groups share space and interact with conspecifics of different age and sex (e.g., overlapping home ranges, performing social behaviors and communicating, </w:t>
      </w:r>
      <w:r w:rsidR="00A4793A" w:rsidRPr="00621A20">
        <w:rPr>
          <w:rFonts w:ascii="Times New Roman" w:hAnsi="Times New Roman" w:cs="Times New Roman"/>
          <w:sz w:val="24"/>
          <w:szCs w:val="24"/>
        </w:rPr>
        <w:fldChar w:fldCharType="begin" w:fldLock="1"/>
      </w:r>
      <w:r w:rsidR="00A4793A">
        <w:rPr>
          <w:rFonts w:ascii="Times New Roman" w:hAnsi="Times New Roman" w:cs="Times New Roman"/>
          <w:sz w:val="24"/>
          <w:szCs w:val="24"/>
        </w:rPr>
        <w:instrText>ADDIN CSL_CITATION {"citationItems":[{"id":"ITEM-1","itemData":{"author":[{"dropping-particle":"","family":"Hamilton","given":"W.D.","non-dropping-particle":"","parse-names":false,"suffix":""}],"container-title":"Journal of theoretical biology","id":"ITEM-1","issue":"1","issued":{"date-parts":[["1964"]]},"page":"1-52","title":"The genetical evolution of social behaviour, I and II.","type":"article-journal","volume":"7"},"uris":["http://www.mendeley.com/documents/?uuid=d770f33e-fc42-41e7-9109-95af80252342"]},{"id":"ITEM-2","itemData":{"DOI":"10.1098/rstb.2006.1994","author":[{"dropping-particle":"","family":"Silk","given":"Joan B","non-dropping-particle":"","parse-names":false,"suffix":""}],"container-title":"Philosophical transactions of the Royal Society of London. Series B, Biological sciences","id":"ITEM-2","issued":{"date-parts":[["2007"]]},"page":"539-559","title":"The adaptive value of sociality in mammalian groups","type":"article-journal","volume":"362"},"uris":["http://www.mendeley.com/documents/?uuid=4ea4a8f5-9896-4891-8579-5392742d99e7"]},{"id":"ITEM-3","itemData":{"DOI":"10.1007/BF03192423","author":[{"dropping-particle":"","family":"Ebensperger","given":"Luis A.","non-dropping-particle":"","parse-names":false,"suffix":""}],"container-title":"Acta Theriologica","id":"ITEM-3","issue":"2","issued":{"date-parts":[["2001"]]},"page":"115-144","title":"A review of the evolutionary causes of rodent group-living","type":"article-journal","volume":"46"},"uris":["http://www.mendeley.com/documents/?uuid=8a759566-ad97-4f58-a790-8e464f526a6f"]},{"id":"ITEM-4","itemData":{"DOI":"10.1007/BF00346986","ISBN":"0029-8549","ISSN":"00298549","abstract":"Multi-variate analysis of life-history traits of 18 spe- cies of burrowing sciurids indicates that reproductive effort is determined by body-size energetics. Other traits, such as age adult weight reached, age of dispersal, length of time of gestation, were significantlycorrelated with body size. A principal compo- nent analysis suggested that the complex of life-history traits could be reduced to four components: body size (=weight), seasonality, specific reproductive effort, and maturity. The varia- tion in the sociality index was best explained by age of first reproduction and age adult weight reached. 'Generally, species are more social when large body size combined with a relatively short growing season is associated with delayed dispersal and occurs in those species typically breeding for the first time at age two or older. Sociality in these species may have evolved through retention of daughters within the maternal home range as a means of continuing reproductive investment beyond wean- ing.","author":[{"dropping-particle":"","family":"Armitage","given":"Kenneth B.","non-dropping-particle":"","parse-names":false,"suffix":""}],"container-title":"Oecologia","id":"ITEM-4","issued":{"date-parts":[["1981"]]},"page":"36-49","title":"Sociality as a life-history tactic of ground squirrels","type":"article-journal","volume":"48"},"uris":["http://www.mendeley.com/documents/?uuid=c425bfe6-798f-474c-9fe0-d20dedc543f2"]},{"id":"ITEM-5","itemData":{"author":[{"dropping-particle":"","family":"Alexander","given":"Richard D","non-dropping-particle":"","parse-names":false,"suffix":""}],"container-title":"Annual Review of Systematic Ecology","id":"ITEM-5","issued":{"date-parts":[["1974"]]},"page":"325-383","title":"The evolution of social behavior","type":"article-journal","volume":"5"},"uris":["http://www.mendeley.com/documents/?uuid=f1514455-e488-4375-8e39-ce5563a9f7f0"]},{"id":"ITEM-6","itemData":{"author":[{"dropping-particle":"","family":"Wilson","given":"EO","non-dropping-particle":"","parse-names":false,"suffix":""}],"id":"ITEM-6","issued":{"date-parts":[["1975"]]},"publisher":"Harvard University Press","publisher-place":"Cambridge","title":"Sociobiology, the new synthesis","type":"book"},"uris":["http://www.mendeley.com/documents/?uuid=03a998ea-990a-4121-897c-343c32eafd62"]}],"mendeley":{"formattedCitation":"(Hamilton 1964; Alexander 1974; Wilson 1975; Armitage 1981; Ebensperger 2001; Silk 2007)","manualFormatting":"Hamilton 1964; Alexander 1974; Wilson 1975; Armitage 1981; Ebensperger 2001; Silk 2007)","plainTextFormattedCitation":"(Hamilton 1964; Alexander 1974; Wilson 1975; Armitage 1981; Ebensperger 2001; Silk 2007)","previouslyFormattedCitation":"(Hamilton 1964; Alexander 1974; Wilson 1975; Armitage 1981; Ebensperger 2001; Silk 2007)"},"properties":{"noteIndex":0},"schema":"https://github.com/citation-style-language/schema/raw/master/csl-citation.json"}</w:instrText>
      </w:r>
      <w:r w:rsidR="00A4793A" w:rsidRPr="00621A20">
        <w:rPr>
          <w:rFonts w:ascii="Times New Roman" w:hAnsi="Times New Roman" w:cs="Times New Roman"/>
          <w:sz w:val="24"/>
          <w:szCs w:val="24"/>
        </w:rPr>
        <w:fldChar w:fldCharType="separate"/>
      </w:r>
      <w:r w:rsidR="00A4793A" w:rsidRPr="00964EC3">
        <w:rPr>
          <w:rFonts w:ascii="Times New Roman" w:hAnsi="Times New Roman" w:cs="Times New Roman"/>
          <w:noProof/>
          <w:sz w:val="24"/>
          <w:szCs w:val="24"/>
        </w:rPr>
        <w:t>Hamilton 1964; Alexander 1974; Wilson 1975; Armitage 1981; Ebensperger 2001; Silk 2007)</w:t>
      </w:r>
      <w:r w:rsidR="00A4793A" w:rsidRPr="00621A20">
        <w:rPr>
          <w:rFonts w:ascii="Times New Roman" w:hAnsi="Times New Roman" w:cs="Times New Roman"/>
          <w:sz w:val="24"/>
          <w:szCs w:val="24"/>
        </w:rPr>
        <w:fldChar w:fldCharType="end"/>
      </w:r>
      <w:r w:rsidR="00A4793A" w:rsidRPr="00621A20">
        <w:rPr>
          <w:rFonts w:ascii="Times New Roman" w:hAnsi="Times New Roman" w:cs="Times New Roman"/>
          <w:sz w:val="24"/>
          <w:szCs w:val="24"/>
        </w:rPr>
        <w:t xml:space="preserve">. </w:t>
      </w:r>
      <w:r w:rsidR="00550D9F">
        <w:rPr>
          <w:rFonts w:ascii="Times New Roman" w:hAnsi="Times New Roman" w:cs="Times New Roman"/>
          <w:sz w:val="24"/>
          <w:szCs w:val="24"/>
        </w:rPr>
        <w:t>Accordingly,</w:t>
      </w:r>
      <w:r w:rsidR="00A4793A" w:rsidRPr="00621A20">
        <w:rPr>
          <w:rFonts w:ascii="Times New Roman" w:hAnsi="Times New Roman" w:cs="Times New Roman"/>
          <w:sz w:val="24"/>
          <w:szCs w:val="24"/>
        </w:rPr>
        <w:t xml:space="preserve"> sociality is defined as "any set of organisms, belonging to the same species that remain together for a period of time interacting with one another to a distinctly greater degree than with other conspecifics" </w:t>
      </w:r>
      <w:r w:rsidR="00A4793A" w:rsidRPr="00621A20">
        <w:rPr>
          <w:rFonts w:ascii="Times New Roman" w:hAnsi="Times New Roman" w:cs="Times New Roman"/>
          <w:sz w:val="24"/>
          <w:szCs w:val="24"/>
        </w:rPr>
        <w:fldChar w:fldCharType="begin" w:fldLock="1"/>
      </w:r>
      <w:r w:rsidR="00A4793A">
        <w:rPr>
          <w:rFonts w:ascii="Times New Roman" w:hAnsi="Times New Roman" w:cs="Times New Roman"/>
          <w:sz w:val="24"/>
          <w:szCs w:val="24"/>
        </w:rPr>
        <w:instrText>ADDIN CSL_CITATION {"citationItems":[{"id":"ITEM-1","itemData":{"author":[{"dropping-particle":"","family":"Wilson","given":"EO","non-dropping-particle":"","parse-names":false,"suffix":""}],"id":"ITEM-1","issued":{"date-parts":[["1975"]]},"publisher":"Harvard University Press","publisher-place":"Cambridge","title":"Sociobiology, the new synthesis","type":"book"},"uris":["http://www.mendeley.com/documents/?uuid=03a998ea-990a-4121-897c-343c32eafd62"]}],"mendeley":{"formattedCitation":"(Wilson 1975)","plainTextFormattedCitation":"(Wilson 1975)","previouslyFormattedCitation":"(Wilson 1975)"},"properties":{"noteIndex":0},"schema":"https://github.com/citation-style-language/schema/raw/master/csl-citation.json"}</w:instrText>
      </w:r>
      <w:r w:rsidR="00A4793A" w:rsidRPr="00621A20">
        <w:rPr>
          <w:rFonts w:ascii="Times New Roman" w:hAnsi="Times New Roman" w:cs="Times New Roman"/>
          <w:sz w:val="24"/>
          <w:szCs w:val="24"/>
        </w:rPr>
        <w:fldChar w:fldCharType="separate"/>
      </w:r>
      <w:r w:rsidR="00A4793A" w:rsidRPr="00244859">
        <w:rPr>
          <w:rFonts w:ascii="Times New Roman" w:hAnsi="Times New Roman" w:cs="Times New Roman"/>
          <w:noProof/>
          <w:sz w:val="24"/>
          <w:szCs w:val="24"/>
        </w:rPr>
        <w:t>(Wilson 1975)</w:t>
      </w:r>
      <w:r w:rsidR="00A4793A" w:rsidRPr="00621A20">
        <w:rPr>
          <w:rFonts w:ascii="Times New Roman" w:hAnsi="Times New Roman" w:cs="Times New Roman"/>
          <w:sz w:val="24"/>
          <w:szCs w:val="24"/>
        </w:rPr>
        <w:fldChar w:fldCharType="end"/>
      </w:r>
      <w:r w:rsidR="00A4793A" w:rsidRPr="00621A20">
        <w:rPr>
          <w:rFonts w:ascii="Times New Roman" w:hAnsi="Times New Roman" w:cs="Times New Roman"/>
          <w:sz w:val="24"/>
          <w:szCs w:val="24"/>
        </w:rPr>
        <w:t xml:space="preserve">. </w:t>
      </w:r>
      <w:r w:rsidR="00A4793A">
        <w:rPr>
          <w:rFonts w:ascii="Times New Roman" w:hAnsi="Times New Roman" w:cs="Times New Roman"/>
          <w:sz w:val="24"/>
          <w:szCs w:val="24"/>
        </w:rPr>
        <w:t xml:space="preserve">Thus, sociality </w:t>
      </w:r>
      <w:r w:rsidR="00325510">
        <w:rPr>
          <w:rFonts w:ascii="Times New Roman" w:hAnsi="Times New Roman" w:cs="Times New Roman"/>
          <w:sz w:val="24"/>
          <w:szCs w:val="24"/>
        </w:rPr>
        <w:t>includes</w:t>
      </w:r>
      <w:r w:rsidR="00A4793A">
        <w:rPr>
          <w:rFonts w:ascii="Times New Roman" w:hAnsi="Times New Roman" w:cs="Times New Roman"/>
          <w:sz w:val="24"/>
          <w:szCs w:val="24"/>
        </w:rPr>
        <w:t xml:space="preserve"> </w:t>
      </w:r>
      <w:r w:rsidR="0068279B">
        <w:rPr>
          <w:rFonts w:ascii="Times New Roman" w:hAnsi="Times New Roman" w:cs="Times New Roman"/>
          <w:sz w:val="24"/>
          <w:szCs w:val="24"/>
        </w:rPr>
        <w:t>social organization</w:t>
      </w:r>
      <w:r w:rsidR="0068279B" w:rsidDel="0068279B">
        <w:rPr>
          <w:rFonts w:ascii="Times New Roman" w:hAnsi="Times New Roman" w:cs="Times New Roman"/>
          <w:sz w:val="24"/>
          <w:szCs w:val="24"/>
        </w:rPr>
        <w:t xml:space="preserve"> </w:t>
      </w:r>
      <w:r w:rsidR="00A4793A">
        <w:rPr>
          <w:rFonts w:ascii="Times New Roman" w:hAnsi="Times New Roman" w:cs="Times New Roman"/>
          <w:sz w:val="24"/>
          <w:szCs w:val="24"/>
        </w:rPr>
        <w:t>(</w:t>
      </w:r>
      <w:r w:rsidR="0068279B">
        <w:rPr>
          <w:rFonts w:ascii="Times New Roman" w:hAnsi="Times New Roman" w:cs="Times New Roman"/>
          <w:sz w:val="24"/>
          <w:szCs w:val="24"/>
        </w:rPr>
        <w:t xml:space="preserve">i.e., </w:t>
      </w:r>
      <w:r w:rsidR="00A4793A">
        <w:rPr>
          <w:rFonts w:ascii="Times New Roman" w:hAnsi="Times New Roman" w:cs="Times New Roman"/>
          <w:sz w:val="24"/>
          <w:szCs w:val="24"/>
        </w:rPr>
        <w:t xml:space="preserve">group size, composition, cohesion, and genetic </w:t>
      </w:r>
      <w:r w:rsidR="005376BB">
        <w:rPr>
          <w:rFonts w:ascii="Times New Roman" w:hAnsi="Times New Roman" w:cs="Times New Roman"/>
          <w:sz w:val="24"/>
          <w:szCs w:val="24"/>
        </w:rPr>
        <w:t>relatedness</w:t>
      </w:r>
      <w:r w:rsidR="00A4793A">
        <w:rPr>
          <w:rFonts w:ascii="Times New Roman" w:hAnsi="Times New Roman" w:cs="Times New Roman"/>
          <w:sz w:val="24"/>
          <w:szCs w:val="24"/>
        </w:rPr>
        <w:t xml:space="preserve">, </w:t>
      </w:r>
      <w:r w:rsidR="00A4793A">
        <w:rPr>
          <w:rFonts w:ascii="Times New Roman" w:hAnsi="Times New Roman" w:cs="Times New Roman"/>
          <w:sz w:val="24"/>
          <w:szCs w:val="24"/>
        </w:rPr>
        <w:fldChar w:fldCharType="begin" w:fldLock="1"/>
      </w:r>
      <w:r w:rsidR="00A4793A">
        <w:rPr>
          <w:rFonts w:ascii="Times New Roman" w:hAnsi="Times New Roman" w:cs="Times New Roman"/>
          <w:sz w:val="24"/>
          <w:szCs w:val="24"/>
        </w:rPr>
        <w:instrText>ADDIN CSL_CITATION {"citationItems":[{"id":"ITEM-1","itemData":{"DOI":"10.1007/s00265-018-2601-8","ISSN":"0340-5443","author":[{"dropping-particle":"","family":"Kappeler","given":"Peter M","non-dropping-particle":"","parse-names":false,"suffix":""}],"container-title":"Behavioral Ecology and Sociobiology","id":"ITEM-1","issue":"1","issued":{"date-parts":[["2019","1","19"]]},"page":"13","publisher":"Behavioral Ecology and Sociobiology","title":"A framework for studying social complexity","type":"article-journal","volume":"73"},"uris":["http://www.mendeley.com/documents/?uuid=9ab54000-fb95-464d-b869-38ed96033436"]}],"mendeley":{"formattedCitation":"(Kappeler 2019)","manualFormatting":"Kappeler 2019)","plainTextFormattedCitation":"(Kappeler 2019)","previouslyFormattedCitation":"(Kappeler 2019)"},"properties":{"noteIndex":0},"schema":"https://github.com/citation-style-language/schema/raw/master/csl-citation.json"}</w:instrText>
      </w:r>
      <w:r w:rsidR="00A4793A">
        <w:rPr>
          <w:rFonts w:ascii="Times New Roman" w:hAnsi="Times New Roman" w:cs="Times New Roman"/>
          <w:sz w:val="24"/>
          <w:szCs w:val="24"/>
        </w:rPr>
        <w:fldChar w:fldCharType="separate"/>
      </w:r>
      <w:r w:rsidR="00A4793A" w:rsidRPr="0098201E">
        <w:rPr>
          <w:rFonts w:ascii="Times New Roman" w:hAnsi="Times New Roman" w:cs="Times New Roman"/>
          <w:noProof/>
          <w:sz w:val="24"/>
          <w:szCs w:val="24"/>
        </w:rPr>
        <w:t>Kappeler 2019)</w:t>
      </w:r>
      <w:r w:rsidR="00A4793A">
        <w:rPr>
          <w:rFonts w:ascii="Times New Roman" w:hAnsi="Times New Roman" w:cs="Times New Roman"/>
          <w:sz w:val="24"/>
          <w:szCs w:val="24"/>
        </w:rPr>
        <w:fldChar w:fldCharType="end"/>
      </w:r>
      <w:r w:rsidR="00A4793A">
        <w:rPr>
          <w:rFonts w:ascii="Times New Roman" w:hAnsi="Times New Roman" w:cs="Times New Roman"/>
          <w:sz w:val="24"/>
          <w:szCs w:val="24"/>
        </w:rPr>
        <w:t xml:space="preserve"> and social interactions among conspecifics (i.e., social structure, </w:t>
      </w:r>
      <w:r w:rsidR="00A4793A">
        <w:rPr>
          <w:rFonts w:ascii="Times New Roman" w:hAnsi="Times New Roman" w:cs="Times New Roman"/>
          <w:sz w:val="24"/>
          <w:szCs w:val="24"/>
        </w:rPr>
        <w:fldChar w:fldCharType="begin" w:fldLock="1"/>
      </w:r>
      <w:r w:rsidR="00A4793A">
        <w:rPr>
          <w:rFonts w:ascii="Times New Roman" w:hAnsi="Times New Roman" w:cs="Times New Roman"/>
          <w:sz w:val="24"/>
          <w:szCs w:val="24"/>
        </w:rPr>
        <w:instrText>ADDIN CSL_CITATION {"citationItems":[{"id":"ITEM-1","itemData":{"author":[{"dropping-particle":"","family":"Hinde","given":"R. A.","non-dropping-particle":"","parse-names":false,"suffix":""}],"container-title":"Man, New Series. Royal Anthropological Institute of Great Britain and Ireland","id":"ITEM-1","issued":{"date-parts":[["1976"]]},"page":"1-17","title":"Interactions, relationships and social structure","type":"article-journal","volume":"11"},"uris":["http://www.mendeley.com/documents/?uuid=546c7eb5-b9e7-480f-adba-c283b0b85217"]}],"mendeley":{"formattedCitation":"(Hinde 1976)","manualFormatting":"Hinde 1976)","plainTextFormattedCitation":"(Hinde 1976)","previouslyFormattedCitation":"(Hinde 1976)"},"properties":{"noteIndex":0},"schema":"https://github.com/citation-style-language/schema/raw/master/csl-citation.json"}</w:instrText>
      </w:r>
      <w:r w:rsidR="00A4793A">
        <w:rPr>
          <w:rFonts w:ascii="Times New Roman" w:hAnsi="Times New Roman" w:cs="Times New Roman"/>
          <w:sz w:val="24"/>
          <w:szCs w:val="24"/>
        </w:rPr>
        <w:fldChar w:fldCharType="separate"/>
      </w:r>
      <w:r w:rsidR="00A4793A" w:rsidRPr="0098201E">
        <w:rPr>
          <w:rFonts w:ascii="Times New Roman" w:hAnsi="Times New Roman" w:cs="Times New Roman"/>
          <w:noProof/>
          <w:sz w:val="24"/>
          <w:szCs w:val="24"/>
        </w:rPr>
        <w:t>Hinde 1976)</w:t>
      </w:r>
      <w:r w:rsidR="00A4793A">
        <w:rPr>
          <w:rFonts w:ascii="Times New Roman" w:hAnsi="Times New Roman" w:cs="Times New Roman"/>
          <w:sz w:val="24"/>
          <w:szCs w:val="24"/>
        </w:rPr>
        <w:fldChar w:fldCharType="end"/>
      </w:r>
      <w:r w:rsidR="00A4793A">
        <w:rPr>
          <w:rFonts w:ascii="Times New Roman" w:hAnsi="Times New Roman" w:cs="Times New Roman"/>
          <w:sz w:val="24"/>
          <w:szCs w:val="24"/>
        </w:rPr>
        <w:t xml:space="preserve">. </w:t>
      </w:r>
      <w:r w:rsidR="00A4793A" w:rsidRPr="00621A20">
        <w:rPr>
          <w:rFonts w:ascii="Times New Roman" w:hAnsi="Times New Roman" w:cs="Times New Roman"/>
          <w:sz w:val="24"/>
          <w:szCs w:val="24"/>
        </w:rPr>
        <w:t xml:space="preserve">Possible selective pressures leading to grouping may be genetic </w:t>
      </w:r>
      <w:r w:rsidR="00A4793A" w:rsidRPr="00621A20">
        <w:rPr>
          <w:rFonts w:ascii="Times New Roman" w:hAnsi="Times New Roman" w:cs="Times New Roman"/>
          <w:sz w:val="24"/>
          <w:szCs w:val="24"/>
        </w:rPr>
        <w:fldChar w:fldCharType="begin" w:fldLock="1"/>
      </w:r>
      <w:r w:rsidR="00A4793A">
        <w:rPr>
          <w:rFonts w:ascii="Times New Roman" w:hAnsi="Times New Roman" w:cs="Times New Roman"/>
          <w:sz w:val="24"/>
          <w:szCs w:val="24"/>
        </w:rPr>
        <w:instrText>ADDIN CSL_CITATION {"citationItems":[{"id":"ITEM-1","itemData":{"author":[{"dropping-particle":"","family":"Hamilton","given":"W.D.","non-dropping-particle":"","parse-names":false,"suffix":""}],"container-title":"Journal of theoretical biology","id":"ITEM-1","issue":"1","issued":{"date-parts":[["1964"]]},"page":"1-52","title":"The genetical evolution of social behaviour, I and II.","type":"article-journal","volume":"7"},"uris":["http://www.mendeley.com/documents/?uuid=d770f33e-fc42-41e7-9109-95af80252342"]}],"mendeley":{"formattedCitation":"(Hamilton 1964)","plainTextFormattedCitation":"(Hamilton 1964)","previouslyFormattedCitation":"(Hamilton 1964)"},"properties":{"noteIndex":0},"schema":"https://github.com/citation-style-language/schema/raw/master/csl-citation.json"}</w:instrText>
      </w:r>
      <w:r w:rsidR="00A4793A" w:rsidRPr="00621A20">
        <w:rPr>
          <w:rFonts w:ascii="Times New Roman" w:hAnsi="Times New Roman" w:cs="Times New Roman"/>
          <w:sz w:val="24"/>
          <w:szCs w:val="24"/>
        </w:rPr>
        <w:fldChar w:fldCharType="separate"/>
      </w:r>
      <w:r w:rsidR="00A4793A" w:rsidRPr="00964EC3">
        <w:rPr>
          <w:rFonts w:ascii="Times New Roman" w:hAnsi="Times New Roman" w:cs="Times New Roman"/>
          <w:noProof/>
          <w:sz w:val="24"/>
          <w:szCs w:val="24"/>
        </w:rPr>
        <w:t>(Hamilton 1964)</w:t>
      </w:r>
      <w:r w:rsidR="00A4793A" w:rsidRPr="00621A20">
        <w:rPr>
          <w:rFonts w:ascii="Times New Roman" w:hAnsi="Times New Roman" w:cs="Times New Roman"/>
          <w:sz w:val="24"/>
          <w:szCs w:val="24"/>
        </w:rPr>
        <w:fldChar w:fldCharType="end"/>
      </w:r>
      <w:r w:rsidR="00A4793A" w:rsidRPr="00621A20">
        <w:rPr>
          <w:rFonts w:ascii="Times New Roman" w:hAnsi="Times New Roman" w:cs="Times New Roman"/>
          <w:sz w:val="24"/>
          <w:szCs w:val="24"/>
        </w:rPr>
        <w:t xml:space="preserve">, phylogenetic </w:t>
      </w:r>
      <w:r w:rsidR="00A4793A" w:rsidRPr="00621A20">
        <w:rPr>
          <w:rFonts w:ascii="Times New Roman" w:hAnsi="Times New Roman" w:cs="Times New Roman"/>
          <w:sz w:val="24"/>
          <w:szCs w:val="24"/>
        </w:rPr>
        <w:fldChar w:fldCharType="begin" w:fldLock="1"/>
      </w:r>
      <w:r w:rsidR="00A4793A">
        <w:rPr>
          <w:rFonts w:ascii="Times New Roman" w:hAnsi="Times New Roman" w:cs="Times New Roman"/>
          <w:sz w:val="24"/>
          <w:szCs w:val="24"/>
        </w:rPr>
        <w:instrText>ADDIN CSL_CITATION {"citationItems":[{"id":"ITEM-1","itemData":{"DOI":"10.1016/j.anbehav.2014.05.008","ISSN":"00033472","abstract":"The evolution of group living in animals has been linked both to ecological and phylogenetic drivers or constraints. However, available evidence supporting each factor remains equivocal. In this study, we evaluated the influence of both scenarios across 98 species of hystricognath rodents using phylogenetic approaches that included a statistical model of trait evolution. We first estimated the hypothetical ancestral forms of several clades within the hystricognath phylogeny. Secondly, we examined evolutionary correlations between habitat conditions in terms of vegetation cover and group living to determine general macroevolutionary trends on social behaviour. Given the contrasting modes of life that characterize these rodents, we also examined whether subterranean habits influence group living. Our results support the hypothesis that group living in Old World Phiomorpha and New World Caviomorpha had an early origin. The best-fitted and well-supported model of evolution for group living was the equal rate model, implying an equal rate of gains and losses of group living. Logistic regression analyses that included phylogenetic relationships revealed significant correlation between habitats used (i.e. vegetation cover) and absence or presence of group living. The loss of group living across the phylogeny was associated with the use of closed habitat conditions. No association was found between changes in group living and subterranean mode of life. We conclude that ancestor-descendant relationships mediate the effect of changes in habitat use on the evolution of group living across -hystricognath rodents. © 2014 The Association for the Study of Animal Behaviour.","author":[{"dropping-particle":"","family":"Sobrero","given":"Raúl","non-dropping-particle":"","parse-names":false,"suffix":""},{"dropping-particle":"","family":"Inostroza-Michael","given":"Oscar","non-dropping-particle":"","parse-names":false,"suffix":""},{"dropping-particle":"","family":"Hernández","given":"Cristián E.","non-dropping-particle":"","parse-names":false,"suffix":""},{"dropping-particle":"","family":"Ebensperger","given":"Luis A.","non-dropping-particle":"","parse-names":false,"suffix":""}],"container-title":"Animal Behaviour","id":"ITEM-1","issued":{"date-parts":[["2014"]]},"page":"27-34","title":"Phylogeny modulates the effects of ecological conditions on group living across hystricognath rodents","type":"article-journal","volume":"94"},"uris":["http://www.mendeley.com/documents/?uuid=b6c9528c-3c99-435f-87fc-348d0ede0e9c"]}],"mendeley":{"formattedCitation":"(Sobrero et al. 2014)","plainTextFormattedCitation":"(Sobrero et al. 2014)","previouslyFormattedCitation":"(Sobrero et al. 2014)"},"properties":{"noteIndex":0},"schema":"https://github.com/citation-style-language/schema/raw/master/csl-citation.json"}</w:instrText>
      </w:r>
      <w:r w:rsidR="00A4793A" w:rsidRPr="00621A20">
        <w:rPr>
          <w:rFonts w:ascii="Times New Roman" w:hAnsi="Times New Roman" w:cs="Times New Roman"/>
          <w:sz w:val="24"/>
          <w:szCs w:val="24"/>
        </w:rPr>
        <w:fldChar w:fldCharType="separate"/>
      </w:r>
      <w:r w:rsidR="00A4793A" w:rsidRPr="00244859">
        <w:rPr>
          <w:rFonts w:ascii="Times New Roman" w:hAnsi="Times New Roman" w:cs="Times New Roman"/>
          <w:noProof/>
          <w:sz w:val="24"/>
          <w:szCs w:val="24"/>
        </w:rPr>
        <w:t>(Sobrero et al. 2014)</w:t>
      </w:r>
      <w:r w:rsidR="00A4793A" w:rsidRPr="00621A20">
        <w:rPr>
          <w:rFonts w:ascii="Times New Roman" w:hAnsi="Times New Roman" w:cs="Times New Roman"/>
          <w:sz w:val="24"/>
          <w:szCs w:val="24"/>
        </w:rPr>
        <w:fldChar w:fldCharType="end"/>
      </w:r>
      <w:r w:rsidR="00A4793A" w:rsidRPr="00621A20">
        <w:rPr>
          <w:rFonts w:ascii="Times New Roman" w:hAnsi="Times New Roman" w:cs="Times New Roman"/>
          <w:sz w:val="24"/>
          <w:szCs w:val="24"/>
        </w:rPr>
        <w:t xml:space="preserve">, ecological </w:t>
      </w:r>
      <w:r w:rsidR="00A4793A" w:rsidRPr="00621A20">
        <w:rPr>
          <w:rFonts w:ascii="Times New Roman" w:hAnsi="Times New Roman" w:cs="Times New Roman"/>
          <w:sz w:val="24"/>
          <w:szCs w:val="24"/>
        </w:rPr>
        <w:fldChar w:fldCharType="begin" w:fldLock="1"/>
      </w:r>
      <w:r w:rsidR="00A4793A">
        <w:rPr>
          <w:rFonts w:ascii="Times New Roman" w:hAnsi="Times New Roman" w:cs="Times New Roman"/>
          <w:sz w:val="24"/>
          <w:szCs w:val="24"/>
        </w:rPr>
        <w:instrText>ADDIN CSL_CITATION {"citationItems":[{"id":"ITEM-1","itemData":{"author":[{"dropping-particle":"","family":"Emlen","given":"Stephen T","non-dropping-particle":"","parse-names":false,"suffix":""}],"container-title":"The American naturalist","id":"ITEM-1","issue":"1","issued":{"date-parts":[["1982"]]},"page":"29-39","title":"The evolution of helping. I. An ecological constraints model","type":"article-journal","volume":"119"},"uris":["http://www.mendeley.com/documents/?uuid=4af1759f-4ffe-432d-9626-707e4310337e"]}],"mendeley":{"formattedCitation":"(Emlen 1982)","plainTextFormattedCitation":"(Emlen 1982)","previouslyFormattedCitation":"(Emlen 1982)"},"properties":{"noteIndex":0},"schema":"https://github.com/citation-style-language/schema/raw/master/csl-citation.json"}</w:instrText>
      </w:r>
      <w:r w:rsidR="00A4793A" w:rsidRPr="00621A20">
        <w:rPr>
          <w:rFonts w:ascii="Times New Roman" w:hAnsi="Times New Roman" w:cs="Times New Roman"/>
          <w:sz w:val="24"/>
          <w:szCs w:val="24"/>
        </w:rPr>
        <w:fldChar w:fldCharType="separate"/>
      </w:r>
      <w:r w:rsidR="00A4793A" w:rsidRPr="00244859">
        <w:rPr>
          <w:rFonts w:ascii="Times New Roman" w:hAnsi="Times New Roman" w:cs="Times New Roman"/>
          <w:noProof/>
          <w:sz w:val="24"/>
          <w:szCs w:val="24"/>
        </w:rPr>
        <w:t>(Emlen 1982)</w:t>
      </w:r>
      <w:r w:rsidR="00A4793A" w:rsidRPr="00621A20">
        <w:rPr>
          <w:rFonts w:ascii="Times New Roman" w:hAnsi="Times New Roman" w:cs="Times New Roman"/>
          <w:sz w:val="24"/>
          <w:szCs w:val="24"/>
        </w:rPr>
        <w:fldChar w:fldCharType="end"/>
      </w:r>
      <w:r w:rsidR="00A4793A" w:rsidRPr="00621A20">
        <w:rPr>
          <w:rFonts w:ascii="Times New Roman" w:hAnsi="Times New Roman" w:cs="Times New Roman"/>
          <w:sz w:val="24"/>
          <w:szCs w:val="24"/>
        </w:rPr>
        <w:t xml:space="preserve">, or sociobiological </w:t>
      </w:r>
      <w:r w:rsidR="00A4793A" w:rsidRPr="00621A20">
        <w:rPr>
          <w:rFonts w:ascii="Times New Roman" w:hAnsi="Times New Roman" w:cs="Times New Roman"/>
          <w:sz w:val="24"/>
          <w:szCs w:val="24"/>
        </w:rPr>
        <w:fldChar w:fldCharType="begin" w:fldLock="1"/>
      </w:r>
      <w:r w:rsidR="00A4793A">
        <w:rPr>
          <w:rFonts w:ascii="Times New Roman" w:hAnsi="Times New Roman" w:cs="Times New Roman"/>
          <w:sz w:val="24"/>
          <w:szCs w:val="24"/>
        </w:rPr>
        <w:instrText>ADDIN CSL_CITATION {"citationItems":[{"id":"ITEM-1","itemData":{"DOI":"10.1007/BF00346986","ISBN":"0029-8549","ISSN":"00298549","abstract":"Multi-variate analysis of life-history traits of 18 spe- cies of burrowing sciurids indicates that reproductive effort is determined by body-size energetics. Other traits, such as age adult weight reached, age of dispersal, length of time of gestation, were significantlycorrelated with body size. A principal compo- nent analysis suggested that the complex of life-history traits could be reduced to four components: body size (=weight), seasonality, specific reproductive effort, and maturity. The varia- tion in the sociality index was best explained by age of first reproduction and age adult weight reached. 'Generally, species are more social when large body size combined with a relatively short growing season is associated with delayed dispersal and occurs in those species typically breeding for the first time at age two or older. Sociality in these species may have evolved through retention of daughters within the maternal home range as a means of continuing reproductive investment beyond wean- ing.","author":[{"dropping-particle":"","family":"Armitage","given":"Kenneth B.","non-dropping-particle":"","parse-names":false,"suffix":""}],"container-title":"Oecologia","id":"ITEM-1","issued":{"date-parts":[["1981"]]},"page":"36-49","title":"Sociality as a life-history tactic of ground squirrels","type":"article-journal","volume":"48"},"uris":["http://www.mendeley.com/documents/?uuid=c425bfe6-798f-474c-9fe0-d20dedc543f2"]},{"id":"ITEM-2","itemData":{"author":[{"dropping-particle":"","family":"Blumstein","given":"Daniel T.","non-dropping-particle":"","parse-names":false,"suffix":""},{"dropping-particle":"","family":"Armitage","given":"Kenneth B.","non-dropping-particle":"","parse-names":false,"suffix":""}],"container-title":"Behavioral Ecology","id":"ITEM-2","issue":"1","issued":{"date-parts":[["1998"]]},"page":"8-19","title":"Life history consequences of social complexity: a comparative study of ground-dwelling sciurids","type":"article-journal","volume":"9"},"uris":["http://www.mendeley.com/documents/?uuid=d658a845-1918-4d83-99d3-cb7a896c24f6"]}],"mendeley":{"formattedCitation":"(Armitage 1981; Blumstein and Armitage 1998)","plainTextFormattedCitation":"(Armitage 1981; Blumstein and Armitage 1998)","previouslyFormattedCitation":"(Armitage 1981; Blumstein and Armitage 1998)"},"properties":{"noteIndex":0},"schema":"https://github.com/citation-style-language/schema/raw/master/csl-citation.json"}</w:instrText>
      </w:r>
      <w:r w:rsidR="00A4793A" w:rsidRPr="00621A20">
        <w:rPr>
          <w:rFonts w:ascii="Times New Roman" w:hAnsi="Times New Roman" w:cs="Times New Roman"/>
          <w:sz w:val="24"/>
          <w:szCs w:val="24"/>
        </w:rPr>
        <w:fldChar w:fldCharType="separate"/>
      </w:r>
      <w:r w:rsidR="00A4793A" w:rsidRPr="00244859">
        <w:rPr>
          <w:rFonts w:ascii="Times New Roman" w:hAnsi="Times New Roman" w:cs="Times New Roman"/>
          <w:noProof/>
          <w:sz w:val="24"/>
          <w:szCs w:val="24"/>
        </w:rPr>
        <w:t>(Armitage 1981; Blumstein and Armitage 1998)</w:t>
      </w:r>
      <w:r w:rsidR="00A4793A" w:rsidRPr="00621A20">
        <w:rPr>
          <w:rFonts w:ascii="Times New Roman" w:hAnsi="Times New Roman" w:cs="Times New Roman"/>
          <w:sz w:val="24"/>
          <w:szCs w:val="24"/>
        </w:rPr>
        <w:fldChar w:fldCharType="end"/>
      </w:r>
      <w:r w:rsidR="00A4793A" w:rsidRPr="00621A20">
        <w:rPr>
          <w:rFonts w:ascii="Times New Roman" w:hAnsi="Times New Roman" w:cs="Times New Roman"/>
          <w:sz w:val="24"/>
          <w:szCs w:val="24"/>
        </w:rPr>
        <w:t xml:space="preserve">, and these pressures do not have to be </w:t>
      </w:r>
      <w:r w:rsidR="009D4E3C">
        <w:rPr>
          <w:rFonts w:ascii="Times New Roman" w:hAnsi="Times New Roman" w:cs="Times New Roman"/>
          <w:sz w:val="24"/>
          <w:szCs w:val="24"/>
        </w:rPr>
        <w:t xml:space="preserve">mutually </w:t>
      </w:r>
      <w:r w:rsidR="00A4793A" w:rsidRPr="00621A20">
        <w:rPr>
          <w:rFonts w:ascii="Times New Roman" w:hAnsi="Times New Roman" w:cs="Times New Roman"/>
          <w:sz w:val="24"/>
          <w:szCs w:val="24"/>
        </w:rPr>
        <w:t xml:space="preserve">exclusive </w:t>
      </w:r>
      <w:r w:rsidR="00A4793A" w:rsidRPr="00621A20">
        <w:rPr>
          <w:rFonts w:ascii="Times New Roman" w:hAnsi="Times New Roman" w:cs="Times New Roman"/>
          <w:sz w:val="24"/>
          <w:szCs w:val="24"/>
        </w:rPr>
        <w:fldChar w:fldCharType="begin" w:fldLock="1"/>
      </w:r>
      <w:r w:rsidR="00A4793A">
        <w:rPr>
          <w:rFonts w:ascii="Times New Roman" w:hAnsi="Times New Roman" w:cs="Times New Roman"/>
          <w:sz w:val="24"/>
          <w:szCs w:val="24"/>
        </w:rPr>
        <w:instrText>ADDIN CSL_CITATION {"citationItems":[{"id":"ITEM-1","itemData":{"DOI":"10.1002/evan.20168","ISBN":"1520-6505","ISSN":"10601538","PMID":"8826","abstract":"No abstract.","author":[{"dropping-particle":"","family":"Thierry","given":"Bernard","non-dropping-particle":"","parse-names":false,"suffix":""}],"container-title":"Evolutionary Anthropology","id":"ITEM-1","issue":"2","issued":{"date-parts":[["2008"]]},"page":"93-96","title":"Primate socioecology, the lost dream of ecological determinism","type":"article-journal","volume":"17"},"uris":["http://www.mendeley.com/documents/?uuid=fcc343fa-1e63-4a76-8bcb-0affca694ddb"]}],"mendeley":{"formattedCitation":"(Thierry 2008)","plainTextFormattedCitation":"(Thierry 2008)","previouslyFormattedCitation":"(Thierry 2008)"},"properties":{"noteIndex":0},"schema":"https://github.com/citation-style-language/schema/raw/master/csl-citation.json"}</w:instrText>
      </w:r>
      <w:r w:rsidR="00A4793A" w:rsidRPr="00621A20">
        <w:rPr>
          <w:rFonts w:ascii="Times New Roman" w:hAnsi="Times New Roman" w:cs="Times New Roman"/>
          <w:sz w:val="24"/>
          <w:szCs w:val="24"/>
        </w:rPr>
        <w:fldChar w:fldCharType="separate"/>
      </w:r>
      <w:r w:rsidR="00A4793A" w:rsidRPr="00244859">
        <w:rPr>
          <w:rFonts w:ascii="Times New Roman" w:hAnsi="Times New Roman" w:cs="Times New Roman"/>
          <w:noProof/>
          <w:sz w:val="24"/>
          <w:szCs w:val="24"/>
        </w:rPr>
        <w:t>(Thierry 2008)</w:t>
      </w:r>
      <w:r w:rsidR="00A4793A" w:rsidRPr="00621A20">
        <w:rPr>
          <w:rFonts w:ascii="Times New Roman" w:hAnsi="Times New Roman" w:cs="Times New Roman"/>
          <w:sz w:val="24"/>
          <w:szCs w:val="24"/>
        </w:rPr>
        <w:fldChar w:fldCharType="end"/>
      </w:r>
      <w:r w:rsidR="00A4793A" w:rsidRPr="00621A20">
        <w:rPr>
          <w:rFonts w:ascii="Times New Roman" w:hAnsi="Times New Roman" w:cs="Times New Roman"/>
          <w:sz w:val="24"/>
          <w:szCs w:val="24"/>
        </w:rPr>
        <w:t xml:space="preserve">. </w:t>
      </w:r>
    </w:p>
    <w:p w14:paraId="3819E895" w14:textId="23A09B7C" w:rsidR="002B3161" w:rsidRDefault="003020E8" w:rsidP="00A4793A">
      <w:pPr>
        <w:spacing w:line="480" w:lineRule="auto"/>
        <w:ind w:firstLine="720"/>
        <w:rPr>
          <w:rFonts w:ascii="Times New Roman" w:hAnsi="Times New Roman" w:cs="Times New Roman"/>
          <w:sz w:val="24"/>
          <w:szCs w:val="24"/>
        </w:rPr>
      </w:pPr>
      <w:r>
        <w:rPr>
          <w:rFonts w:ascii="Times New Roman" w:hAnsi="Times New Roman" w:cs="Times New Roman"/>
          <w:sz w:val="24"/>
          <w:szCs w:val="22"/>
        </w:rPr>
        <w:t>C</w:t>
      </w:r>
      <w:r w:rsidRPr="00357401">
        <w:rPr>
          <w:rFonts w:ascii="Times New Roman" w:hAnsi="Times New Roman" w:cs="Times New Roman"/>
          <w:sz w:val="24"/>
          <w:szCs w:val="22"/>
        </w:rPr>
        <w:t>omparative studies</w:t>
      </w:r>
      <w:r>
        <w:rPr>
          <w:rFonts w:ascii="Times New Roman" w:hAnsi="Times New Roman" w:cs="Times New Roman"/>
          <w:sz w:val="24"/>
          <w:szCs w:val="22"/>
        </w:rPr>
        <w:t xml:space="preserve"> are useful t</w:t>
      </w:r>
      <w:r w:rsidR="006C553F">
        <w:rPr>
          <w:rFonts w:ascii="Times New Roman" w:hAnsi="Times New Roman" w:cs="Times New Roman"/>
          <w:sz w:val="24"/>
          <w:szCs w:val="22"/>
        </w:rPr>
        <w:t>o d</w:t>
      </w:r>
      <w:r w:rsidR="006C553F" w:rsidRPr="00357401">
        <w:rPr>
          <w:rFonts w:ascii="Times New Roman" w:hAnsi="Times New Roman" w:cs="Times New Roman"/>
          <w:sz w:val="24"/>
          <w:szCs w:val="22"/>
        </w:rPr>
        <w:t>ecouple drivers of sociality to understand the selective forces behind specific social organizations</w:t>
      </w:r>
      <w:r w:rsidR="00A4793A">
        <w:rPr>
          <w:rFonts w:ascii="Times New Roman" w:hAnsi="Times New Roman" w:cs="Times New Roman"/>
          <w:sz w:val="24"/>
          <w:szCs w:val="22"/>
        </w:rPr>
        <w:t xml:space="preserve">. </w:t>
      </w:r>
      <w:r w:rsidR="00A4793A" w:rsidRPr="00621A20">
        <w:rPr>
          <w:rFonts w:ascii="Times New Roman" w:hAnsi="Times New Roman" w:cs="Times New Roman"/>
          <w:sz w:val="24"/>
          <w:szCs w:val="24"/>
        </w:rPr>
        <w:t>However,</w:t>
      </w:r>
      <w:r w:rsidR="00A4793A" w:rsidRPr="00621A20">
        <w:rPr>
          <w:rStyle w:val="CommentReference"/>
          <w:rFonts w:ascii="Times New Roman" w:hAnsi="Times New Roman" w:cs="Times New Roman"/>
          <w:noProof/>
          <w:sz w:val="24"/>
          <w:szCs w:val="24"/>
        </w:rPr>
        <w:t xml:space="preserve"> </w:t>
      </w:r>
      <w:r w:rsidR="00A4793A" w:rsidRPr="00621A20">
        <w:rPr>
          <w:rFonts w:ascii="Times New Roman" w:hAnsi="Times New Roman" w:cs="Times New Roman"/>
          <w:sz w:val="24"/>
          <w:szCs w:val="24"/>
        </w:rPr>
        <w:t xml:space="preserve">measures of sociality often differ </w:t>
      </w:r>
      <w:r w:rsidR="00AD0935">
        <w:rPr>
          <w:rFonts w:ascii="Times New Roman" w:hAnsi="Times New Roman" w:cs="Times New Roman"/>
          <w:sz w:val="24"/>
          <w:szCs w:val="24"/>
        </w:rPr>
        <w:t>among</w:t>
      </w:r>
      <w:r w:rsidR="00AD0935" w:rsidRPr="00621A20">
        <w:rPr>
          <w:rFonts w:ascii="Times New Roman" w:hAnsi="Times New Roman" w:cs="Times New Roman"/>
          <w:sz w:val="24"/>
          <w:szCs w:val="24"/>
        </w:rPr>
        <w:t xml:space="preserve"> </w:t>
      </w:r>
      <w:r w:rsidR="00A4793A" w:rsidRPr="00621A20">
        <w:rPr>
          <w:rFonts w:ascii="Times New Roman" w:hAnsi="Times New Roman" w:cs="Times New Roman"/>
          <w:sz w:val="24"/>
          <w:szCs w:val="24"/>
        </w:rPr>
        <w:t>studied taxa</w:t>
      </w:r>
      <w:r w:rsidR="00AD0935">
        <w:rPr>
          <w:rFonts w:ascii="Times New Roman" w:hAnsi="Times New Roman" w:cs="Times New Roman"/>
          <w:sz w:val="24"/>
          <w:szCs w:val="24"/>
        </w:rPr>
        <w:t>,</w:t>
      </w:r>
      <w:r w:rsidR="00A4793A">
        <w:rPr>
          <w:rFonts w:ascii="Times New Roman" w:hAnsi="Times New Roman" w:cs="Times New Roman"/>
          <w:sz w:val="24"/>
          <w:szCs w:val="24"/>
        </w:rPr>
        <w:t xml:space="preserve"> </w:t>
      </w:r>
      <w:r w:rsidR="00A4793A" w:rsidRPr="00621A20">
        <w:rPr>
          <w:rFonts w:ascii="Times New Roman" w:hAnsi="Times New Roman" w:cs="Times New Roman"/>
          <w:sz w:val="24"/>
          <w:szCs w:val="24"/>
        </w:rPr>
        <w:t>making comparisons difficult</w:t>
      </w:r>
      <w:r w:rsidR="00A4793A">
        <w:rPr>
          <w:rFonts w:ascii="Times New Roman" w:hAnsi="Times New Roman" w:cs="Times New Roman"/>
          <w:sz w:val="24"/>
          <w:szCs w:val="24"/>
        </w:rPr>
        <w:t xml:space="preserve"> </w:t>
      </w:r>
      <w:r w:rsidR="00A4793A">
        <w:rPr>
          <w:rFonts w:ascii="Times New Roman" w:hAnsi="Times New Roman" w:cs="Times New Roman"/>
          <w:sz w:val="24"/>
          <w:szCs w:val="24"/>
        </w:rPr>
        <w:fldChar w:fldCharType="begin" w:fldLock="1"/>
      </w:r>
      <w:r w:rsidR="00A4793A">
        <w:rPr>
          <w:rFonts w:ascii="Times New Roman" w:hAnsi="Times New Roman" w:cs="Times New Roman"/>
          <w:sz w:val="24"/>
          <w:szCs w:val="24"/>
        </w:rPr>
        <w:instrText>ADDIN CSL_CITATION {"citationItems":[{"id":"ITEM-1","itemData":{"DOI":"10.1163/1568539X-00003439","ISSN":"1568539X","abstract":"There are two types of complex social units - aggregations and family groups - in rodent populations, with an essential difference in their social organization. The impact of ecological factors on the evolution of sociality in rodents (the transition from solitary towards family-group lifestyle) is still unclear. The inter-specific comparative analysis based on quantification of social traits related to the spatial-and-ethological population structure and cooperation allows author to propose a new conceptual approach to the assessment of differences between the species under consideration in terms of the evolution of sociality. A new conceptual model of the evolution of sociality in rodents should incorporate ecological conditions and social factors, including cooperation, operating as a complex of selective forces promoting formation of family groups.","author":[{"dropping-particle":"","family":"Gromov","given":"Vladimir S.","non-dropping-particle":"","parse-names":false,"suffix":""}],"container-title":"Behaviour","id":"ITEM-1","issue":"6","issued":{"date-parts":[["2017"]]},"page":"609-649","title":"The spatial-and-ethological population structure, cooperation, and the evolution of sociality in rodents","type":"article-journal","volume":"154"},"uris":["http://www.mendeley.com/documents/?uuid=8c6b5043-76c7-4815-acd1-01bb50db3451"]}],"mendeley":{"formattedCitation":"(Gromov 2017)","plainTextFormattedCitation":"(Gromov 2017)","previouslyFormattedCitation":"(Gromov 2017)"},"properties":{"noteIndex":0},"schema":"https://github.com/citation-style-language/schema/raw/master/csl-citation.json"}</w:instrText>
      </w:r>
      <w:r w:rsidR="00A4793A">
        <w:rPr>
          <w:rFonts w:ascii="Times New Roman" w:hAnsi="Times New Roman" w:cs="Times New Roman"/>
          <w:sz w:val="24"/>
          <w:szCs w:val="24"/>
        </w:rPr>
        <w:fldChar w:fldCharType="separate"/>
      </w:r>
      <w:r w:rsidR="00A4793A" w:rsidRPr="00F223B8">
        <w:rPr>
          <w:rFonts w:ascii="Times New Roman" w:hAnsi="Times New Roman" w:cs="Times New Roman"/>
          <w:noProof/>
          <w:sz w:val="24"/>
          <w:szCs w:val="24"/>
        </w:rPr>
        <w:t>(Gromov 2017)</w:t>
      </w:r>
      <w:r w:rsidR="00A4793A">
        <w:rPr>
          <w:rFonts w:ascii="Times New Roman" w:hAnsi="Times New Roman" w:cs="Times New Roman"/>
          <w:sz w:val="24"/>
          <w:szCs w:val="24"/>
        </w:rPr>
        <w:fldChar w:fldCharType="end"/>
      </w:r>
      <w:r w:rsidR="00A4793A">
        <w:rPr>
          <w:rFonts w:ascii="Times New Roman" w:hAnsi="Times New Roman" w:cs="Times New Roman"/>
          <w:sz w:val="24"/>
          <w:szCs w:val="24"/>
        </w:rPr>
        <w:t>. Additionally, sociality classification may vary depending on whether the researcher bases</w:t>
      </w:r>
      <w:r w:rsidR="00A4793A" w:rsidRPr="00621A20">
        <w:rPr>
          <w:rFonts w:ascii="Times New Roman" w:hAnsi="Times New Roman" w:cs="Times New Roman"/>
          <w:sz w:val="24"/>
          <w:szCs w:val="24"/>
        </w:rPr>
        <w:t xml:space="preserve"> </w:t>
      </w:r>
      <w:r w:rsidR="00A4793A">
        <w:rPr>
          <w:rFonts w:ascii="Times New Roman" w:hAnsi="Times New Roman" w:cs="Times New Roman"/>
          <w:sz w:val="24"/>
          <w:szCs w:val="24"/>
        </w:rPr>
        <w:t xml:space="preserve">the characterization on sociobiological </w:t>
      </w:r>
      <w:r w:rsidR="00A4793A">
        <w:rPr>
          <w:rFonts w:ascii="Times New Roman" w:hAnsi="Times New Roman" w:cs="Times New Roman"/>
          <w:sz w:val="24"/>
          <w:szCs w:val="24"/>
        </w:rPr>
        <w:lastRenderedPageBreak/>
        <w:t xml:space="preserve">(female philopatry, mating system, life history), ecological, or phylogenetic aspects. Finally, </w:t>
      </w:r>
      <w:r w:rsidR="00A4793A" w:rsidRPr="00621A20">
        <w:rPr>
          <w:rFonts w:ascii="Times New Roman" w:hAnsi="Times New Roman" w:cs="Times New Roman"/>
          <w:sz w:val="24"/>
          <w:szCs w:val="24"/>
        </w:rPr>
        <w:t xml:space="preserve">no consensus on how to </w:t>
      </w:r>
      <w:r w:rsidR="00A4793A">
        <w:rPr>
          <w:rFonts w:ascii="Times New Roman" w:hAnsi="Times New Roman" w:cs="Times New Roman"/>
          <w:sz w:val="24"/>
          <w:szCs w:val="24"/>
        </w:rPr>
        <w:t>characterize sociality exists</w:t>
      </w:r>
      <w:r w:rsidR="00A4793A" w:rsidRPr="00621A20">
        <w:rPr>
          <w:rFonts w:ascii="Times New Roman" w:hAnsi="Times New Roman" w:cs="Times New Roman"/>
          <w:sz w:val="24"/>
          <w:szCs w:val="24"/>
        </w:rPr>
        <w:t xml:space="preserve"> </w:t>
      </w:r>
      <w:r w:rsidR="00A4793A" w:rsidRPr="00621A20">
        <w:rPr>
          <w:rFonts w:ascii="Times New Roman" w:hAnsi="Times New Roman" w:cs="Times New Roman"/>
          <w:sz w:val="24"/>
          <w:szCs w:val="24"/>
        </w:rPr>
        <w:fldChar w:fldCharType="begin" w:fldLock="1"/>
      </w:r>
      <w:r w:rsidR="00223DC6">
        <w:rPr>
          <w:rFonts w:ascii="Times New Roman" w:hAnsi="Times New Roman" w:cs="Times New Roman"/>
          <w:sz w:val="24"/>
          <w:szCs w:val="24"/>
        </w:rPr>
        <w:instrText>ADDIN CSL_CITATION {"citationItems":[{"id":"ITEM-1","itemData":{"DOI":"10.1007/s00265-018-2613-4","ISSN":"0340-5443","author":[{"dropping-particle":"","family":"Kappeler","given":"Peter M","non-dropping-particle":"","parse-names":false,"suffix":""},{"dropping-particle":"","family":"Clutton-Brock","given":"Tim","non-dropping-particle":"","parse-names":false,"suffix":""},{"dropping-particle":"","family":"Shultz","given":"Susanne","non-dropping-particle":"","parse-names":false,"suffix":""},{"dropping-particle":"","family":"Lukas","given":"Dieter","non-dropping-particle":"","parse-names":false,"suffix":""}],"container-title":"Behavioral Ecology and Sociobiology","id":"ITEM-1","issue":"1","issued":{"date-parts":[["2019","1","19"]]},"page":"5","publisher":"Behavioral Ecology and Sociobiology","title":"Social complexity: patterns, processes, and evolution","type":"article-journal","volume":"73"},"uris":["http://www.mendeley.com/documents/?uuid=82c328c0-654f-4744-b68b-aeff16729e2b"]},{"id":"ITEM-2","itemData":{"DOI":"10.1002/ece3.5936","ISSN":"2045-7758","author":[{"dropping-particle":"","family":"Prox","given":"Lea","non-dropping-particle":"","parse-names":false,"suffix":""},{"dropping-particle":"","family":"Farine","given":"Damien","non-dropping-particle":"","parse-names":false,"suffix":""}],"container-title":"Ecology and Evolution","id":"ITEM-2","issue":"October","issued":{"date-parts":[["2019","12","16"]]},"page":"ece3.5936","title":"A framework for conceptualizing dimensions of social organization in mammals","type":"article-journal"},"uris":["http://www.mendeley.com/documents/?uuid=94fa1fc7-ffc6-414c-9856-36850d9000bb"]}],"mendeley":{"formattedCitation":"(Kappeler et al. 2019; Prox and Farine 2019)","manualFormatting":"(Kappeler et al. 2019, but see Prox and Farine 2019)","plainTextFormattedCitation":"(Kappeler et al. 2019; Prox and Farine 2019)","previouslyFormattedCitation":"(Kappeler et al. 2019; Prox and Farine 2019)"},"properties":{"noteIndex":0},"schema":"https://github.com/citation-style-language/schema/raw/master/csl-citation.json"}</w:instrText>
      </w:r>
      <w:r w:rsidR="00A4793A" w:rsidRPr="00621A20">
        <w:rPr>
          <w:rFonts w:ascii="Times New Roman" w:hAnsi="Times New Roman" w:cs="Times New Roman"/>
          <w:sz w:val="24"/>
          <w:szCs w:val="24"/>
        </w:rPr>
        <w:fldChar w:fldCharType="separate"/>
      </w:r>
      <w:r w:rsidR="00537E9E" w:rsidRPr="00537E9E">
        <w:rPr>
          <w:rFonts w:ascii="Times New Roman" w:hAnsi="Times New Roman" w:cs="Times New Roman"/>
          <w:noProof/>
          <w:sz w:val="24"/>
          <w:szCs w:val="24"/>
        </w:rPr>
        <w:t>(Kappeler et al. 2019</w:t>
      </w:r>
      <w:r w:rsidR="00C00E7C">
        <w:rPr>
          <w:rFonts w:ascii="Times New Roman" w:hAnsi="Times New Roman" w:cs="Times New Roman"/>
          <w:noProof/>
          <w:sz w:val="24"/>
          <w:szCs w:val="24"/>
        </w:rPr>
        <w:t>,</w:t>
      </w:r>
      <w:r w:rsidR="00537E9E" w:rsidRPr="00537E9E">
        <w:rPr>
          <w:rFonts w:ascii="Times New Roman" w:hAnsi="Times New Roman" w:cs="Times New Roman"/>
          <w:noProof/>
          <w:sz w:val="24"/>
          <w:szCs w:val="24"/>
        </w:rPr>
        <w:t xml:space="preserve"> </w:t>
      </w:r>
      <w:r w:rsidR="00537E9E">
        <w:rPr>
          <w:rFonts w:ascii="Times New Roman" w:hAnsi="Times New Roman" w:cs="Times New Roman"/>
          <w:noProof/>
          <w:sz w:val="24"/>
          <w:szCs w:val="24"/>
        </w:rPr>
        <w:t xml:space="preserve">but see </w:t>
      </w:r>
      <w:r w:rsidR="00537E9E" w:rsidRPr="00537E9E">
        <w:rPr>
          <w:rFonts w:ascii="Times New Roman" w:hAnsi="Times New Roman" w:cs="Times New Roman"/>
          <w:noProof/>
          <w:sz w:val="24"/>
          <w:szCs w:val="24"/>
        </w:rPr>
        <w:t>Prox and Farine 2019)</w:t>
      </w:r>
      <w:r w:rsidR="00A4793A" w:rsidRPr="00621A20">
        <w:rPr>
          <w:rFonts w:ascii="Times New Roman" w:hAnsi="Times New Roman" w:cs="Times New Roman"/>
          <w:sz w:val="24"/>
          <w:szCs w:val="24"/>
        </w:rPr>
        <w:fldChar w:fldCharType="end"/>
      </w:r>
      <w:r w:rsidR="00A4793A" w:rsidRPr="00621A20">
        <w:rPr>
          <w:rFonts w:ascii="Times New Roman" w:hAnsi="Times New Roman" w:cs="Times New Roman"/>
          <w:sz w:val="24"/>
          <w:szCs w:val="24"/>
        </w:rPr>
        <w:t xml:space="preserve">. For example, </w:t>
      </w:r>
      <w:r w:rsidR="00A4793A">
        <w:rPr>
          <w:rFonts w:ascii="Times New Roman" w:hAnsi="Times New Roman" w:cs="Times New Roman"/>
          <w:sz w:val="24"/>
          <w:szCs w:val="24"/>
        </w:rPr>
        <w:t>the four levels of p</w:t>
      </w:r>
      <w:r w:rsidR="00A4793A" w:rsidRPr="00621A20">
        <w:rPr>
          <w:rFonts w:ascii="Times New Roman" w:hAnsi="Times New Roman" w:cs="Times New Roman"/>
          <w:sz w:val="24"/>
          <w:szCs w:val="24"/>
        </w:rPr>
        <w:t>rimate social organization</w:t>
      </w:r>
      <w:r w:rsidR="00A4793A">
        <w:rPr>
          <w:rFonts w:ascii="Times New Roman" w:hAnsi="Times New Roman" w:cs="Times New Roman"/>
          <w:sz w:val="24"/>
          <w:szCs w:val="24"/>
        </w:rPr>
        <w:t xml:space="preserve"> are based </w:t>
      </w:r>
      <w:r w:rsidR="00A4793A" w:rsidRPr="00621A20">
        <w:rPr>
          <w:rFonts w:ascii="Times New Roman" w:hAnsi="Times New Roman" w:cs="Times New Roman"/>
          <w:sz w:val="24"/>
          <w:szCs w:val="24"/>
        </w:rPr>
        <w:t>on the mating system</w:t>
      </w:r>
      <w:r w:rsidR="00A4793A">
        <w:rPr>
          <w:rFonts w:ascii="Times New Roman" w:hAnsi="Times New Roman" w:cs="Times New Roman"/>
          <w:sz w:val="24"/>
          <w:szCs w:val="24"/>
        </w:rPr>
        <w:t xml:space="preserve"> </w:t>
      </w:r>
      <w:r w:rsidR="00A4793A" w:rsidRPr="00621A20">
        <w:rPr>
          <w:rFonts w:ascii="Times New Roman" w:hAnsi="Times New Roman" w:cs="Times New Roman"/>
          <w:sz w:val="24"/>
          <w:szCs w:val="24"/>
        </w:rPr>
        <w:fldChar w:fldCharType="begin" w:fldLock="1"/>
      </w:r>
      <w:r w:rsidR="00A4793A">
        <w:rPr>
          <w:rFonts w:ascii="Times New Roman" w:hAnsi="Times New Roman" w:cs="Times New Roman"/>
          <w:sz w:val="24"/>
          <w:szCs w:val="24"/>
        </w:rPr>
        <w:instrText>ADDIN CSL_CITATION {"citationItems":[{"id":"ITEM-1","itemData":{"author":[{"dropping-particle":"van","family":"Schaik","given":"Carel P.","non-dropping-particle":"","parse-names":false,"suffix":""},{"dropping-particle":"van","family":"Hooff","given":"JARAM","non-dropping-particle":"","parse-names":false,"suffix":""}],"container-title":"Behaviour","id":"ITEM-1","issued":{"date-parts":[["1983"]]},"page":"91-117","title":"On the ultimate causes of primate social systems","type":"article-journal","volume":"85"},"uris":["http://www.mendeley.com/documents/?uuid=c5922956-e758-4b92-87a5-e60c76b7bdcc"]}],"mendeley":{"formattedCitation":"(Schaik and Hooff 1983)","plainTextFormattedCitation":"(Schaik and Hooff 1983)","previouslyFormattedCitation":"(Schaik and Hooff 1983)"},"properties":{"noteIndex":0},"schema":"https://github.com/citation-style-language/schema/raw/master/csl-citation.json"}</w:instrText>
      </w:r>
      <w:r w:rsidR="00A4793A" w:rsidRPr="00621A20">
        <w:rPr>
          <w:rFonts w:ascii="Times New Roman" w:hAnsi="Times New Roman" w:cs="Times New Roman"/>
          <w:sz w:val="24"/>
          <w:szCs w:val="24"/>
        </w:rPr>
        <w:fldChar w:fldCharType="separate"/>
      </w:r>
      <w:r w:rsidR="00A4793A" w:rsidRPr="00244859">
        <w:rPr>
          <w:rFonts w:ascii="Times New Roman" w:hAnsi="Times New Roman" w:cs="Times New Roman"/>
          <w:noProof/>
          <w:sz w:val="24"/>
          <w:szCs w:val="24"/>
        </w:rPr>
        <w:t>(Schaik and Hooff 1983)</w:t>
      </w:r>
      <w:r w:rsidR="00A4793A" w:rsidRPr="00621A20">
        <w:rPr>
          <w:rFonts w:ascii="Times New Roman" w:hAnsi="Times New Roman" w:cs="Times New Roman"/>
          <w:sz w:val="24"/>
          <w:szCs w:val="24"/>
        </w:rPr>
        <w:fldChar w:fldCharType="end"/>
      </w:r>
      <w:r w:rsidR="00AD0935">
        <w:rPr>
          <w:rFonts w:ascii="Times New Roman" w:hAnsi="Times New Roman" w:cs="Times New Roman"/>
          <w:sz w:val="24"/>
          <w:szCs w:val="24"/>
        </w:rPr>
        <w:t>, while</w:t>
      </w:r>
      <w:r w:rsidR="00A4793A" w:rsidRPr="00621A20">
        <w:rPr>
          <w:rFonts w:ascii="Times New Roman" w:hAnsi="Times New Roman" w:cs="Times New Roman"/>
          <w:sz w:val="24"/>
          <w:szCs w:val="24"/>
        </w:rPr>
        <w:t xml:space="preserve"> </w:t>
      </w:r>
      <w:r w:rsidR="00AD0935">
        <w:rPr>
          <w:rFonts w:ascii="Times New Roman" w:hAnsi="Times New Roman" w:cs="Times New Roman"/>
          <w:sz w:val="24"/>
          <w:szCs w:val="24"/>
        </w:rPr>
        <w:t>t</w:t>
      </w:r>
      <w:r w:rsidR="00A4793A">
        <w:rPr>
          <w:rFonts w:ascii="Times New Roman" w:hAnsi="Times New Roman" w:cs="Times New Roman"/>
          <w:sz w:val="24"/>
          <w:szCs w:val="24"/>
        </w:rPr>
        <w:t xml:space="preserve">he </w:t>
      </w:r>
      <w:r w:rsidR="00A4793A" w:rsidRPr="00621A20">
        <w:rPr>
          <w:rFonts w:ascii="Times New Roman" w:hAnsi="Times New Roman" w:cs="Times New Roman"/>
          <w:sz w:val="24"/>
          <w:szCs w:val="24"/>
        </w:rPr>
        <w:t>five levels</w:t>
      </w:r>
      <w:r w:rsidR="00A4793A">
        <w:rPr>
          <w:rFonts w:ascii="Times New Roman" w:hAnsi="Times New Roman" w:cs="Times New Roman"/>
          <w:sz w:val="24"/>
          <w:szCs w:val="24"/>
        </w:rPr>
        <w:t xml:space="preserve"> in antelope</w:t>
      </w:r>
      <w:r w:rsidR="00AD0935">
        <w:rPr>
          <w:rFonts w:ascii="Times New Roman" w:hAnsi="Times New Roman" w:cs="Times New Roman"/>
          <w:sz w:val="24"/>
          <w:szCs w:val="24"/>
        </w:rPr>
        <w:t>s</w:t>
      </w:r>
      <w:r w:rsidR="00A4793A">
        <w:rPr>
          <w:rFonts w:ascii="Times New Roman" w:hAnsi="Times New Roman" w:cs="Times New Roman"/>
          <w:sz w:val="24"/>
          <w:szCs w:val="24"/>
        </w:rPr>
        <w:t xml:space="preserve"> are </w:t>
      </w:r>
      <w:r w:rsidR="00A4793A" w:rsidRPr="00621A20">
        <w:rPr>
          <w:rFonts w:ascii="Times New Roman" w:hAnsi="Times New Roman" w:cs="Times New Roman"/>
          <w:sz w:val="24"/>
          <w:szCs w:val="24"/>
        </w:rPr>
        <w:t xml:space="preserve">influenced </w:t>
      </w:r>
      <w:r w:rsidR="00A4793A">
        <w:rPr>
          <w:rFonts w:ascii="Times New Roman" w:hAnsi="Times New Roman" w:cs="Times New Roman"/>
          <w:sz w:val="24"/>
          <w:szCs w:val="24"/>
        </w:rPr>
        <w:t>by ecology and the mating system</w:t>
      </w:r>
      <w:r w:rsidR="00A4793A" w:rsidRPr="00621A20">
        <w:rPr>
          <w:rFonts w:ascii="Times New Roman" w:hAnsi="Times New Roman" w:cs="Times New Roman"/>
          <w:sz w:val="24"/>
          <w:szCs w:val="24"/>
        </w:rPr>
        <w:t xml:space="preserve"> </w:t>
      </w:r>
      <w:r w:rsidR="00A4793A" w:rsidRPr="00621A20">
        <w:rPr>
          <w:rFonts w:ascii="Times New Roman" w:hAnsi="Times New Roman" w:cs="Times New Roman"/>
          <w:sz w:val="24"/>
          <w:szCs w:val="24"/>
        </w:rPr>
        <w:fldChar w:fldCharType="begin" w:fldLock="1"/>
      </w:r>
      <w:r w:rsidR="00A4793A">
        <w:rPr>
          <w:rFonts w:ascii="Times New Roman" w:hAnsi="Times New Roman" w:cs="Times New Roman"/>
          <w:sz w:val="24"/>
          <w:szCs w:val="24"/>
        </w:rPr>
        <w:instrText>ADDIN CSL_CITATION {"citationItems":[{"id":"ITEM-1","itemData":{"author":[{"dropping-particle":"","family":"Jarman","given":"P J","non-dropping-particle":"","parse-names":false,"suffix":""}],"container-title":"Behaviour","id":"ITEM-1","issue":"3","issued":{"date-parts":[["1974"]]},"page":"215-267","title":"The social organisation of antelope in relation to their ecology","type":"article-journal","volume":"48"},"uris":["http://www.mendeley.com/documents/?uuid=b3a46b68-0a20-440c-847a-f81e424082f2"]}],"mendeley":{"formattedCitation":"(Jarman 1974)","plainTextFormattedCitation":"(Jarman 1974)","previouslyFormattedCitation":"(Jarman 1974)"},"properties":{"noteIndex":0},"schema":"https://github.com/citation-style-language/schema/raw/master/csl-citation.json"}</w:instrText>
      </w:r>
      <w:r w:rsidR="00A4793A" w:rsidRPr="00621A20">
        <w:rPr>
          <w:rFonts w:ascii="Times New Roman" w:hAnsi="Times New Roman" w:cs="Times New Roman"/>
          <w:sz w:val="24"/>
          <w:szCs w:val="24"/>
        </w:rPr>
        <w:fldChar w:fldCharType="separate"/>
      </w:r>
      <w:r w:rsidR="00A4793A" w:rsidRPr="00244859">
        <w:rPr>
          <w:rFonts w:ascii="Times New Roman" w:hAnsi="Times New Roman" w:cs="Times New Roman"/>
          <w:noProof/>
          <w:sz w:val="24"/>
          <w:szCs w:val="24"/>
        </w:rPr>
        <w:t>(Jarman 1974)</w:t>
      </w:r>
      <w:r w:rsidR="00A4793A" w:rsidRPr="00621A20">
        <w:rPr>
          <w:rFonts w:ascii="Times New Roman" w:hAnsi="Times New Roman" w:cs="Times New Roman"/>
          <w:sz w:val="24"/>
          <w:szCs w:val="24"/>
        </w:rPr>
        <w:fldChar w:fldCharType="end"/>
      </w:r>
      <w:r w:rsidR="00A4793A" w:rsidRPr="00621A20">
        <w:rPr>
          <w:rFonts w:ascii="Times New Roman" w:hAnsi="Times New Roman" w:cs="Times New Roman"/>
          <w:sz w:val="24"/>
          <w:szCs w:val="24"/>
        </w:rPr>
        <w:t xml:space="preserve">. </w:t>
      </w:r>
      <w:r w:rsidR="00A4793A">
        <w:rPr>
          <w:rFonts w:ascii="Times New Roman" w:hAnsi="Times New Roman" w:cs="Times New Roman"/>
          <w:sz w:val="24"/>
          <w:szCs w:val="24"/>
        </w:rPr>
        <w:t>Social organization i</w:t>
      </w:r>
      <w:r w:rsidR="00A4793A" w:rsidRPr="00621A20">
        <w:rPr>
          <w:rFonts w:ascii="Times New Roman" w:hAnsi="Times New Roman" w:cs="Times New Roman"/>
          <w:sz w:val="24"/>
          <w:szCs w:val="24"/>
        </w:rPr>
        <w:t>n temperate ground-dwelling sciurids</w:t>
      </w:r>
      <w:r w:rsidR="00A4793A">
        <w:rPr>
          <w:rFonts w:ascii="Times New Roman" w:hAnsi="Times New Roman" w:cs="Times New Roman"/>
          <w:sz w:val="24"/>
          <w:szCs w:val="24"/>
        </w:rPr>
        <w:t xml:space="preserve"> (family Sciuridae, </w:t>
      </w:r>
      <w:r w:rsidR="00A4793A" w:rsidRPr="00621A20">
        <w:rPr>
          <w:rFonts w:ascii="Times New Roman" w:hAnsi="Times New Roman" w:cs="Times New Roman"/>
          <w:sz w:val="24"/>
          <w:szCs w:val="24"/>
        </w:rPr>
        <w:t>tri</w:t>
      </w:r>
      <w:r w:rsidR="00A4793A">
        <w:rPr>
          <w:rFonts w:ascii="Times New Roman" w:hAnsi="Times New Roman" w:cs="Times New Roman"/>
          <w:sz w:val="24"/>
          <w:szCs w:val="24"/>
        </w:rPr>
        <w:t>be Marmotini)</w:t>
      </w:r>
      <w:r w:rsidR="00A4793A" w:rsidRPr="00621A20">
        <w:rPr>
          <w:rFonts w:ascii="Times New Roman" w:hAnsi="Times New Roman" w:cs="Times New Roman"/>
          <w:sz w:val="24"/>
          <w:szCs w:val="24"/>
        </w:rPr>
        <w:t xml:space="preserve"> is categorized into five different levels</w:t>
      </w:r>
      <w:r w:rsidR="00266A14">
        <w:rPr>
          <w:rFonts w:ascii="Times New Roman" w:hAnsi="Times New Roman" w:cs="Times New Roman"/>
          <w:sz w:val="24"/>
          <w:szCs w:val="24"/>
        </w:rPr>
        <w:t xml:space="preserve">, but such levels are not always coincident </w:t>
      </w:r>
      <w:r w:rsidR="006C553F">
        <w:rPr>
          <w:rFonts w:ascii="Times New Roman" w:hAnsi="Times New Roman" w:cs="Times New Roman"/>
          <w:sz w:val="24"/>
          <w:szCs w:val="24"/>
        </w:rPr>
        <w:t>among authors</w:t>
      </w:r>
      <w:r w:rsidR="00A4793A" w:rsidRPr="00621A20">
        <w:rPr>
          <w:rFonts w:ascii="Times New Roman" w:hAnsi="Times New Roman" w:cs="Times New Roman"/>
          <w:sz w:val="24"/>
          <w:szCs w:val="24"/>
        </w:rPr>
        <w:t xml:space="preserve"> </w:t>
      </w:r>
      <w:r w:rsidR="00A4793A" w:rsidRPr="00621A20">
        <w:rPr>
          <w:rFonts w:ascii="Times New Roman" w:hAnsi="Times New Roman" w:cs="Times New Roman"/>
          <w:sz w:val="24"/>
          <w:szCs w:val="24"/>
        </w:rPr>
        <w:fldChar w:fldCharType="begin" w:fldLock="1"/>
      </w:r>
      <w:r w:rsidR="00A4793A">
        <w:rPr>
          <w:rFonts w:ascii="Times New Roman" w:hAnsi="Times New Roman" w:cs="Times New Roman"/>
          <w:sz w:val="24"/>
          <w:szCs w:val="24"/>
        </w:rPr>
        <w:instrText>ADDIN CSL_CITATION {"citationItems":[{"id":"ITEM-1","itemData":{"DOI":"10.1007/BF00346986","ISBN":"0029-8549","ISSN":"00298549","abstract":"Multi-variate analysis of life-history traits of 18 spe- cies of burrowing sciurids indicates that reproductive effort is determined by body-size energetics. Other traits, such as age adult weight reached, age of dispersal, length of time of gestation, were significantlycorrelated with body size. A principal compo- nent analysis suggested that the complex of life-history traits could be reduced to four components: body size (=weight), seasonality, specific reproductive effort, and maturity. The varia- tion in the sociality index was best explained by age of first reproduction and age adult weight reached. 'Generally, species are more social when large body size combined with a relatively short growing season is associated with delayed dispersal and occurs in those species typically breeding for the first time at age two or older. Sociality in these species may have evolved through retention of daughters within the maternal home range as a means of continuing reproductive investment beyond wean- ing.","author":[{"dropping-particle":"","family":"Armitage","given":"Kenneth B.","non-dropping-particle":"","parse-names":false,"suffix":""}],"container-title":"Oecologia","id":"ITEM-1","issued":{"date-parts":[["1981"]]},"page":"36-49","title":"Sociality as a life-history tactic of ground squirrels","type":"article-journal","volume":"48"},"uris":["http://www.mendeley.com/documents/?uuid=c425bfe6-798f-474c-9fe0-d20dedc543f2"]},{"id":"ITEM-2","itemData":{"author":[{"dropping-particle":"","family":"Michener","given":"Gail R.","non-dropping-particle":"","parse-names":false,"suffix":""}],"container-title":"Advances in the Study of Mammalian Behavior","editor":[{"dropping-particle":"","family":"Eisenberg","given":"J.F.","non-dropping-particle":"","parse-names":false,"suffix":""},{"dropping-particle":"","family":"Kleiman","given":"D.G.","non-dropping-particle":"","parse-names":false,"suffix":""}],"id":"ITEM-2","issued":{"date-parts":[["1983"]]},"page":"528-572","title":"Kin identification, matriarchies, and the evolution of sociality in ground-dwelling sciurids.","type":"chapter"},"uris":["http://www.mendeley.com/documents/?uuid=9cfde7d8-8f6f-4598-848c-068162905dfd"]}],"mendeley":{"formattedCitation":"(Armitage 1981; Michener 1983)","plainTextFormattedCitation":"(Armitage 1981; Michener 1983)","previouslyFormattedCitation":"(Armitage 1981; Michener 1983)"},"properties":{"noteIndex":0},"schema":"https://github.com/citation-style-language/schema/raw/master/csl-citation.json"}</w:instrText>
      </w:r>
      <w:r w:rsidR="00A4793A" w:rsidRPr="00621A20">
        <w:rPr>
          <w:rFonts w:ascii="Times New Roman" w:hAnsi="Times New Roman" w:cs="Times New Roman"/>
          <w:sz w:val="24"/>
          <w:szCs w:val="24"/>
        </w:rPr>
        <w:fldChar w:fldCharType="separate"/>
      </w:r>
      <w:r w:rsidR="00A4793A" w:rsidRPr="00244859">
        <w:rPr>
          <w:rFonts w:ascii="Times New Roman" w:hAnsi="Times New Roman" w:cs="Times New Roman"/>
          <w:noProof/>
          <w:sz w:val="24"/>
          <w:szCs w:val="24"/>
        </w:rPr>
        <w:t>(Armitage 1981; Michener 1983)</w:t>
      </w:r>
      <w:r w:rsidR="00A4793A" w:rsidRPr="00621A20">
        <w:rPr>
          <w:rFonts w:ascii="Times New Roman" w:hAnsi="Times New Roman" w:cs="Times New Roman"/>
          <w:sz w:val="24"/>
          <w:szCs w:val="24"/>
        </w:rPr>
        <w:fldChar w:fldCharType="end"/>
      </w:r>
      <w:r w:rsidR="00A4793A" w:rsidRPr="00621A20">
        <w:rPr>
          <w:rFonts w:ascii="Times New Roman" w:hAnsi="Times New Roman" w:cs="Times New Roman"/>
          <w:sz w:val="24"/>
          <w:szCs w:val="24"/>
        </w:rPr>
        <w:t xml:space="preserve">. Michener </w:t>
      </w:r>
      <w:r w:rsidR="00A4793A" w:rsidRPr="00621A20">
        <w:rPr>
          <w:rFonts w:ascii="Times New Roman" w:hAnsi="Times New Roman" w:cs="Times New Roman"/>
          <w:sz w:val="24"/>
          <w:szCs w:val="24"/>
          <w:shd w:val="clear" w:color="auto" w:fill="FFFFFF"/>
        </w:rPr>
        <w:fldChar w:fldCharType="begin" w:fldLock="1"/>
      </w:r>
      <w:r w:rsidR="00A4793A">
        <w:rPr>
          <w:rFonts w:ascii="Times New Roman" w:hAnsi="Times New Roman" w:cs="Times New Roman"/>
          <w:sz w:val="24"/>
          <w:szCs w:val="24"/>
          <w:shd w:val="clear" w:color="auto" w:fill="FFFFFF"/>
        </w:rPr>
        <w:instrText>ADDIN CSL_CITATION {"citationItems":[{"id":"ITEM-1","itemData":{"author":[{"dropping-particle":"","family":"Michener","given":"Gail R.","non-dropping-particle":"","parse-names":false,"suffix":""}],"container-title":"Advances in the Study of Mammalian Behavior","editor":[{"dropping-particle":"","family":"Eisenberg","given":"J.F.","non-dropping-particle":"","parse-names":false,"suffix":""},{"dropping-particle":"","family":"Kleiman","given":"D.G.","non-dropping-particle":"","parse-names":false,"suffix":""}],"id":"ITEM-1","issued":{"date-parts":[["1983"]]},"page":"528-572","title":"Kin identification, matriarchies, and the evolution of sociality in ground-dwelling sciurids.","type":"chapter"},"uris":["http://www.mendeley.com/documents/?uuid=9cfde7d8-8f6f-4598-848c-068162905dfd"]}],"mendeley":{"formattedCitation":"(Michener 1983)","manualFormatting":"(1983)","plainTextFormattedCitation":"(Michener 1983)","previouslyFormattedCitation":"(Michener 1983)"},"properties":{"noteIndex":0},"schema":"https://github.com/citation-style-language/schema/raw/master/csl-citation.json"}</w:instrText>
      </w:r>
      <w:r w:rsidR="00A4793A" w:rsidRPr="00621A20">
        <w:rPr>
          <w:rFonts w:ascii="Times New Roman" w:hAnsi="Times New Roman" w:cs="Times New Roman"/>
          <w:sz w:val="24"/>
          <w:szCs w:val="24"/>
          <w:shd w:val="clear" w:color="auto" w:fill="FFFFFF"/>
        </w:rPr>
        <w:fldChar w:fldCharType="separate"/>
      </w:r>
      <w:r w:rsidR="00A4793A" w:rsidRPr="00621A20">
        <w:rPr>
          <w:rFonts w:ascii="Times New Roman" w:hAnsi="Times New Roman" w:cs="Times New Roman"/>
          <w:noProof/>
          <w:sz w:val="24"/>
          <w:szCs w:val="24"/>
          <w:shd w:val="clear" w:color="auto" w:fill="FFFFFF"/>
        </w:rPr>
        <w:t>(1983)</w:t>
      </w:r>
      <w:r w:rsidR="00A4793A" w:rsidRPr="00621A20">
        <w:rPr>
          <w:rFonts w:ascii="Times New Roman" w:hAnsi="Times New Roman" w:cs="Times New Roman"/>
          <w:sz w:val="24"/>
          <w:szCs w:val="24"/>
          <w:shd w:val="clear" w:color="auto" w:fill="FFFFFF"/>
        </w:rPr>
        <w:fldChar w:fldCharType="end"/>
      </w:r>
      <w:r w:rsidR="00A4793A" w:rsidRPr="00621A20">
        <w:rPr>
          <w:rFonts w:ascii="Times New Roman" w:hAnsi="Times New Roman" w:cs="Times New Roman"/>
          <w:sz w:val="24"/>
          <w:szCs w:val="24"/>
        </w:rPr>
        <w:t xml:space="preserve"> characterized the levels from </w:t>
      </w:r>
      <w:r w:rsidR="00A4793A" w:rsidRPr="00621A20">
        <w:rPr>
          <w:rFonts w:ascii="Times New Roman" w:hAnsi="Times New Roman" w:cs="Times New Roman"/>
          <w:sz w:val="24"/>
          <w:szCs w:val="24"/>
          <w:shd w:val="clear" w:color="auto" w:fill="FFFFFF"/>
        </w:rPr>
        <w:t>asocial,</w:t>
      </w:r>
      <w:r w:rsidR="00A4793A" w:rsidRPr="00621A20">
        <w:rPr>
          <w:rFonts w:ascii="Times New Roman" w:hAnsi="Times New Roman" w:cs="Times New Roman"/>
          <w:sz w:val="24"/>
          <w:szCs w:val="24"/>
        </w:rPr>
        <w:t xml:space="preserve"> </w:t>
      </w:r>
      <w:r w:rsidR="00A4793A" w:rsidRPr="00621A20">
        <w:rPr>
          <w:rFonts w:ascii="Times New Roman" w:hAnsi="Times New Roman" w:cs="Times New Roman"/>
          <w:sz w:val="24"/>
          <w:szCs w:val="24"/>
          <w:shd w:val="clear" w:color="auto" w:fill="FFFFFF"/>
        </w:rPr>
        <w:t xml:space="preserve">single-family female kin clusters, female kin clusters/male territoriality, polygynous harems/male dominance, and egalitarian polygynous harems, and argued that female philopatry characterizes a species’ social organization. Armitage </w:t>
      </w:r>
      <w:r w:rsidR="00A4793A" w:rsidRPr="00621A20">
        <w:rPr>
          <w:rFonts w:ascii="Times New Roman" w:hAnsi="Times New Roman" w:cs="Times New Roman"/>
          <w:sz w:val="24"/>
          <w:szCs w:val="24"/>
          <w:shd w:val="clear" w:color="auto" w:fill="FFFFFF"/>
        </w:rPr>
        <w:fldChar w:fldCharType="begin" w:fldLock="1"/>
      </w:r>
      <w:r w:rsidR="00A4793A">
        <w:rPr>
          <w:rFonts w:ascii="Times New Roman" w:hAnsi="Times New Roman" w:cs="Times New Roman"/>
          <w:sz w:val="24"/>
          <w:szCs w:val="24"/>
          <w:shd w:val="clear" w:color="auto" w:fill="FFFFFF"/>
        </w:rPr>
        <w:instrText>ADDIN CSL_CITATION {"citationItems":[{"id":"ITEM-1","itemData":{"DOI":"10.1007/BF00346986","ISBN":"0029-8549","ISSN":"00298549","abstract":"Multi-variate analysis of life-history traits of 18 spe- cies of burrowing sciurids indicates that reproductive effort is determined by body-size energetics. Other traits, such as age adult weight reached, age of dispersal, length of time of gestation, were significantlycorrelated with body size. A principal compo- nent analysis suggested that the complex of life-history traits could be reduced to four components: body size (=weight), seasonality, specific reproductive effort, and maturity. The varia- tion in the sociality index was best explained by age of first reproduction and age adult weight reached. 'Generally, species are more social when large body size combined with a relatively short growing season is associated with delayed dispersal and occurs in those species typically breeding for the first time at age two or older. Sociality in these species may have evolved through retention of daughters within the maternal home range as a means of continuing reproductive investment beyond wean- ing.","author":[{"dropping-particle":"","family":"Armitage","given":"Kenneth B.","non-dropping-particle":"","parse-names":false,"suffix":""}],"container-title":"Oecologia","id":"ITEM-1","issued":{"date-parts":[["1981"]]},"page":"36-49","title":"Sociality as a life-history tactic of ground squirrels","type":"article-journal","volume":"48"},"uris":["http://www.mendeley.com/documents/?uuid=c425bfe6-798f-474c-9fe0-d20dedc543f2"]}],"mendeley":{"formattedCitation":"(Armitage 1981)","manualFormatting":"(1981)","plainTextFormattedCitation":"(Armitage 1981)","previouslyFormattedCitation":"(Armitage 1981)"},"properties":{"noteIndex":0},"schema":"https://github.com/citation-style-language/schema/raw/master/csl-citation.json"}</w:instrText>
      </w:r>
      <w:r w:rsidR="00A4793A" w:rsidRPr="00621A20">
        <w:rPr>
          <w:rFonts w:ascii="Times New Roman" w:hAnsi="Times New Roman" w:cs="Times New Roman"/>
          <w:sz w:val="24"/>
          <w:szCs w:val="24"/>
          <w:shd w:val="clear" w:color="auto" w:fill="FFFFFF"/>
        </w:rPr>
        <w:fldChar w:fldCharType="separate"/>
      </w:r>
      <w:r w:rsidR="00A4793A" w:rsidRPr="00621A20">
        <w:rPr>
          <w:rFonts w:ascii="Times New Roman" w:hAnsi="Times New Roman" w:cs="Times New Roman"/>
          <w:noProof/>
          <w:sz w:val="24"/>
          <w:szCs w:val="24"/>
          <w:shd w:val="clear" w:color="auto" w:fill="FFFFFF"/>
        </w:rPr>
        <w:t>(1981)</w:t>
      </w:r>
      <w:r w:rsidR="00A4793A" w:rsidRPr="00621A20">
        <w:rPr>
          <w:rFonts w:ascii="Times New Roman" w:hAnsi="Times New Roman" w:cs="Times New Roman"/>
          <w:sz w:val="24"/>
          <w:szCs w:val="24"/>
          <w:shd w:val="clear" w:color="auto" w:fill="FFFFFF"/>
        </w:rPr>
        <w:fldChar w:fldCharType="end"/>
      </w:r>
      <w:r w:rsidR="00A4793A" w:rsidRPr="00621A20">
        <w:rPr>
          <w:rFonts w:ascii="Times New Roman" w:hAnsi="Times New Roman" w:cs="Times New Roman"/>
          <w:sz w:val="24"/>
          <w:szCs w:val="24"/>
          <w:shd w:val="clear" w:color="auto" w:fill="FFFFFF"/>
        </w:rPr>
        <w:t xml:space="preserve"> also defined five levels</w:t>
      </w:r>
      <w:r w:rsidR="009C5B78">
        <w:rPr>
          <w:rFonts w:ascii="Times New Roman" w:hAnsi="Times New Roman" w:cs="Times New Roman"/>
          <w:sz w:val="24"/>
          <w:szCs w:val="24"/>
          <w:shd w:val="clear" w:color="auto" w:fill="FFFFFF"/>
        </w:rPr>
        <w:t>,</w:t>
      </w:r>
      <w:r w:rsidR="00A4793A" w:rsidRPr="00621A20">
        <w:rPr>
          <w:rFonts w:ascii="Times New Roman" w:hAnsi="Times New Roman" w:cs="Times New Roman"/>
          <w:sz w:val="24"/>
          <w:szCs w:val="24"/>
          <w:shd w:val="clear" w:color="auto" w:fill="FFFFFF"/>
        </w:rPr>
        <w:t xml:space="preserve"> ranging from solitary living to living in colonies with both males and females living individually, or females living separately with male territoriality, harem (females share burrows</w:t>
      </w:r>
      <w:r w:rsidR="00A4793A">
        <w:rPr>
          <w:rFonts w:ascii="Times New Roman" w:hAnsi="Times New Roman" w:cs="Times New Roman"/>
          <w:sz w:val="24"/>
          <w:szCs w:val="24"/>
          <w:shd w:val="clear" w:color="auto" w:fill="FFFFFF"/>
        </w:rPr>
        <w:t xml:space="preserve"> and</w:t>
      </w:r>
      <w:r w:rsidR="00A4793A" w:rsidRPr="00621A20">
        <w:rPr>
          <w:rFonts w:ascii="Times New Roman" w:hAnsi="Times New Roman" w:cs="Times New Roman"/>
          <w:sz w:val="24"/>
          <w:szCs w:val="24"/>
          <w:shd w:val="clear" w:color="auto" w:fill="FFFFFF"/>
        </w:rPr>
        <w:t xml:space="preserve"> male territorial</w:t>
      </w:r>
      <w:r w:rsidR="00A4793A">
        <w:rPr>
          <w:rFonts w:ascii="Times New Roman" w:hAnsi="Times New Roman" w:cs="Times New Roman"/>
          <w:sz w:val="24"/>
          <w:szCs w:val="24"/>
          <w:shd w:val="clear" w:color="auto" w:fill="FFFFFF"/>
        </w:rPr>
        <w:t>ity</w:t>
      </w:r>
      <w:r w:rsidR="00A4793A" w:rsidRPr="00621A20">
        <w:rPr>
          <w:rFonts w:ascii="Times New Roman" w:hAnsi="Times New Roman" w:cs="Times New Roman"/>
          <w:sz w:val="24"/>
          <w:szCs w:val="24"/>
          <w:shd w:val="clear" w:color="auto" w:fill="FFFFFF"/>
        </w:rPr>
        <w:t xml:space="preserve">), and multi-harem colonies, </w:t>
      </w:r>
      <w:r w:rsidR="00550D9F">
        <w:rPr>
          <w:rFonts w:ascii="Times New Roman" w:hAnsi="Times New Roman" w:cs="Times New Roman"/>
          <w:sz w:val="24"/>
          <w:szCs w:val="24"/>
          <w:shd w:val="clear" w:color="auto" w:fill="FFFFFF"/>
        </w:rPr>
        <w:t xml:space="preserve">and </w:t>
      </w:r>
      <w:r w:rsidR="00325510" w:rsidRPr="00621A20">
        <w:rPr>
          <w:rFonts w:ascii="Times New Roman" w:hAnsi="Times New Roman" w:cs="Times New Roman"/>
          <w:sz w:val="24"/>
          <w:szCs w:val="24"/>
          <w:shd w:val="clear" w:color="auto" w:fill="FFFFFF"/>
        </w:rPr>
        <w:t>reasoned</w:t>
      </w:r>
      <w:r w:rsidR="00A4793A" w:rsidRPr="00621A20">
        <w:rPr>
          <w:rFonts w:ascii="Times New Roman" w:hAnsi="Times New Roman" w:cs="Times New Roman"/>
          <w:sz w:val="24"/>
          <w:szCs w:val="24"/>
          <w:shd w:val="clear" w:color="auto" w:fill="FFFFFF"/>
        </w:rPr>
        <w:t xml:space="preserve"> that the social organization is </w:t>
      </w:r>
      <w:r w:rsidR="00A4793A">
        <w:rPr>
          <w:rFonts w:ascii="Times New Roman" w:hAnsi="Times New Roman" w:cs="Times New Roman"/>
          <w:sz w:val="24"/>
          <w:szCs w:val="24"/>
          <w:shd w:val="clear" w:color="auto" w:fill="FFFFFF"/>
        </w:rPr>
        <w:t xml:space="preserve">primarily </w:t>
      </w:r>
      <w:r w:rsidR="00A4793A" w:rsidRPr="00621A20">
        <w:rPr>
          <w:rFonts w:ascii="Times New Roman" w:hAnsi="Times New Roman" w:cs="Times New Roman"/>
          <w:sz w:val="24"/>
          <w:szCs w:val="24"/>
          <w:shd w:val="clear" w:color="auto" w:fill="FFFFFF"/>
        </w:rPr>
        <w:t xml:space="preserve">defined by </w:t>
      </w:r>
      <w:r w:rsidR="00A4793A">
        <w:rPr>
          <w:rFonts w:ascii="Times New Roman" w:hAnsi="Times New Roman" w:cs="Times New Roman"/>
          <w:sz w:val="24"/>
          <w:szCs w:val="24"/>
          <w:shd w:val="clear" w:color="auto" w:fill="FFFFFF"/>
        </w:rPr>
        <w:t>a species’</w:t>
      </w:r>
      <w:r w:rsidR="00A4793A" w:rsidRPr="00621A20">
        <w:rPr>
          <w:rFonts w:ascii="Times New Roman" w:hAnsi="Times New Roman" w:cs="Times New Roman"/>
          <w:sz w:val="24"/>
          <w:szCs w:val="24"/>
          <w:shd w:val="clear" w:color="auto" w:fill="FFFFFF"/>
        </w:rPr>
        <w:t xml:space="preserve"> life history strategy. </w:t>
      </w:r>
      <w:r w:rsidR="00A4793A" w:rsidRPr="00621A20" w:rsidDel="009B78E3">
        <w:rPr>
          <w:rFonts w:ascii="Times New Roman" w:hAnsi="Times New Roman" w:cs="Times New Roman"/>
          <w:sz w:val="24"/>
          <w:szCs w:val="24"/>
          <w:shd w:val="clear" w:color="auto" w:fill="FFFFFF"/>
        </w:rPr>
        <w:t xml:space="preserve">Additionally, </w:t>
      </w:r>
      <w:r w:rsidR="00A4793A" w:rsidRPr="00621A20" w:rsidDel="009B78E3">
        <w:rPr>
          <w:rFonts w:ascii="Times New Roman" w:hAnsi="Times New Roman" w:cs="Times New Roman"/>
          <w:sz w:val="24"/>
          <w:szCs w:val="24"/>
        </w:rPr>
        <w:t xml:space="preserve">Blumstein and Armitage </w:t>
      </w:r>
      <w:r w:rsidR="00A4793A" w:rsidRPr="00621A20" w:rsidDel="009B78E3">
        <w:rPr>
          <w:rFonts w:ascii="Times New Roman" w:hAnsi="Times New Roman" w:cs="Times New Roman"/>
          <w:sz w:val="24"/>
          <w:szCs w:val="24"/>
        </w:rPr>
        <w:fldChar w:fldCharType="begin" w:fldLock="1"/>
      </w:r>
      <w:r w:rsidR="00A4793A" w:rsidDel="009B78E3">
        <w:rPr>
          <w:rFonts w:ascii="Times New Roman" w:hAnsi="Times New Roman" w:cs="Times New Roman"/>
          <w:sz w:val="24"/>
          <w:szCs w:val="24"/>
        </w:rPr>
        <w:instrText>ADDIN CSL_CITATION {"citationItems":[{"id":"ITEM-1","itemData":{"author":[{"dropping-particle":"","family":"Blumstein","given":"Daniel T.","non-dropping-particle":"","parse-names":false,"suffix":""},{"dropping-particle":"","family":"Armitage","given":"Kenneth B.","non-dropping-particle":"","parse-names":false,"suffix":""}],"container-title":"Behavioral Ecology","id":"ITEM-1","issue":"1","issued":{"date-parts":[["1998"]]},"page":"8-19","title":"Life history consequences of social complexity: a comparative study of ground-dwelling sciurids","type":"article-journal","volume":"9"},"uris":["http://www.mendeley.com/documents/?uuid=d658a845-1918-4d83-99d3-cb7a896c24f6"]}],"mendeley":{"formattedCitation":"(Blumstein and Armitage 1998)","manualFormatting":"(1998)","plainTextFormattedCitation":"(Blumstein and Armitage 1998)","previouslyFormattedCitation":"(Blumstein and Armitage 1998)"},"properties":{"noteIndex":0},"schema":"https://github.com/citation-style-language/schema/raw/master/csl-citation.json"}</w:instrText>
      </w:r>
      <w:r w:rsidR="00A4793A" w:rsidRPr="00621A20" w:rsidDel="009B78E3">
        <w:rPr>
          <w:rFonts w:ascii="Times New Roman" w:hAnsi="Times New Roman" w:cs="Times New Roman"/>
          <w:sz w:val="24"/>
          <w:szCs w:val="24"/>
        </w:rPr>
        <w:fldChar w:fldCharType="separate"/>
      </w:r>
      <w:r w:rsidR="00A4793A" w:rsidRPr="00621A20" w:rsidDel="009B78E3">
        <w:rPr>
          <w:rFonts w:ascii="Times New Roman" w:hAnsi="Times New Roman" w:cs="Times New Roman"/>
          <w:noProof/>
          <w:sz w:val="24"/>
          <w:szCs w:val="24"/>
        </w:rPr>
        <w:t>(1998)</w:t>
      </w:r>
      <w:r w:rsidR="00A4793A" w:rsidRPr="00621A20" w:rsidDel="009B78E3">
        <w:rPr>
          <w:rFonts w:ascii="Times New Roman" w:hAnsi="Times New Roman" w:cs="Times New Roman"/>
          <w:sz w:val="24"/>
          <w:szCs w:val="24"/>
        </w:rPr>
        <w:fldChar w:fldCharType="end"/>
      </w:r>
      <w:r w:rsidR="00A4793A" w:rsidRPr="00621A20" w:rsidDel="009B78E3">
        <w:rPr>
          <w:rFonts w:ascii="Times New Roman" w:hAnsi="Times New Roman" w:cs="Times New Roman"/>
          <w:sz w:val="24"/>
          <w:szCs w:val="24"/>
        </w:rPr>
        <w:t xml:space="preserve"> found that species with reproductive skew, later maturity, smaller litters, and higher juvenile survival showed greater </w:t>
      </w:r>
      <w:r w:rsidR="00E87426" w:rsidDel="009B78E3">
        <w:rPr>
          <w:rFonts w:ascii="Times New Roman" w:hAnsi="Times New Roman" w:cs="Times New Roman"/>
          <w:sz w:val="24"/>
          <w:szCs w:val="24"/>
        </w:rPr>
        <w:t>levels of sociality</w:t>
      </w:r>
      <w:r w:rsidR="00926D60">
        <w:rPr>
          <w:rFonts w:ascii="Times New Roman" w:hAnsi="Times New Roman" w:cs="Times New Roman"/>
          <w:sz w:val="24"/>
          <w:szCs w:val="24"/>
        </w:rPr>
        <w:t>,</w:t>
      </w:r>
      <w:r w:rsidR="00E87426" w:rsidDel="009B78E3">
        <w:rPr>
          <w:rFonts w:ascii="Times New Roman" w:hAnsi="Times New Roman" w:cs="Times New Roman"/>
          <w:sz w:val="24"/>
          <w:szCs w:val="24"/>
        </w:rPr>
        <w:t xml:space="preserve"> </w:t>
      </w:r>
      <w:r w:rsidR="00A4793A" w:rsidRPr="00621A20" w:rsidDel="009B78E3">
        <w:rPr>
          <w:rFonts w:ascii="Times New Roman" w:hAnsi="Times New Roman" w:cs="Times New Roman"/>
          <w:sz w:val="24"/>
          <w:szCs w:val="24"/>
        </w:rPr>
        <w:t xml:space="preserve">supporting </w:t>
      </w:r>
      <w:r w:rsidR="00A4793A" w:rsidDel="009B78E3">
        <w:rPr>
          <w:rFonts w:ascii="Times New Roman" w:hAnsi="Times New Roman" w:cs="Times New Roman"/>
          <w:sz w:val="24"/>
          <w:szCs w:val="24"/>
        </w:rPr>
        <w:t xml:space="preserve">the role </w:t>
      </w:r>
      <w:r w:rsidR="00A4793A" w:rsidRPr="00621A20" w:rsidDel="009B78E3">
        <w:rPr>
          <w:rFonts w:ascii="Times New Roman" w:hAnsi="Times New Roman" w:cs="Times New Roman"/>
          <w:sz w:val="24"/>
          <w:szCs w:val="24"/>
        </w:rPr>
        <w:t xml:space="preserve">that life-history </w:t>
      </w:r>
      <w:r w:rsidR="00A4793A" w:rsidDel="009B78E3">
        <w:rPr>
          <w:rFonts w:ascii="Times New Roman" w:hAnsi="Times New Roman" w:cs="Times New Roman"/>
          <w:sz w:val="24"/>
          <w:szCs w:val="24"/>
        </w:rPr>
        <w:t xml:space="preserve">plays in a species’ </w:t>
      </w:r>
      <w:r w:rsidR="00A4793A" w:rsidRPr="00621A20" w:rsidDel="009B78E3">
        <w:rPr>
          <w:rFonts w:ascii="Times New Roman" w:hAnsi="Times New Roman" w:cs="Times New Roman"/>
          <w:sz w:val="24"/>
          <w:szCs w:val="24"/>
        </w:rPr>
        <w:t>social organization</w:t>
      </w:r>
      <w:r w:rsidR="00A4793A" w:rsidDel="009B78E3">
        <w:rPr>
          <w:rFonts w:ascii="Times New Roman" w:hAnsi="Times New Roman" w:cs="Times New Roman"/>
          <w:sz w:val="24"/>
          <w:szCs w:val="24"/>
        </w:rPr>
        <w:t xml:space="preserve">. </w:t>
      </w:r>
      <w:r w:rsidR="00A4793A">
        <w:rPr>
          <w:rFonts w:ascii="Times New Roman" w:hAnsi="Times New Roman" w:cs="Times New Roman"/>
          <w:sz w:val="24"/>
          <w:szCs w:val="24"/>
        </w:rPr>
        <w:t xml:space="preserve">Overall, female matrilineal kin groups characterizes the </w:t>
      </w:r>
      <w:r w:rsidR="00A4793A">
        <w:rPr>
          <w:rFonts w:ascii="Times New Roman" w:hAnsi="Times New Roman" w:cs="Times New Roman"/>
          <w:sz w:val="24"/>
          <w:szCs w:val="24"/>
        </w:rPr>
        <w:lastRenderedPageBreak/>
        <w:t>level of sociality for</w:t>
      </w:r>
      <w:r w:rsidR="00A4793A" w:rsidRPr="00244859">
        <w:rPr>
          <w:rFonts w:ascii="Times New Roman" w:hAnsi="Times New Roman" w:cs="Times New Roman"/>
          <w:sz w:val="24"/>
          <w:szCs w:val="24"/>
        </w:rPr>
        <w:t xml:space="preserve"> th</w:t>
      </w:r>
      <w:r w:rsidR="00A4793A">
        <w:rPr>
          <w:rFonts w:ascii="Times New Roman" w:hAnsi="Times New Roman" w:cs="Times New Roman"/>
          <w:sz w:val="24"/>
          <w:szCs w:val="24"/>
        </w:rPr>
        <w:t xml:space="preserve">ese ground squirrels </w:t>
      </w:r>
      <w:r w:rsidR="00A4793A">
        <w:rPr>
          <w:rFonts w:ascii="Times New Roman" w:hAnsi="Times New Roman" w:cs="Times New Roman"/>
          <w:sz w:val="24"/>
          <w:szCs w:val="24"/>
        </w:rPr>
        <w:fldChar w:fldCharType="begin" w:fldLock="1"/>
      </w:r>
      <w:r w:rsidR="00A4793A">
        <w:rPr>
          <w:rFonts w:ascii="Times New Roman" w:hAnsi="Times New Roman" w:cs="Times New Roman"/>
          <w:sz w:val="24"/>
          <w:szCs w:val="24"/>
        </w:rPr>
        <w:instrText>ADDIN CSL_CITATION {"citationItems":[{"id":"ITEM-1","itemData":{"DOI":"10.1007/BF00346986","ISBN":"0029-8549","ISSN":"00298549","abstract":"Multi-variate analysis of life-history traits of 18 spe- cies of burrowing sciurids indicates that reproductive effort is determined by body-size energetics. Other traits, such as age adult weight reached, age of dispersal, length of time of gestation, were significantlycorrelated with body size. A principal compo- nent analysis suggested that the complex of life-history traits could be reduced to four components: body size (=weight), seasonality, specific reproductive effort, and maturity. The varia- tion in the sociality index was best explained by age of first reproduction and age adult weight reached. 'Generally, species are more social when large body size combined with a relatively short growing season is associated with delayed dispersal and occurs in those species typically breeding for the first time at age two or older. Sociality in these species may have evolved through retention of daughters within the maternal home range as a means of continuing reproductive investment beyond wean- ing.","author":[{"dropping-particle":"","family":"Armitage","given":"Kenneth B.","non-dropping-particle":"","parse-names":false,"suffix":""}],"container-title":"Oecologia","id":"ITEM-1","issued":{"date-parts":[["1981"]]},"page":"36-49","title":"Sociality as a life-history tactic of ground squirrels","type":"article-journal","volume":"48"},"uris":["http://www.mendeley.com/documents/?uuid=c425bfe6-798f-474c-9fe0-d20dedc543f2"]},{"id":"ITEM-2","itemData":{"author":[{"dropping-particle":"","family":"Blumstein","given":"Daniel T.","non-dropping-particle":"","parse-names":false,"suffix":""},{"dropping-particle":"","family":"Armitage","given":"Kenneth B.","non-dropping-particle":"","parse-names":false,"suffix":""}],"container-title":"Behavioral Ecology","id":"ITEM-2","issue":"1","issued":{"date-parts":[["1998"]]},"page":"8-19","title":"Life history consequences of social complexity: a comparative study of ground-dwelling sciurids","type":"article-journal","volume":"9"},"uris":["http://www.mendeley.com/documents/?uuid=d658a845-1918-4d83-99d3-cb7a896c24f6"]},{"id":"ITEM-3","itemData":{"author":[{"dropping-particle":"","family":"Michener","given":"Gail R.","non-dropping-particle":"","parse-names":false,"suffix":""}],"container-title":"Advances in the Study of Mammalian Behavior","editor":[{"dropping-particle":"","family":"Eisenberg","given":"J.F.","non-dropping-particle":"","parse-names":false,"suffix":""},{"dropping-particle":"","family":"Kleiman","given":"D.G.","non-dropping-particle":"","parse-names":false,"suffix":""}],"id":"ITEM-3","issued":{"date-parts":[["1983"]]},"page":"528-572","title":"Kin identification, matriarchies, and the evolution of sociality in ground-dwelling sciurids.","type":"chapter"},"uris":["http://www.mendeley.com/documents/?uuid=9cfde7d8-8f6f-4598-848c-068162905dfd"]},{"id":"ITEM-4","itemData":{"author":[{"dropping-particle":"","family":"Hare","given":"James F.","non-dropping-particle":"","parse-names":false,"suffix":""},{"dropping-particle":"","family":"Murie","given":"Jan O","non-dropping-particle":"","parse-names":false,"suffix":""}],"chapter-number":"29","container-title":"Rodent societies: An ecological &amp; evolutionary perspective","editor":[{"dropping-particle":"","family":"Wolff","given":"Jerry O.","non-dropping-particle":"","parse-names":false,"suffix":""},{"dropping-particle":"","family":"Sherman","given":"Paul W.","non-dropping-particle":"","parse-names":false,"suffix":""}],"id":"ITEM-4","issue":"1975","issued":{"date-parts":[["2007"]]},"page":"345-355","publisher":"The university of Chicago Press","publisher-place":"Chicago","title":"Ecology, kinship, and ground squirrel sociality: Insights from comparative analyses","type":"chapter"},"uris":["http://www.mendeley.com/documents/?uuid=7343613e-7088-40f1-9883-e4eb37d2c307"]}],"mendeley":{"formattedCitation":"(Armitage 1981; Michener 1983; Blumstein and Armitage 1998; Hare and Murie 2007)","plainTextFormattedCitation":"(Armitage 1981; Michener 1983; Blumstein and Armitage 1998; Hare and Murie 2007)","previouslyFormattedCitation":"(Armitage 1981; Michener 1983; Blumstein and Armitage 1998; Hare and Murie 2007)"},"properties":{"noteIndex":0},"schema":"https://github.com/citation-style-language/schema/raw/master/csl-citation.json"}</w:instrText>
      </w:r>
      <w:r w:rsidR="00A4793A">
        <w:rPr>
          <w:rFonts w:ascii="Times New Roman" w:hAnsi="Times New Roman" w:cs="Times New Roman"/>
          <w:sz w:val="24"/>
          <w:szCs w:val="24"/>
        </w:rPr>
        <w:fldChar w:fldCharType="separate"/>
      </w:r>
      <w:r w:rsidR="00A4793A" w:rsidRPr="00244859">
        <w:rPr>
          <w:rFonts w:ascii="Times New Roman" w:hAnsi="Times New Roman" w:cs="Times New Roman"/>
          <w:noProof/>
          <w:sz w:val="24"/>
          <w:szCs w:val="24"/>
        </w:rPr>
        <w:t>(Armitage 1981; Michener 1983; Blumstein and Armitage 1998; Hare and Murie 2007)</w:t>
      </w:r>
      <w:r w:rsidR="00A4793A">
        <w:rPr>
          <w:rFonts w:ascii="Times New Roman" w:hAnsi="Times New Roman" w:cs="Times New Roman"/>
          <w:sz w:val="24"/>
          <w:szCs w:val="24"/>
        </w:rPr>
        <w:fldChar w:fldCharType="end"/>
      </w:r>
      <w:r w:rsidR="00A4793A">
        <w:rPr>
          <w:rFonts w:ascii="Times New Roman" w:hAnsi="Times New Roman" w:cs="Times New Roman"/>
          <w:sz w:val="24"/>
          <w:szCs w:val="24"/>
        </w:rPr>
        <w:t xml:space="preserve">. </w:t>
      </w:r>
    </w:p>
    <w:p w14:paraId="6B338F8D" w14:textId="232E444F" w:rsidR="00A4793A" w:rsidRPr="00621A20" w:rsidRDefault="002B3161" w:rsidP="00A4793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Comparative studies of </w:t>
      </w:r>
      <w:r w:rsidR="00A4793A" w:rsidRPr="00621A20">
        <w:rPr>
          <w:rFonts w:ascii="Times New Roman" w:hAnsi="Times New Roman" w:cs="Times New Roman"/>
          <w:sz w:val="24"/>
          <w:szCs w:val="24"/>
        </w:rPr>
        <w:t xml:space="preserve">diurnal, semifossorial temperate ground-dwelling squirrels </w:t>
      </w:r>
      <w:r>
        <w:rPr>
          <w:rFonts w:ascii="Times New Roman" w:hAnsi="Times New Roman" w:cs="Times New Roman"/>
          <w:sz w:val="24"/>
          <w:szCs w:val="24"/>
        </w:rPr>
        <w:t>s</w:t>
      </w:r>
      <w:r w:rsidR="00136585">
        <w:rPr>
          <w:rFonts w:ascii="Times New Roman" w:hAnsi="Times New Roman" w:cs="Times New Roman"/>
          <w:sz w:val="24"/>
          <w:szCs w:val="24"/>
        </w:rPr>
        <w:t>uggest</w:t>
      </w:r>
      <w:r>
        <w:rPr>
          <w:rFonts w:ascii="Times New Roman" w:hAnsi="Times New Roman" w:cs="Times New Roman"/>
          <w:sz w:val="24"/>
          <w:szCs w:val="24"/>
        </w:rPr>
        <w:t xml:space="preserve"> that </w:t>
      </w:r>
      <w:r w:rsidR="00136585">
        <w:rPr>
          <w:rFonts w:ascii="Times New Roman" w:hAnsi="Times New Roman" w:cs="Times New Roman"/>
          <w:sz w:val="24"/>
          <w:szCs w:val="24"/>
        </w:rPr>
        <w:t>l</w:t>
      </w:r>
      <w:r w:rsidRPr="00621A20">
        <w:rPr>
          <w:rFonts w:ascii="Times New Roman" w:hAnsi="Times New Roman" w:cs="Times New Roman"/>
          <w:sz w:val="24"/>
          <w:szCs w:val="24"/>
        </w:rPr>
        <w:t xml:space="preserve">evels of sociality </w:t>
      </w:r>
      <w:r w:rsidR="00A4793A" w:rsidRPr="00621A20">
        <w:rPr>
          <w:rFonts w:ascii="Times New Roman" w:hAnsi="Times New Roman" w:cs="Times New Roman"/>
          <w:sz w:val="24"/>
          <w:szCs w:val="24"/>
        </w:rPr>
        <w:t>are higher for squirrels that experience high predation pressure, are larger in body size and absolute brain size, and have a short</w:t>
      </w:r>
      <w:r w:rsidR="00DE7B18">
        <w:rPr>
          <w:rFonts w:ascii="Times New Roman" w:hAnsi="Times New Roman" w:cs="Times New Roman"/>
          <w:sz w:val="24"/>
          <w:szCs w:val="24"/>
        </w:rPr>
        <w:t>er</w:t>
      </w:r>
      <w:r w:rsidR="00A4793A" w:rsidRPr="00621A20">
        <w:rPr>
          <w:rFonts w:ascii="Times New Roman" w:hAnsi="Times New Roman" w:cs="Times New Roman"/>
          <w:sz w:val="24"/>
          <w:szCs w:val="24"/>
        </w:rPr>
        <w:t xml:space="preserve"> active season </w:t>
      </w:r>
      <w:r w:rsidR="00A4793A">
        <w:rPr>
          <w:rFonts w:ascii="Times New Roman" w:hAnsi="Times New Roman" w:cs="Times New Roman"/>
          <w:sz w:val="24"/>
          <w:szCs w:val="24"/>
        </w:rPr>
        <w:fldChar w:fldCharType="begin" w:fldLock="1"/>
      </w:r>
      <w:r w:rsidR="00A4793A">
        <w:rPr>
          <w:rFonts w:ascii="Times New Roman" w:hAnsi="Times New Roman" w:cs="Times New Roman"/>
          <w:sz w:val="24"/>
          <w:szCs w:val="24"/>
        </w:rPr>
        <w:instrText>ADDIN CSL_CITATION {"citationItems":[{"id":"ITEM-1","itemData":{"DOI":"10.1007/BF00346986","ISBN":"0029-8549","ISSN":"00298549","abstract":"Multi-variate analysis of life-history traits of 18 spe- cies of burrowing sciurids indicates that reproductive effort is determined by body-size energetics. Other traits, such as age adult weight reached, age of dispersal, length of time of gestation, were significantlycorrelated with body size. A principal compo- nent analysis suggested that the complex of life-history traits could be reduced to four components: body size (=weight), seasonality, specific reproductive effort, and maturity. The varia- tion in the sociality index was best explained by age of first reproduction and age adult weight reached. 'Generally, species are more social when large body size combined with a relatively short growing season is associated with delayed dispersal and occurs in those species typically breeding for the first time at age two or older. Sociality in these species may have evolved through retention of daughters within the maternal home range as a means of continuing reproductive investment beyond wean- ing.","author":[{"dropping-particle":"","family":"Armitage","given":"Kenneth B.","non-dropping-particle":"","parse-names":false,"suffix":""}],"container-title":"Oecologia","id":"ITEM-1","issued":{"date-parts":[["1981"]]},"page":"36-49","title":"Sociality as a life-history tactic of ground squirrels","type":"article-journal","volume":"48"},"uris":["http://www.mendeley.com/documents/?uuid=c425bfe6-798f-474c-9fe0-d20dedc543f2"]},{"id":"ITEM-2","itemData":{"author":[{"dropping-particle":"","family":"Blumstein","given":"Daniel T.","non-dropping-particle":"","parse-names":false,"suffix":""},{"dropping-particle":"","family":"Armitage","given":"Kenneth B.","non-dropping-particle":"","parse-names":false,"suffix":""}],"container-title":"Behavioral Ecology","id":"ITEM-2","issue":"1","issued":{"date-parts":[["1998"]]},"page":"8-19","title":"Life history consequences of social complexity: a comparative study of ground-dwelling sciurids","type":"article-journal","volume":"9"},"uris":["http://www.mendeley.com/documents/?uuid=d658a845-1918-4d83-99d3-cb7a896c24f6"]},{"id":"ITEM-3","itemData":{"DOI":"10.1098/rspb.2015.2725","ISBN":"0962-8452","ISSN":"14712954","PMID":"27009231","abstract":"The social brain hypothesis (SBH) contends that cognitive demands associ- ated with living in cohesive social groups favour the evolution of large brains. Although the correlation between relative brain size and sociality reported in various groups of birds and mammals provides broad empirical support for this hypothesis, it has never been tested in rodents, the largest mammalian order. Here, we test the predictions of the SBH in the ground squirrels from the tribe Marmotini. These rodents exhibit levels of sociality ranging from solitary and single-family female kin groups to egalitarian polygynous harems but feature similar ecologies and life-history traits. We found little support for the association between increase in sociality and increase in relative brain size. Thus, sociality does not drive the evolution of encephalization in this group of rodents, a finding inconsistent with the SBH. However, body mass and absolute brain size increase with sociality. These findings suggest that increased social complexity in the ground squirrels goes hand in hand with larger body mass and brain size, which are tightly coupled to each other.","author":[{"dropping-particle":"","family":"Matějů","given":"Jan","non-dropping-particle":"","parse-names":false,"suffix":""},{"dropping-particle":"","family":"Kratochvíl","given":"Lukáš","non-dropping-particle":"","parse-names":false,"suffix":""},{"dropping-particle":"","family":"Pavelková","given":"Zuzana","non-dropping-particle":"","parse-names":false,"suffix":""},{"dropping-particle":"","family":"Řičánková","given":"Věra Pavelková","non-dropping-particle":"","parse-names":false,"suffix":""},{"dropping-particle":"","family":"Vohralík","given":"Vladimír","non-dropping-particle":"","parse-names":false,"suffix":""},{"dropping-particle":"","family":"Němec","given":"Pavel","non-dropping-particle":"","parse-names":false,"suffix":""}],"container-title":"Proceedings of the Royal Society B: Biological Sciences","id":"ITEM-3","issue":"1827","issued":{"date-parts":[["2016"]]},"title":"Absolute, not relative brain size correlates with sociality in ground squirrels","type":"article-journal","volume":"283"},"uris":["http://www.mendeley.com/documents/?uuid=5b87ceb8-bc4f-45ee-89db-2a553e7f413f"]},{"id":"ITEM-4","itemData":{"author":[{"dropping-particle":"","family":"Michener","given":"Gail R.","non-dropping-particle":"","parse-names":false,"suffix":""}],"container-title":"Advances in the Study of Mammalian Behavior","editor":[{"dropping-particle":"","family":"Eisenberg","given":"J.F.","non-dropping-particle":"","parse-names":false,"suffix":""},{"dropping-particle":"","family":"Kleiman","given":"D.G.","non-dropping-particle":"","parse-names":false,"suffix":""}],"id":"ITEM-4","issued":{"date-parts":[["1983"]]},"page":"528-572","title":"Kin identification, matriarchies, and the evolution of sociality in ground-dwelling sciurids.","type":"chapter"},"uris":["http://www.mendeley.com/documents/?uuid=9cfde7d8-8f6f-4598-848c-068162905dfd"]},{"id":"ITEM-5","itemData":{"author":[{"dropping-particle":"","family":"Hare","given":"James F.","non-dropping-particle":"","parse-names":false,"suffix":""},{"dropping-particle":"","family":"Murie","given":"Jan O","non-dropping-particle":"","parse-names":false,"suffix":""}],"chapter-number":"29","container-title":"Rodent societies: An ecological &amp; evolutionary perspective","editor":[{"dropping-particle":"","family":"Wolff","given":"Jerry O.","non-dropping-particle":"","parse-names":false,"suffix":""},{"dropping-particle":"","family":"Sherman","given":"Paul W.","non-dropping-particle":"","parse-names":false,"suffix":""}],"id":"ITEM-5","issue":"1975","issued":{"date-parts":[["2007"]]},"page":"345-355","publisher":"The university of Chicago Press","publisher-place":"Chicago","title":"Ecology, kinship, and ground squirrel sociality: Insights from comparative analyses","type":"chapter"},"uris":["http://www.mendeley.com/documents/?uuid=7343613e-7088-40f1-9883-e4eb37d2c307"]},{"id":"ITEM-6","itemData":{"DOI":"10.2307/1936685","ISBN":"00129658","abstract":"... AND METHODS The study animals Prairie dogs are large (700-1500 g), diurnal, colonial rodents ... that a shortage of suitable habitat has not been important in the evolution or maintenance ... Such isolation would circumvent the costs of coloniality , and would not in- volve the loss of ...","author":[{"dropping-particle":"","family":"Hoogland","given":"John L.","non-dropping-particle":"","parse-names":false,"suffix":""}],"container-title":"Ecology","id":"ITEM-6","issue":"1","issued":{"date-parts":[["1981"]]},"page":"252-272","title":"The evolution of coloniality in white-tailed and black-tailed prairie dogs (Sciuridae: &lt;i&gt;Cynomys leucurus&lt;/i&gt; and &lt;i&gt;C. ludovicianus&lt;/i&gt;)","type":"article-journal","volume":"62"},"uris":["http://www.mendeley.com/documents/?uuid=5cc4bfc1-f2c7-4029-b04a-b7f23b9ab7cf"]}],"mendeley":{"formattedCitation":"(Armitage 1981; Hoogland 1981; Michener 1983; Blumstein and Armitage 1998; Hare and Murie 2007; Matějů et al. 2016)","plainTextFormattedCitation":"(Armitage 1981; Hoogland 1981; Michener 1983; Blumstein and Armitage 1998; Hare and Murie 2007; Matějů et al. 2016)","previouslyFormattedCitation":"(Armitage 1981; Hoogland 1981; Michener 1983; Blumstein and Armitage 1998; Hare and Murie 2007; Matějů et al. 2016)"},"properties":{"noteIndex":0},"schema":"https://github.com/citation-style-language/schema/raw/master/csl-citation.json"}</w:instrText>
      </w:r>
      <w:r w:rsidR="00A4793A">
        <w:rPr>
          <w:rFonts w:ascii="Times New Roman" w:hAnsi="Times New Roman" w:cs="Times New Roman"/>
          <w:sz w:val="24"/>
          <w:szCs w:val="24"/>
        </w:rPr>
        <w:fldChar w:fldCharType="separate"/>
      </w:r>
      <w:r w:rsidR="00A4793A" w:rsidRPr="006B22E1">
        <w:rPr>
          <w:rFonts w:ascii="Times New Roman" w:hAnsi="Times New Roman" w:cs="Times New Roman"/>
          <w:noProof/>
          <w:sz w:val="24"/>
          <w:szCs w:val="24"/>
        </w:rPr>
        <w:t>(Armitage 1981; Hoogland 1981; Michener 1983; Blumstein and Armitage 1998; Hare and Murie 2007; Matějů et al. 2016)</w:t>
      </w:r>
      <w:r w:rsidR="00A4793A">
        <w:rPr>
          <w:rFonts w:ascii="Times New Roman" w:hAnsi="Times New Roman" w:cs="Times New Roman"/>
          <w:sz w:val="24"/>
          <w:szCs w:val="24"/>
        </w:rPr>
        <w:fldChar w:fldCharType="end"/>
      </w:r>
      <w:r w:rsidR="00A4793A" w:rsidRPr="00621A20">
        <w:rPr>
          <w:rFonts w:ascii="Times New Roman" w:hAnsi="Times New Roman" w:cs="Times New Roman"/>
          <w:sz w:val="24"/>
          <w:szCs w:val="24"/>
        </w:rPr>
        <w:t xml:space="preserve">. </w:t>
      </w:r>
      <w:r w:rsidR="00A4793A">
        <w:rPr>
          <w:rFonts w:ascii="Times New Roman" w:hAnsi="Times New Roman" w:cs="Times New Roman"/>
          <w:sz w:val="24"/>
          <w:szCs w:val="24"/>
        </w:rPr>
        <w:t>Ground-dwelling</w:t>
      </w:r>
      <w:r w:rsidR="00A4793A" w:rsidRPr="00621A20">
        <w:rPr>
          <w:rFonts w:ascii="Times New Roman" w:hAnsi="Times New Roman" w:cs="Times New Roman"/>
          <w:sz w:val="24"/>
          <w:szCs w:val="24"/>
        </w:rPr>
        <w:t xml:space="preserve"> squirrels liv</w:t>
      </w:r>
      <w:r w:rsidR="00A4793A">
        <w:rPr>
          <w:rFonts w:ascii="Times New Roman" w:hAnsi="Times New Roman" w:cs="Times New Roman"/>
          <w:sz w:val="24"/>
          <w:szCs w:val="24"/>
        </w:rPr>
        <w:t>ing</w:t>
      </w:r>
      <w:r w:rsidR="00A4793A" w:rsidRPr="00621A20">
        <w:rPr>
          <w:rFonts w:ascii="Times New Roman" w:hAnsi="Times New Roman" w:cs="Times New Roman"/>
          <w:sz w:val="24"/>
          <w:szCs w:val="24"/>
        </w:rPr>
        <w:t xml:space="preserve"> in a nutrition-deprived habitat due to environmental pressures</w:t>
      </w:r>
      <w:r w:rsidR="00A4793A">
        <w:rPr>
          <w:rFonts w:ascii="Times New Roman" w:hAnsi="Times New Roman" w:cs="Times New Roman"/>
          <w:sz w:val="24"/>
          <w:szCs w:val="24"/>
        </w:rPr>
        <w:t xml:space="preserve"> (e.g., short active season) may show a delay in juvenile dispersal</w:t>
      </w:r>
      <w:r w:rsidR="00A4793A" w:rsidRPr="00621A20">
        <w:rPr>
          <w:rFonts w:ascii="Times New Roman" w:hAnsi="Times New Roman" w:cs="Times New Roman"/>
          <w:sz w:val="24"/>
          <w:szCs w:val="24"/>
        </w:rPr>
        <w:t xml:space="preserve"> </w:t>
      </w:r>
      <w:r w:rsidR="00A4793A">
        <w:rPr>
          <w:rFonts w:ascii="Times New Roman" w:hAnsi="Times New Roman" w:cs="Times New Roman"/>
          <w:sz w:val="24"/>
          <w:szCs w:val="24"/>
        </w:rPr>
        <w:fldChar w:fldCharType="begin" w:fldLock="1"/>
      </w:r>
      <w:r w:rsidR="004E6697">
        <w:rPr>
          <w:rFonts w:ascii="Times New Roman" w:hAnsi="Times New Roman" w:cs="Times New Roman"/>
          <w:sz w:val="24"/>
          <w:szCs w:val="24"/>
        </w:rPr>
        <w:instrText>ADDIN CSL_CITATION {"citationItems":[{"id":"ITEM-1","itemData":{"DOI":"10.1007/BF00346986","ISBN":"0029-8549","ISSN":"00298549","abstract":"Multi-variate analysis of life-history traits of 18 spe- cies of burrowing sciurids indicates that reproductive effort is determined by body-size energetics. Other traits, such as age adult weight reached, age of dispersal, length of time of gestation, were significantlycorrelated with body size. A principal compo- nent analysis suggested that the complex of life-history traits could be reduced to four components: body size (=weight), seasonality, specific reproductive effort, and maturity. The varia- tion in the sociality index was best explained by age of first reproduction and age adult weight reached. 'Generally, species are more social when large body size combined with a relatively short growing season is associated with delayed dispersal and occurs in those species typically breeding for the first time at age two or older. Sociality in these species may have evolved through retention of daughters within the maternal home range as a means of continuing reproductive investment beyond wean- ing.","author":[{"dropping-particle":"","family":"Armitage","given":"Kenneth B.","non-dropping-particle":"","parse-names":false,"suffix":""}],"container-title":"Oecologia","id":"ITEM-1","issued":{"date-parts":[["1981"]]},"page":"36-49","title":"Sociality as a life-history tactic of ground squirrels","type":"article-journal","volume":"48"},"uris":["http://www.mendeley.com/documents/?uuid=c425bfe6-798f-474c-9fe0-d20dedc543f2"]},{"id":"ITEM-2","itemData":{"DOI":"10.1093/jmammal/gyw159","ISSN":"0022-2372","author":[{"dropping-particle":"","family":"Armitage","given":"Kenneth B","non-dropping-particle":"","parse-names":false,"suffix":""}],"container-title":"Journal of Mammalogy","id":"ITEM-2","issue":"2","issued":{"date-parts":[["2017"]]},"page":"321-331","title":"Hibernation as a major determinant of life-history traits in marmots","type":"article-journal","volume":"98"},"uris":["http://www.mendeley.com/documents/?uuid=fbf22d04-4a9e-41eb-ad92-a07403051c89"]},{"id":"ITEM-3","itemData":{"DOI":"10.1126/science.185.4149.415","ISSN":"0036-8075","PMID":"17743072","author":[{"dropping-particle":"","family":"Barash","given":"David P.","non-dropping-particle":"","parse-names":false,"suffix":""}],"container-title":"Science","id":"ITEM-3","issue":"4149","issued":{"date-parts":[["1974","8","2"]]},"page":"415-420","title":"The evolution of marmot societies: a general theory.","type":"article-journal","volume":"185"},"uris":["http://www.mendeley.com/documents/?uuid=1df6b8df-530c-47f8-b36d-aa6b8059a820"]},{"id":"ITEM-4","itemData":{"author":[{"dropping-particle":"","family":"Michener","given":"Gail R.","non-dropping-particle":"","parse-names":false,"suffix":""}],"container-title":"Advances in the Study of Mammalian Behavior","editor":[{"dropping-particle":"","family":"Eisenberg","given":"J.F.","non-dropping-particle":"","parse-names":false,"suffix":""},{"dropping-particle":"","family":"Kleiman","given":"D.G.","non-dropping-particle":"","parse-names":false,"suffix":""}],"id":"ITEM-4","issued":{"date-parts":[["1983"]]},"page":"528-572","title":"Kin identification, matriarchies, and the evolution of sociality in ground-dwelling sciurids.","type":"chapter"},"uris":["http://www.mendeley.com/documents/?uuid=9cfde7d8-8f6f-4598-848c-068162905dfd"]},{"id":"ITEM-5","itemData":{"author":[{"dropping-particle":"","family":"Michener","given":"Gail R.","non-dropping-particle":"","parse-names":false,"suffix":""}],"container-title":"The biology of ground- dwelling squirrels: annual cycles, behavioral ecology, and sociality","editor":[{"dropping-particle":"","family":"Murie","given":"J.O.","non-dropping-particle":"","parse-names":false,"suffix":""},{"dropping-particle":"","family":"Michener","given":"G.R.","non-dropping-particle":"","parse-names":false,"suffix":""}],"id":"ITEM-5","issued":{"date-parts":[["1984"]]},"page":"81-107","publisher":"University of Nebraska Press","publisher-place":"Lincoln","title":"Age, sex, and species differences in the annual cycles of ground- dwelling sciurids: implications for sociality","type":"chapter"},"uris":["http://www.mendeley.com/documents/?uuid=08cde1e9-48ac-40ca-a803-3a5f21c7dc29"]}],"mendeley":{"formattedCitation":"(Barash 1974; Armitage 1981; Michener 1983, 1984; Armitage 2017)","plainTextFormattedCitation":"(Barash 1974; Armitage 1981; Michener 1983, 1984; Armitage 2017)","previouslyFormattedCitation":"(Barash 1974; Armitage 1981, 2017; Michener 1983, 1984)"},"properties":{"noteIndex":0},"schema":"https://github.com/citation-style-language/schema/raw/master/csl-citation.json"}</w:instrText>
      </w:r>
      <w:r w:rsidR="00A4793A">
        <w:rPr>
          <w:rFonts w:ascii="Times New Roman" w:hAnsi="Times New Roman" w:cs="Times New Roman"/>
          <w:sz w:val="24"/>
          <w:szCs w:val="24"/>
        </w:rPr>
        <w:fldChar w:fldCharType="separate"/>
      </w:r>
      <w:r w:rsidR="004E6697" w:rsidRPr="004E6697">
        <w:rPr>
          <w:rFonts w:ascii="Times New Roman" w:hAnsi="Times New Roman" w:cs="Times New Roman"/>
          <w:noProof/>
          <w:sz w:val="24"/>
          <w:szCs w:val="24"/>
        </w:rPr>
        <w:t>(Barash 1974; Armitage 1981; Michener 1983, 1984; Armitage 2017)</w:t>
      </w:r>
      <w:r w:rsidR="00A4793A">
        <w:rPr>
          <w:rFonts w:ascii="Times New Roman" w:hAnsi="Times New Roman" w:cs="Times New Roman"/>
          <w:sz w:val="24"/>
          <w:szCs w:val="24"/>
        </w:rPr>
        <w:fldChar w:fldCharType="end"/>
      </w:r>
      <w:r w:rsidR="00A4793A" w:rsidRPr="00621A20">
        <w:rPr>
          <w:rFonts w:ascii="Times New Roman" w:hAnsi="Times New Roman" w:cs="Times New Roman"/>
          <w:sz w:val="24"/>
          <w:szCs w:val="24"/>
        </w:rPr>
        <w:t xml:space="preserve">. Additionally, these harsh climatic conditions increase levels of sociality in sciurids, because some highly social species hibernate in groups, thereby deriving thermoregulatory benefits </w:t>
      </w:r>
      <w:r w:rsidR="00A4793A">
        <w:rPr>
          <w:rFonts w:ascii="Times New Roman" w:hAnsi="Times New Roman" w:cs="Times New Roman"/>
          <w:sz w:val="24"/>
          <w:szCs w:val="24"/>
        </w:rPr>
        <w:fldChar w:fldCharType="begin" w:fldLock="1"/>
      </w:r>
      <w:r w:rsidR="00A4793A">
        <w:rPr>
          <w:rFonts w:ascii="Times New Roman" w:hAnsi="Times New Roman" w:cs="Times New Roman"/>
          <w:sz w:val="24"/>
          <w:szCs w:val="24"/>
        </w:rPr>
        <w:instrText>ADDIN CSL_CITATION {"citationItems":[{"id":"ITEM-1","itemData":{"author":[{"dropping-particle":"","family":"Arnold","given":"Walter","non-dropping-particle":"","parse-names":false,"suffix":""}],"container-title":"Behavioral Ecology and Sociobiology","id":"ITEM-1","issued":{"date-parts":[["1990"]]},"page":"229-237","title":"The evolution of marmot sociality: I. Why disperse late?","type":"article-journal","volume":"27"},"uris":["http://www.mendeley.com/documents/?uuid=a53ecb2c-dbb5-463e-9bfb-93f9b409cc06"]}],"mendeley":{"formattedCitation":"(Arnold 1990)","plainTextFormattedCitation":"(Arnold 1990)","previouslyFormattedCitation":"(Arnold 1990)"},"properties":{"noteIndex":0},"schema":"https://github.com/citation-style-language/schema/raw/master/csl-citation.json"}</w:instrText>
      </w:r>
      <w:r w:rsidR="00A4793A">
        <w:rPr>
          <w:rFonts w:ascii="Times New Roman" w:hAnsi="Times New Roman" w:cs="Times New Roman"/>
          <w:sz w:val="24"/>
          <w:szCs w:val="24"/>
        </w:rPr>
        <w:fldChar w:fldCharType="separate"/>
      </w:r>
      <w:r w:rsidR="00A4793A" w:rsidRPr="00244859">
        <w:rPr>
          <w:rFonts w:ascii="Times New Roman" w:hAnsi="Times New Roman" w:cs="Times New Roman"/>
          <w:noProof/>
          <w:sz w:val="24"/>
          <w:szCs w:val="24"/>
        </w:rPr>
        <w:t>(Arnold 1990)</w:t>
      </w:r>
      <w:r w:rsidR="00A4793A">
        <w:rPr>
          <w:rFonts w:ascii="Times New Roman" w:hAnsi="Times New Roman" w:cs="Times New Roman"/>
          <w:sz w:val="24"/>
          <w:szCs w:val="24"/>
        </w:rPr>
        <w:fldChar w:fldCharType="end"/>
      </w:r>
      <w:r w:rsidR="00A4793A" w:rsidRPr="00621A20">
        <w:rPr>
          <w:rFonts w:ascii="Times New Roman" w:hAnsi="Times New Roman" w:cs="Times New Roman"/>
          <w:sz w:val="24"/>
          <w:szCs w:val="24"/>
        </w:rPr>
        <w:t>.</w:t>
      </w:r>
      <w:r w:rsidR="00A4793A">
        <w:rPr>
          <w:rFonts w:ascii="Times New Roman" w:hAnsi="Times New Roman" w:cs="Times New Roman"/>
          <w:sz w:val="24"/>
          <w:szCs w:val="24"/>
        </w:rPr>
        <w:t xml:space="preserve"> T</w:t>
      </w:r>
      <w:r w:rsidR="00A4793A" w:rsidRPr="00621A20">
        <w:rPr>
          <w:rFonts w:ascii="Times New Roman" w:hAnsi="Times New Roman" w:cs="Times New Roman"/>
          <w:sz w:val="24"/>
          <w:szCs w:val="24"/>
        </w:rPr>
        <w:t xml:space="preserve">hus, living in a harsh environment (long, cold winters) influences </w:t>
      </w:r>
      <w:r w:rsidR="000A336B" w:rsidRPr="00621A20">
        <w:rPr>
          <w:rFonts w:ascii="Times New Roman" w:hAnsi="Times New Roman" w:cs="Times New Roman"/>
          <w:sz w:val="24"/>
          <w:szCs w:val="24"/>
        </w:rPr>
        <w:t>temperate ground</w:t>
      </w:r>
      <w:r w:rsidR="000A336B">
        <w:rPr>
          <w:rFonts w:ascii="Times New Roman" w:hAnsi="Times New Roman" w:cs="Times New Roman"/>
          <w:sz w:val="24"/>
          <w:szCs w:val="24"/>
        </w:rPr>
        <w:noBreakHyphen/>
      </w:r>
      <w:r w:rsidR="000A336B" w:rsidRPr="00621A20">
        <w:rPr>
          <w:rFonts w:ascii="Times New Roman" w:hAnsi="Times New Roman" w:cs="Times New Roman"/>
          <w:sz w:val="24"/>
          <w:szCs w:val="24"/>
        </w:rPr>
        <w:t>dwelling squirrels</w:t>
      </w:r>
      <w:r w:rsidR="000A336B">
        <w:rPr>
          <w:rFonts w:ascii="Times New Roman" w:hAnsi="Times New Roman" w:cs="Times New Roman"/>
          <w:sz w:val="24"/>
          <w:szCs w:val="24"/>
        </w:rPr>
        <w:t xml:space="preserve">’ </w:t>
      </w:r>
      <w:r w:rsidR="00A4793A">
        <w:rPr>
          <w:rFonts w:ascii="Times New Roman" w:hAnsi="Times New Roman" w:cs="Times New Roman"/>
          <w:sz w:val="24"/>
          <w:szCs w:val="24"/>
        </w:rPr>
        <w:t>social organization</w:t>
      </w:r>
      <w:r w:rsidR="00A4793A" w:rsidRPr="00621A20">
        <w:rPr>
          <w:rFonts w:ascii="Times New Roman" w:hAnsi="Times New Roman" w:cs="Times New Roman"/>
          <w:sz w:val="24"/>
          <w:szCs w:val="24"/>
        </w:rPr>
        <w:t>, but a short active season may not be relevan</w:t>
      </w:r>
      <w:r w:rsidR="00A9662F">
        <w:rPr>
          <w:rFonts w:ascii="Times New Roman" w:hAnsi="Times New Roman" w:cs="Times New Roman"/>
          <w:sz w:val="24"/>
          <w:szCs w:val="24"/>
        </w:rPr>
        <w:t>t to explain grouping in ground</w:t>
      </w:r>
      <w:r w:rsidR="00A9662F">
        <w:rPr>
          <w:rFonts w:ascii="Times New Roman" w:hAnsi="Times New Roman" w:cs="Times New Roman"/>
          <w:sz w:val="24"/>
          <w:szCs w:val="24"/>
        </w:rPr>
        <w:noBreakHyphen/>
      </w:r>
      <w:r w:rsidR="00A4793A" w:rsidRPr="00621A20">
        <w:rPr>
          <w:rFonts w:ascii="Times New Roman" w:hAnsi="Times New Roman" w:cs="Times New Roman"/>
          <w:sz w:val="24"/>
          <w:szCs w:val="24"/>
        </w:rPr>
        <w:t>dwelling squirrels living in environments without this constraint.</w:t>
      </w:r>
    </w:p>
    <w:p w14:paraId="341717A6" w14:textId="79C22E2F" w:rsidR="00A4793A" w:rsidRPr="00621A20" w:rsidRDefault="00A4793A" w:rsidP="00A4793A">
      <w:pPr>
        <w:spacing w:line="480" w:lineRule="auto"/>
        <w:ind w:firstLine="720"/>
        <w:rPr>
          <w:rFonts w:ascii="Times New Roman" w:hAnsi="Times New Roman" w:cs="Times New Roman"/>
          <w:sz w:val="24"/>
          <w:szCs w:val="24"/>
        </w:rPr>
      </w:pPr>
      <w:r w:rsidRPr="00621A20">
        <w:rPr>
          <w:rFonts w:ascii="Times New Roman" w:hAnsi="Times New Roman" w:cs="Times New Roman"/>
          <w:sz w:val="24"/>
          <w:szCs w:val="24"/>
        </w:rPr>
        <w:t>The African ground squirrels (tr</w:t>
      </w:r>
      <w:r w:rsidR="003B401E">
        <w:rPr>
          <w:rFonts w:ascii="Times New Roman" w:hAnsi="Times New Roman" w:cs="Times New Roman"/>
          <w:sz w:val="24"/>
          <w:szCs w:val="24"/>
        </w:rPr>
        <w:t>ibe Xerini) –</w:t>
      </w:r>
      <w:r w:rsidRPr="00621A20">
        <w:rPr>
          <w:rFonts w:ascii="Times New Roman" w:hAnsi="Times New Roman" w:cs="Times New Roman"/>
          <w:sz w:val="24"/>
          <w:szCs w:val="24"/>
        </w:rPr>
        <w:t>a sister tribe to the temperate ground</w:t>
      </w:r>
      <w:r w:rsidR="000A336B">
        <w:rPr>
          <w:rFonts w:ascii="Times New Roman" w:hAnsi="Times New Roman" w:cs="Times New Roman"/>
          <w:sz w:val="24"/>
          <w:szCs w:val="24"/>
        </w:rPr>
        <w:noBreakHyphen/>
      </w:r>
      <w:r w:rsidR="003B401E">
        <w:rPr>
          <w:rFonts w:ascii="Times New Roman" w:hAnsi="Times New Roman" w:cs="Times New Roman"/>
          <w:sz w:val="24"/>
          <w:szCs w:val="24"/>
        </w:rPr>
        <w:t>dwelling squirrels</w:t>
      </w:r>
      <w:r w:rsidRPr="00621A20">
        <w:rPr>
          <w:rFonts w:ascii="Times New Roman" w:hAnsi="Times New Roman" w:cs="Times New Roman"/>
          <w:sz w:val="24"/>
          <w:szCs w:val="24"/>
        </w:rPr>
        <w:t xml:space="preserve">– are diurnal, semifossorial rodents with a year-round active season </w:t>
      </w:r>
      <w:r w:rsidRPr="00621A20">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{"citationItems":[{"id":"ITEM-1","itemData":{"author":[{"dropping-particle":"","family":"Happold","given":"D.C.D.","non-dropping-particle":"","parse-names":false,"suffix":""}],"container-title":"Mammals of Africa","id":"ITEM-1","issued":{"date-parts":[["2013"]]},"publisher":"Bloomsbury Publishing","publisher-place":"London","title":"Mammals of Africa. Volume III: Rodents, Hares and Rabbits","type":"book"},"uris":["http://www.mendeley.com/documents/?uuid=6ebb8129-5416-413c-abfe-383e36bb07c5"]}],"mendeley":{"formattedCitation":"(Happold 2013)","plainTextFormattedCitation":"(Happold 2013)","previouslyFormattedCitation":"(Happold 2013)"},"properties":{"noteIndex":0},"schema":"https://github.com/citation-style-language/schema/raw/master/csl-citation.json"}</w:instrText>
      </w:r>
      <w:r w:rsidRPr="00621A20">
        <w:rPr>
          <w:rFonts w:ascii="Times New Roman" w:hAnsi="Times New Roman" w:cs="Times New Roman"/>
          <w:sz w:val="24"/>
          <w:szCs w:val="24"/>
        </w:rPr>
        <w:fldChar w:fldCharType="separate"/>
      </w:r>
      <w:r w:rsidRPr="00244859">
        <w:rPr>
          <w:rFonts w:ascii="Times New Roman" w:hAnsi="Times New Roman" w:cs="Times New Roman"/>
          <w:noProof/>
          <w:sz w:val="24"/>
          <w:szCs w:val="24"/>
        </w:rPr>
        <w:t>(Happold 2013)</w:t>
      </w:r>
      <w:r w:rsidRPr="00621A20">
        <w:rPr>
          <w:rFonts w:ascii="Times New Roman" w:hAnsi="Times New Roman" w:cs="Times New Roman"/>
          <w:sz w:val="24"/>
          <w:szCs w:val="24"/>
        </w:rPr>
        <w:fldChar w:fldCharType="end"/>
      </w:r>
      <w:r w:rsidRPr="00621A20">
        <w:rPr>
          <w:rFonts w:ascii="Times New Roman" w:hAnsi="Times New Roman" w:cs="Times New Roman"/>
          <w:sz w:val="24"/>
          <w:szCs w:val="24"/>
        </w:rPr>
        <w:t xml:space="preserve">. </w:t>
      </w:r>
      <w:r w:rsidR="00540664">
        <w:rPr>
          <w:rFonts w:ascii="Times New Roman" w:hAnsi="Times New Roman" w:cs="Times New Roman"/>
          <w:sz w:val="24"/>
          <w:szCs w:val="24"/>
        </w:rPr>
        <w:t>D</w:t>
      </w:r>
      <w:r w:rsidRPr="00621A20">
        <w:rPr>
          <w:rFonts w:ascii="Times New Roman" w:hAnsi="Times New Roman" w:cs="Times New Roman"/>
          <w:sz w:val="24"/>
          <w:szCs w:val="24"/>
        </w:rPr>
        <w:t>ifferent selective pressures, such as a low and unpredictable amount of rainfall (</w:t>
      </w:r>
      <w:r w:rsidRPr="00621A20">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10.1515/mammalia-2013-0066","ISSN":"1864-1547","author":[{"dropping-particle":"","family":"Shenbrot","given":"Georgy","non-dropping-particle":"","parse-names":false,"suffix":""}],"container-title":"Mammalia","id":"ITEM-1","issue":"1","issued":{"date-parts":[["2014","1","1"]]},"page":"1-10","title":"Population and community dynamics and habitat selection of rodents in complex desert landscapes","type":"article-journal","volume":"78"},"uris":["http://www.mendeley.com/documents/?uuid=0c711744-c8ce-40c7-9e04-5dc24a11ce88"]}],"mendeley":{"formattedCitation":"(Shenbrot 2014)","manualFormatting":"Shenbrot 2014)","plainTextFormattedCitation":"(Shenbrot 2014)","previouslyFormattedCitation":"(Shenbrot 2014)"},"properties":{"noteIndex":0},"schema":"https://github.com/citation-style-language/schema/raw/master/csl-citation.json"}</w:instrText>
      </w:r>
      <w:r w:rsidRPr="00621A20">
        <w:rPr>
          <w:rFonts w:ascii="Times New Roman" w:hAnsi="Times New Roman" w:cs="Times New Roman"/>
          <w:sz w:val="24"/>
          <w:szCs w:val="24"/>
        </w:rPr>
        <w:fldChar w:fldCharType="separate"/>
      </w:r>
      <w:r>
        <w:rPr>
          <w:rFonts w:ascii="Times New Roman" w:hAnsi="Times New Roman" w:cs="Times New Roman"/>
          <w:noProof/>
          <w:sz w:val="24"/>
          <w:szCs w:val="24"/>
        </w:rPr>
        <w:t>Shenbrot</w:t>
      </w:r>
      <w:r w:rsidRPr="00621A20">
        <w:rPr>
          <w:rFonts w:ascii="Times New Roman" w:hAnsi="Times New Roman" w:cs="Times New Roman"/>
          <w:noProof/>
          <w:sz w:val="24"/>
          <w:szCs w:val="24"/>
        </w:rPr>
        <w:t xml:space="preserve"> 2014)</w:t>
      </w:r>
      <w:r w:rsidRPr="00621A20">
        <w:rPr>
          <w:rFonts w:ascii="Times New Roman" w:hAnsi="Times New Roman" w:cs="Times New Roman"/>
          <w:sz w:val="24"/>
          <w:szCs w:val="24"/>
        </w:rPr>
        <w:fldChar w:fldCharType="end"/>
      </w:r>
      <w:r w:rsidRPr="00621A20">
        <w:rPr>
          <w:rFonts w:ascii="Times New Roman" w:hAnsi="Times New Roman" w:cs="Times New Roman"/>
          <w:sz w:val="24"/>
          <w:szCs w:val="24"/>
        </w:rPr>
        <w:t xml:space="preserve"> instead of a short temperate growing season, may influence their social </w:t>
      </w:r>
      <w:r w:rsidRPr="00621A20">
        <w:rPr>
          <w:rFonts w:ascii="Times New Roman" w:hAnsi="Times New Roman" w:cs="Times New Roman"/>
          <w:noProof/>
          <w:sz w:val="24"/>
          <w:szCs w:val="24"/>
        </w:rPr>
        <w:t>organization.</w:t>
      </w:r>
      <w:r w:rsidRPr="00621A20">
        <w:rPr>
          <w:rFonts w:ascii="Times New Roman" w:hAnsi="Times New Roman" w:cs="Times New Roman"/>
          <w:sz w:val="24"/>
          <w:szCs w:val="24"/>
        </w:rPr>
        <w:t xml:space="preserve"> </w:t>
      </w:r>
      <w:r w:rsidR="00540664">
        <w:rPr>
          <w:rFonts w:ascii="Times New Roman" w:hAnsi="Times New Roman" w:cs="Times New Roman"/>
          <w:sz w:val="24"/>
          <w:szCs w:val="24"/>
        </w:rPr>
        <w:t>For example, t</w:t>
      </w:r>
      <w:r w:rsidRPr="00621A20">
        <w:rPr>
          <w:rFonts w:ascii="Times New Roman" w:hAnsi="Times New Roman" w:cs="Times New Roman"/>
          <w:sz w:val="24"/>
          <w:szCs w:val="24"/>
        </w:rPr>
        <w:t xml:space="preserve">he Cape ground squirrel, </w:t>
      </w:r>
      <w:r w:rsidRPr="00621A20">
        <w:rPr>
          <w:rFonts w:ascii="Times New Roman" w:hAnsi="Times New Roman" w:cs="Times New Roman"/>
          <w:i/>
          <w:sz w:val="24"/>
          <w:szCs w:val="24"/>
        </w:rPr>
        <w:t>Xerus inauris</w:t>
      </w:r>
      <w:r w:rsidRPr="00621A20">
        <w:rPr>
          <w:rFonts w:ascii="Times New Roman" w:hAnsi="Times New Roman" w:cs="Times New Roman"/>
          <w:sz w:val="24"/>
          <w:szCs w:val="24"/>
        </w:rPr>
        <w:t xml:space="preserve">, is </w:t>
      </w:r>
      <w:r w:rsidR="002D72EB">
        <w:rPr>
          <w:rFonts w:ascii="Times New Roman" w:hAnsi="Times New Roman" w:cs="Times New Roman"/>
          <w:sz w:val="24"/>
          <w:szCs w:val="24"/>
        </w:rPr>
        <w:t xml:space="preserve">a </w:t>
      </w:r>
      <w:r w:rsidRPr="00621A20">
        <w:rPr>
          <w:rFonts w:ascii="Times New Roman" w:hAnsi="Times New Roman" w:cs="Times New Roman"/>
          <w:sz w:val="24"/>
          <w:szCs w:val="24"/>
        </w:rPr>
        <w:t>social</w:t>
      </w:r>
      <w:r w:rsidR="002D72EB">
        <w:rPr>
          <w:rFonts w:ascii="Times New Roman" w:hAnsi="Times New Roman" w:cs="Times New Roman"/>
          <w:sz w:val="24"/>
          <w:szCs w:val="24"/>
        </w:rPr>
        <w:t xml:space="preserve"> species that</w:t>
      </w:r>
      <w:r w:rsidR="002D72EB" w:rsidRPr="002D72EB">
        <w:rPr>
          <w:rFonts w:ascii="Times New Roman" w:hAnsi="Times New Roman" w:cs="Times New Roman"/>
          <w:sz w:val="24"/>
          <w:szCs w:val="24"/>
        </w:rPr>
        <w:t xml:space="preserve"> </w:t>
      </w:r>
      <w:r w:rsidR="002D72EB">
        <w:rPr>
          <w:rFonts w:ascii="Times New Roman" w:hAnsi="Times New Roman" w:cs="Times New Roman"/>
          <w:sz w:val="24"/>
          <w:szCs w:val="24"/>
        </w:rPr>
        <w:t xml:space="preserve">does not fit the sociality index of the temperate ground squirrels </w:t>
      </w:r>
      <w:r w:rsidR="002D72EB">
        <w:rPr>
          <w:rFonts w:ascii="Times New Roman" w:hAnsi="Times New Roman" w:cs="Times New Roman"/>
          <w:sz w:val="24"/>
          <w:szCs w:val="24"/>
        </w:rPr>
        <w:fldChar w:fldCharType="begin" w:fldLock="1"/>
      </w:r>
      <w:r w:rsidR="002D72EB">
        <w:rPr>
          <w:rFonts w:ascii="Times New Roman" w:hAnsi="Times New Roman" w:cs="Times New Roman"/>
          <w:sz w:val="24"/>
          <w:szCs w:val="24"/>
        </w:rPr>
        <w:instrText>ADDIN CSL_CITATION {"citationItems":[{"id":"ITEM-1","itemData":{"author":[{"dropping-particle":"","family":"Waterman","given":"Jane M.","non-dropping-particle":"","parse-names":false,"suffix":""}],"container-title":"Ethology","id":"ITEM-1","issue":"101","issued":{"date-parts":[["1995"]]},"page":"130-147","title":"The social organization of the Cape ground squirrel (&lt;i&gt;Xerus inauris&lt;/i&gt;; Rodentia: Sciuridae)","type":"article-journal","volume":"101"},"uris":["http://www.mendeley.com/documents/?uuid=b8be5e1c-9f65-4797-b824-ef8cfefa58ec"]}],"mendeley":{"formattedCitation":"(Waterman 1995)","plainTextFormattedCitation":"(Waterman 1995)","previouslyFormattedCitation":"(Waterman 1995)"},"properties":{"noteIndex":0},"schema":"https://github.com/citation-style-language/schema/raw/master/csl-citation.json"}</w:instrText>
      </w:r>
      <w:r w:rsidR="002D72EB">
        <w:rPr>
          <w:rFonts w:ascii="Times New Roman" w:hAnsi="Times New Roman" w:cs="Times New Roman"/>
          <w:sz w:val="24"/>
          <w:szCs w:val="24"/>
        </w:rPr>
        <w:fldChar w:fldCharType="separate"/>
      </w:r>
      <w:r w:rsidR="002D72EB" w:rsidRPr="002B6AF0">
        <w:rPr>
          <w:rFonts w:ascii="Times New Roman" w:hAnsi="Times New Roman" w:cs="Times New Roman"/>
          <w:noProof/>
          <w:sz w:val="24"/>
          <w:szCs w:val="24"/>
        </w:rPr>
        <w:t>(Waterman 1995)</w:t>
      </w:r>
      <w:r w:rsidR="002D72EB">
        <w:rPr>
          <w:rFonts w:ascii="Times New Roman" w:hAnsi="Times New Roman" w:cs="Times New Roman"/>
          <w:sz w:val="24"/>
          <w:szCs w:val="24"/>
        </w:rPr>
        <w:fldChar w:fldCharType="end"/>
      </w:r>
      <w:r w:rsidR="00D0590D">
        <w:rPr>
          <w:rFonts w:ascii="Times New Roman" w:hAnsi="Times New Roman" w:cs="Times New Roman"/>
          <w:sz w:val="24"/>
          <w:szCs w:val="24"/>
        </w:rPr>
        <w:t>. Although</w:t>
      </w:r>
      <w:r w:rsidR="003B401E">
        <w:rPr>
          <w:rFonts w:ascii="Times New Roman" w:hAnsi="Times New Roman" w:cs="Times New Roman"/>
          <w:sz w:val="24"/>
          <w:szCs w:val="24"/>
        </w:rPr>
        <w:t>, similar to temperate ground squirrel species,</w:t>
      </w:r>
      <w:r w:rsidR="00D0590D">
        <w:rPr>
          <w:rFonts w:ascii="Times New Roman" w:hAnsi="Times New Roman" w:cs="Times New Roman"/>
          <w:sz w:val="24"/>
          <w:szCs w:val="24"/>
        </w:rPr>
        <w:t xml:space="preserve"> female Cape ground squirrels </w:t>
      </w:r>
      <w:r w:rsidR="00550D9F" w:rsidRPr="00621A20">
        <w:rPr>
          <w:rFonts w:ascii="Times New Roman" w:hAnsi="Times New Roman" w:cs="Times New Roman"/>
          <w:sz w:val="24"/>
          <w:szCs w:val="24"/>
        </w:rPr>
        <w:t>liv</w:t>
      </w:r>
      <w:r w:rsidR="00550D9F">
        <w:rPr>
          <w:rFonts w:ascii="Times New Roman" w:hAnsi="Times New Roman" w:cs="Times New Roman"/>
          <w:sz w:val="24"/>
          <w:szCs w:val="24"/>
        </w:rPr>
        <w:t>e</w:t>
      </w:r>
      <w:r w:rsidR="00550D9F" w:rsidRPr="00621A20">
        <w:rPr>
          <w:rFonts w:ascii="Times New Roman" w:hAnsi="Times New Roman" w:cs="Times New Roman"/>
          <w:sz w:val="24"/>
          <w:szCs w:val="24"/>
        </w:rPr>
        <w:t xml:space="preserve"> </w:t>
      </w:r>
      <w:r w:rsidRPr="00621A20">
        <w:rPr>
          <w:rFonts w:ascii="Times New Roman" w:hAnsi="Times New Roman" w:cs="Times New Roman"/>
          <w:sz w:val="24"/>
          <w:szCs w:val="24"/>
        </w:rPr>
        <w:t xml:space="preserve">in matrilineal groups </w:t>
      </w:r>
      <w:r w:rsidRPr="00621A20">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{"citationItems":[{"id":"ITEM-1","itemData":{"author":[{"dropping-particle":"","family":"Waterman","given":"Jane M.","non-dropping-particle":"","parse-names":false,"suffix":""}],"container-title":"Ethology","id":"ITEM-1","issue":"101","issued":{"date-parts":[["1995"]]},"page":"130-147","title":"The social organization of the Cape ground squirrel (&lt;i&gt;Xerus inauris&lt;/i&gt;; Rodentia: Sciuridae)","type":"article-journal","volume":"101"},"uris":["http://www.mendeley.com/documents/?uuid=b8be5e1c-9f65-4797-b824-ef8cfefa58ec"]}],"mendeley":{"formattedCitation":"(Waterman 1995)","plainTextFormattedCitation":"(Waterman 1995)","previouslyFormattedCitation":"(Waterman 1995)"},"properties":{"noteIndex":0},"schema":"https://github.com/citation-style-language/schema/raw/master/csl-citation.json"}</w:instrText>
      </w:r>
      <w:r w:rsidRPr="00621A20">
        <w:rPr>
          <w:rFonts w:ascii="Times New Roman" w:hAnsi="Times New Roman" w:cs="Times New Roman"/>
          <w:sz w:val="24"/>
          <w:szCs w:val="24"/>
        </w:rPr>
        <w:fldChar w:fldCharType="separate"/>
      </w:r>
      <w:r w:rsidRPr="00244859">
        <w:rPr>
          <w:rFonts w:ascii="Times New Roman" w:hAnsi="Times New Roman" w:cs="Times New Roman"/>
          <w:noProof/>
          <w:sz w:val="24"/>
          <w:szCs w:val="24"/>
        </w:rPr>
        <w:t>(Waterman 1995)</w:t>
      </w:r>
      <w:r w:rsidRPr="00621A20">
        <w:rPr>
          <w:rFonts w:ascii="Times New Roman" w:hAnsi="Times New Roman" w:cs="Times New Roman"/>
          <w:sz w:val="24"/>
          <w:szCs w:val="24"/>
        </w:rPr>
        <w:fldChar w:fldCharType="end"/>
      </w:r>
      <w:r w:rsidR="003B401E">
        <w:rPr>
          <w:rFonts w:ascii="Times New Roman" w:hAnsi="Times New Roman" w:cs="Times New Roman"/>
          <w:sz w:val="24"/>
          <w:szCs w:val="24"/>
        </w:rPr>
        <w:t>. M</w:t>
      </w:r>
      <w:r w:rsidRPr="00621A20">
        <w:rPr>
          <w:rFonts w:ascii="Times New Roman" w:hAnsi="Times New Roman" w:cs="Times New Roman"/>
          <w:sz w:val="24"/>
          <w:szCs w:val="24"/>
        </w:rPr>
        <w:t>ale</w:t>
      </w:r>
      <w:r w:rsidR="003B401E">
        <w:rPr>
          <w:rFonts w:ascii="Times New Roman" w:hAnsi="Times New Roman" w:cs="Times New Roman"/>
          <w:sz w:val="24"/>
          <w:szCs w:val="24"/>
        </w:rPr>
        <w:t xml:space="preserve"> Cape ground squirrels</w:t>
      </w:r>
      <w:r w:rsidRPr="00621A20">
        <w:rPr>
          <w:rFonts w:ascii="Times New Roman" w:hAnsi="Times New Roman" w:cs="Times New Roman"/>
          <w:sz w:val="24"/>
          <w:szCs w:val="24"/>
        </w:rPr>
        <w:t xml:space="preserve"> group with unrelated males to gain access to reproductive females that can come into estrus year-round </w:t>
      </w:r>
      <w:r w:rsidRPr="00621A20">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{"citationItems":[{"id":"ITEM-1","itemData":{"author":[{"dropping-particle":"","family":"Waterman","given":"Jane M.","non-dropping-particle":"","parse-names":false,"suffix":""}],"container-title":"Animal Behaviour","id":"ITEM-1","issued":{"date-parts":[["1997"]]},"note":"From Duplicate 1 ( \n\n\nWhy do male Cape ground squirrels live in groups ?\n\n\n- Waterman, Jane M )\n\n","page":"809-817","title":"Why do male Cape ground squirrels live in groups?","type":"article-journal","volume":"53"},"uris":["http://www.mendeley.com/documents/?uuid=62ee8a04-a3ef-4226-b17c-849cd94e214f"]}],"mendeley":{"formattedCitation":"(Waterman 1997)","plainTextFormattedCitation":"(Waterman 1997)","previouslyFormattedCitation":"(Waterman 1997)"},"properties":{"noteIndex":0},"schema":"https://github.com/citation-style-language/schema/raw/master/csl-citation.json"}</w:instrText>
      </w:r>
      <w:r w:rsidRPr="00621A20">
        <w:rPr>
          <w:rFonts w:ascii="Times New Roman" w:hAnsi="Times New Roman" w:cs="Times New Roman"/>
          <w:sz w:val="24"/>
          <w:szCs w:val="24"/>
        </w:rPr>
        <w:fldChar w:fldCharType="separate"/>
      </w:r>
      <w:r w:rsidRPr="00244859">
        <w:rPr>
          <w:rFonts w:ascii="Times New Roman" w:hAnsi="Times New Roman" w:cs="Times New Roman"/>
          <w:noProof/>
          <w:sz w:val="24"/>
          <w:szCs w:val="24"/>
        </w:rPr>
        <w:t>(Waterman 1997)</w:t>
      </w:r>
      <w:r w:rsidRPr="00621A20">
        <w:rPr>
          <w:rFonts w:ascii="Times New Roman" w:hAnsi="Times New Roman" w:cs="Times New Roman"/>
          <w:sz w:val="24"/>
          <w:szCs w:val="24"/>
        </w:rPr>
        <w:fldChar w:fldCharType="end"/>
      </w:r>
      <w:r w:rsidR="003B401E">
        <w:rPr>
          <w:rFonts w:ascii="Times New Roman" w:hAnsi="Times New Roman" w:cs="Times New Roman"/>
          <w:sz w:val="24"/>
          <w:szCs w:val="24"/>
        </w:rPr>
        <w:t xml:space="preserve">, </w:t>
      </w:r>
      <w:r w:rsidR="00D0590D">
        <w:rPr>
          <w:rFonts w:ascii="Times New Roman" w:hAnsi="Times New Roman" w:cs="Times New Roman"/>
          <w:sz w:val="24"/>
          <w:szCs w:val="24"/>
        </w:rPr>
        <w:t xml:space="preserve">which is different </w:t>
      </w:r>
      <w:r w:rsidR="00D0590D">
        <w:rPr>
          <w:rFonts w:ascii="Times New Roman" w:hAnsi="Times New Roman" w:cs="Times New Roman"/>
          <w:sz w:val="24"/>
          <w:szCs w:val="24"/>
        </w:rPr>
        <w:lastRenderedPageBreak/>
        <w:t xml:space="preserve">from </w:t>
      </w:r>
      <w:r w:rsidR="009D4E3C">
        <w:rPr>
          <w:rFonts w:ascii="Times New Roman" w:hAnsi="Times New Roman" w:cs="Times New Roman"/>
          <w:sz w:val="24"/>
          <w:szCs w:val="24"/>
        </w:rPr>
        <w:t xml:space="preserve">any </w:t>
      </w:r>
      <w:r w:rsidR="00D0590D">
        <w:rPr>
          <w:rFonts w:ascii="Times New Roman" w:hAnsi="Times New Roman" w:cs="Times New Roman"/>
          <w:sz w:val="24"/>
          <w:szCs w:val="24"/>
        </w:rPr>
        <w:t>temperate ground squirrel species</w:t>
      </w:r>
      <w:r w:rsidRPr="00621A20">
        <w:rPr>
          <w:rFonts w:ascii="Times New Roman" w:hAnsi="Times New Roman" w:cs="Times New Roman"/>
          <w:sz w:val="24"/>
          <w:szCs w:val="24"/>
        </w:rPr>
        <w:t>.</w:t>
      </w:r>
      <w:r>
        <w:rPr>
          <w:rFonts w:ascii="Times New Roman" w:hAnsi="Times New Roman" w:cs="Times New Roman"/>
          <w:sz w:val="24"/>
          <w:szCs w:val="24"/>
        </w:rPr>
        <w:t xml:space="preserve"> L</w:t>
      </w:r>
      <w:r w:rsidRPr="00621A20">
        <w:rPr>
          <w:rFonts w:ascii="Times New Roman" w:hAnsi="Times New Roman" w:cs="Times New Roman"/>
          <w:sz w:val="24"/>
          <w:szCs w:val="24"/>
        </w:rPr>
        <w:t xml:space="preserve">ittle information is available for the other species in this taxon, </w:t>
      </w:r>
      <w:r>
        <w:rPr>
          <w:rFonts w:ascii="Times New Roman" w:hAnsi="Times New Roman" w:cs="Times New Roman"/>
          <w:sz w:val="24"/>
          <w:szCs w:val="24"/>
        </w:rPr>
        <w:t xml:space="preserve">but </w:t>
      </w:r>
      <w:r w:rsidRPr="00621A20">
        <w:rPr>
          <w:rFonts w:ascii="Times New Roman" w:hAnsi="Times New Roman" w:cs="Times New Roman"/>
          <w:sz w:val="24"/>
          <w:szCs w:val="24"/>
        </w:rPr>
        <w:t xml:space="preserve">at least three of the five species appear to be solitary </w:t>
      </w:r>
      <w:r w:rsidRPr="00621A20">
        <w:rPr>
          <w:rFonts w:ascii="Times New Roman" w:hAnsi="Times New Roman" w:cs="Times New Roman"/>
          <w:sz w:val="24"/>
          <w:szCs w:val="24"/>
          <w:shd w:val="clear" w:color="auto" w:fill="FFFFFF"/>
        </w:rPr>
        <w:fldChar w:fldCharType="begin" w:fldLock="1"/>
      </w:r>
      <w:r>
        <w:rPr>
          <w:rFonts w:ascii="Times New Roman" w:hAnsi="Times New Roman" w:cs="Times New Roman"/>
          <w:sz w:val="24"/>
          <w:szCs w:val="24"/>
          <w:shd w:val="clear" w:color="auto" w:fill="FFFFFF"/>
        </w:rPr>
        <w:instrText>ADDIN CSL_CITATION {"citationItems":[{"id":"ITEM-1","itemData":{"author":[{"dropping-particle":"","family":"Happold","given":"D.C.D.","non-dropping-particle":"","parse-names":false,"suffix":""}],"container-title":"Mammals of Africa","id":"ITEM-1","issued":{"date-parts":[["2013"]]},"publisher":"Bloomsbury Publishing","publisher-place":"London","title":"Mammals of Africa. Volume III: Rodents, Hares and Rabbits","type":"book"},"uris":["http://www.mendeley.com/documents/?uuid=6ebb8129-5416-413c-abfe-383e36bb07c5"]}],"mendeley":{"formattedCitation":"(Happold 2013)","plainTextFormattedCitation":"(Happold 2013)","previouslyFormattedCitation":"(Happold 2013)"},"properties":{"noteIndex":0},"schema":"https://github.com/citation-style-language/schema/raw/master/csl-citation.json"}</w:instrText>
      </w:r>
      <w:r w:rsidRPr="00621A20">
        <w:rPr>
          <w:rFonts w:ascii="Times New Roman" w:hAnsi="Times New Roman" w:cs="Times New Roman"/>
          <w:sz w:val="24"/>
          <w:szCs w:val="24"/>
          <w:shd w:val="clear" w:color="auto" w:fill="FFFFFF"/>
        </w:rPr>
        <w:fldChar w:fldCharType="separate"/>
      </w:r>
      <w:r w:rsidRPr="00244859">
        <w:rPr>
          <w:rFonts w:ascii="Times New Roman" w:hAnsi="Times New Roman" w:cs="Times New Roman"/>
          <w:noProof/>
          <w:sz w:val="24"/>
          <w:szCs w:val="24"/>
          <w:shd w:val="clear" w:color="auto" w:fill="FFFFFF"/>
        </w:rPr>
        <w:t>(Happold 2013)</w:t>
      </w:r>
      <w:r w:rsidRPr="00621A20">
        <w:rPr>
          <w:rFonts w:ascii="Times New Roman" w:hAnsi="Times New Roman" w:cs="Times New Roman"/>
          <w:sz w:val="24"/>
          <w:szCs w:val="24"/>
          <w:shd w:val="clear" w:color="auto" w:fill="FFFFFF"/>
        </w:rPr>
        <w:fldChar w:fldCharType="end"/>
      </w:r>
      <w:r w:rsidRPr="00621A20">
        <w:rPr>
          <w:rFonts w:ascii="Times New Roman" w:hAnsi="Times New Roman" w:cs="Times New Roman"/>
          <w:sz w:val="24"/>
          <w:szCs w:val="24"/>
          <w:shd w:val="clear" w:color="auto" w:fill="FFFFFF"/>
        </w:rPr>
        <w:t xml:space="preserve">. </w:t>
      </w:r>
      <w:r w:rsidR="00836111">
        <w:rPr>
          <w:rFonts w:ascii="Times New Roman" w:hAnsi="Times New Roman" w:cs="Times New Roman"/>
          <w:sz w:val="24"/>
          <w:szCs w:val="24"/>
          <w:shd w:val="clear" w:color="auto" w:fill="FFFFFF"/>
        </w:rPr>
        <w:t xml:space="preserve">In particular, </w:t>
      </w:r>
      <w:r w:rsidR="003020E8">
        <w:rPr>
          <w:rFonts w:ascii="Times New Roman" w:hAnsi="Times New Roman" w:cs="Times New Roman"/>
          <w:sz w:val="24"/>
          <w:szCs w:val="24"/>
          <w:shd w:val="clear" w:color="auto" w:fill="FFFFFF"/>
        </w:rPr>
        <w:t>t</w:t>
      </w:r>
      <w:r w:rsidR="003020E8" w:rsidRPr="00621A20">
        <w:rPr>
          <w:rFonts w:ascii="Times New Roman" w:hAnsi="Times New Roman" w:cs="Times New Roman"/>
          <w:sz w:val="24"/>
          <w:szCs w:val="24"/>
        </w:rPr>
        <w:t xml:space="preserve">he </w:t>
      </w:r>
      <w:r w:rsidR="003020E8">
        <w:rPr>
          <w:rFonts w:ascii="Times New Roman" w:hAnsi="Times New Roman" w:cs="Times New Roman"/>
          <w:sz w:val="24"/>
          <w:szCs w:val="24"/>
        </w:rPr>
        <w:t xml:space="preserve">anecdotal </w:t>
      </w:r>
      <w:r w:rsidR="003020E8" w:rsidRPr="00621A20">
        <w:rPr>
          <w:rFonts w:ascii="Times New Roman" w:hAnsi="Times New Roman" w:cs="Times New Roman"/>
          <w:sz w:val="24"/>
          <w:szCs w:val="24"/>
        </w:rPr>
        <w:t>information published</w:t>
      </w:r>
      <w:r w:rsidR="003020E8" w:rsidRPr="00621A20">
        <w:rPr>
          <w:rFonts w:ascii="Times New Roman" w:hAnsi="Times New Roman" w:cs="Times New Roman"/>
          <w:sz w:val="24"/>
          <w:szCs w:val="24"/>
          <w:shd w:val="clear" w:color="auto" w:fill="FFFFFF"/>
        </w:rPr>
        <w:t xml:space="preserve"> </w:t>
      </w:r>
      <w:r w:rsidR="003020E8">
        <w:rPr>
          <w:rFonts w:ascii="Times New Roman" w:hAnsi="Times New Roman" w:cs="Times New Roman"/>
          <w:sz w:val="24"/>
          <w:szCs w:val="24"/>
          <w:shd w:val="clear" w:color="auto" w:fill="FFFFFF"/>
        </w:rPr>
        <w:t>on the social organization of</w:t>
      </w:r>
      <w:r w:rsidR="00836111">
        <w:rPr>
          <w:rFonts w:ascii="Times New Roman" w:hAnsi="Times New Roman" w:cs="Times New Roman"/>
          <w:sz w:val="24"/>
          <w:szCs w:val="24"/>
          <w:shd w:val="clear" w:color="auto" w:fill="FFFFFF"/>
        </w:rPr>
        <w:t xml:space="preserve"> </w:t>
      </w:r>
      <w:r w:rsidR="00836111" w:rsidRPr="00621A20">
        <w:rPr>
          <w:rFonts w:ascii="Times New Roman" w:hAnsi="Times New Roman" w:cs="Times New Roman"/>
          <w:sz w:val="24"/>
          <w:szCs w:val="24"/>
          <w:shd w:val="clear" w:color="auto" w:fill="FFFFFF"/>
        </w:rPr>
        <w:t>the</w:t>
      </w:r>
      <w:r w:rsidR="00836111">
        <w:rPr>
          <w:rFonts w:ascii="Times New Roman" w:hAnsi="Times New Roman" w:cs="Times New Roman"/>
          <w:sz w:val="24"/>
          <w:szCs w:val="24"/>
          <w:shd w:val="clear" w:color="auto" w:fill="FFFFFF"/>
        </w:rPr>
        <w:t xml:space="preserve"> </w:t>
      </w:r>
      <w:r w:rsidR="00836111" w:rsidRPr="00621A20">
        <w:rPr>
          <w:rFonts w:ascii="Times New Roman" w:hAnsi="Times New Roman" w:cs="Times New Roman"/>
          <w:sz w:val="24"/>
          <w:szCs w:val="24"/>
          <w:shd w:val="clear" w:color="auto" w:fill="FFFFFF"/>
        </w:rPr>
        <w:t xml:space="preserve">small-bodied </w:t>
      </w:r>
      <w:r w:rsidR="00836111" w:rsidRPr="00621A20">
        <w:rPr>
          <w:rFonts w:ascii="Times New Roman" w:hAnsi="Times New Roman" w:cs="Times New Roman"/>
          <w:sz w:val="24"/>
          <w:szCs w:val="24"/>
        </w:rPr>
        <w:t>Barbary ground squirrel</w:t>
      </w:r>
      <w:r w:rsidR="00836111" w:rsidRPr="00621A20">
        <w:rPr>
          <w:rFonts w:ascii="Times New Roman" w:hAnsi="Times New Roman" w:cs="Times New Roman"/>
          <w:i/>
          <w:sz w:val="24"/>
          <w:szCs w:val="24"/>
        </w:rPr>
        <w:t xml:space="preserve"> Atlantoxerus </w:t>
      </w:r>
      <w:r w:rsidR="00836111" w:rsidRPr="00621A20">
        <w:rPr>
          <w:rFonts w:ascii="Times New Roman" w:hAnsi="Times New Roman" w:cs="Times New Roman"/>
          <w:i/>
          <w:noProof/>
          <w:sz w:val="24"/>
          <w:szCs w:val="24"/>
        </w:rPr>
        <w:t>getulus</w:t>
      </w:r>
      <w:r w:rsidR="00836111">
        <w:rPr>
          <w:rFonts w:ascii="Times New Roman" w:hAnsi="Times New Roman" w:cs="Times New Roman"/>
          <w:sz w:val="24"/>
          <w:szCs w:val="24"/>
        </w:rPr>
        <w:t xml:space="preserve"> </w:t>
      </w:r>
      <w:r w:rsidR="003020E8">
        <w:rPr>
          <w:rFonts w:ascii="Times New Roman" w:hAnsi="Times New Roman" w:cs="Times New Roman"/>
          <w:sz w:val="24"/>
          <w:szCs w:val="24"/>
        </w:rPr>
        <w:t>is</w:t>
      </w:r>
      <w:r w:rsidR="00CF659F">
        <w:rPr>
          <w:rFonts w:ascii="Times New Roman" w:hAnsi="Times New Roman" w:cs="Times New Roman"/>
          <w:sz w:val="24"/>
          <w:szCs w:val="24"/>
        </w:rPr>
        <w:t xml:space="preserve"> not comparable</w:t>
      </w:r>
      <w:r w:rsidR="009922A2">
        <w:rPr>
          <w:rFonts w:ascii="Times New Roman" w:hAnsi="Times New Roman" w:cs="Times New Roman"/>
          <w:sz w:val="24"/>
          <w:szCs w:val="24"/>
        </w:rPr>
        <w:t>;</w:t>
      </w:r>
      <w:r w:rsidR="003020E8">
        <w:rPr>
          <w:rFonts w:ascii="Times New Roman" w:hAnsi="Times New Roman" w:cs="Times New Roman"/>
          <w:sz w:val="24"/>
          <w:szCs w:val="24"/>
        </w:rPr>
        <w:t xml:space="preserve"> </w:t>
      </w:r>
      <w:r w:rsidR="00CF659F">
        <w:rPr>
          <w:rFonts w:ascii="Times New Roman" w:hAnsi="Times New Roman" w:cs="Times New Roman"/>
          <w:sz w:val="24"/>
          <w:szCs w:val="24"/>
        </w:rPr>
        <w:t xml:space="preserve">Machado </w:t>
      </w:r>
      <w:r w:rsidR="00CF659F" w:rsidRPr="00621A20">
        <w:rPr>
          <w:rFonts w:ascii="Times New Roman" w:hAnsi="Times New Roman" w:cs="Times New Roman"/>
          <w:sz w:val="24"/>
          <w:szCs w:val="24"/>
        </w:rPr>
        <w:fldChar w:fldCharType="begin" w:fldLock="1"/>
      </w:r>
      <w:r w:rsidR="009922A2">
        <w:rPr>
          <w:rFonts w:ascii="Times New Roman" w:hAnsi="Times New Roman" w:cs="Times New Roman"/>
          <w:sz w:val="24"/>
          <w:szCs w:val="24"/>
        </w:rPr>
        <w:instrText>ADDIN CSL_CITATION {"citationItems":[{"id":"ITEM-1","itemData":{"author":[{"dropping-particle":"","family":"Machado","given":"Antonio","non-dropping-particle":"","parse-names":false,"suffix":""}],"container-title":"Egypt. J. Wildlife Nat. Res","id":"ITEM-1","issued":{"date-parts":[["1979"]]},"page":"182-202","title":"The introduction of the Getulian squirrel (&lt;i&gt;Atlantoxerus getulus L.&lt;/i&gt;, 1758) in Fuerteventura, Canary Islands.","type":"article-journal","volume":"2"},"uris":["http://www.mendeley.com/documents/?uuid=05db2029-398c-47c5-98b9-38ab9c4d3e85"]}],"mendeley":{"formattedCitation":"(Machado 1979)","manualFormatting":"(1979)","plainTextFormattedCitation":"(Machado 1979)","previouslyFormattedCitation":"(Machado 1979)"},"properties":{"noteIndex":0},"schema":"https://github.com/citation-style-language/schema/raw/master/csl-citation.json"}</w:instrText>
      </w:r>
      <w:r w:rsidR="00CF659F" w:rsidRPr="00621A20">
        <w:rPr>
          <w:rFonts w:ascii="Times New Roman" w:hAnsi="Times New Roman" w:cs="Times New Roman"/>
          <w:sz w:val="24"/>
          <w:szCs w:val="24"/>
        </w:rPr>
        <w:fldChar w:fldCharType="separate"/>
      </w:r>
      <w:r w:rsidR="00CF659F" w:rsidRPr="00244859">
        <w:rPr>
          <w:rFonts w:ascii="Times New Roman" w:hAnsi="Times New Roman" w:cs="Times New Roman"/>
          <w:noProof/>
          <w:sz w:val="24"/>
          <w:szCs w:val="24"/>
        </w:rPr>
        <w:t>(1979)</w:t>
      </w:r>
      <w:r w:rsidR="00CF659F" w:rsidRPr="00621A20">
        <w:rPr>
          <w:rFonts w:ascii="Times New Roman" w:hAnsi="Times New Roman" w:cs="Times New Roman"/>
          <w:sz w:val="24"/>
          <w:szCs w:val="24"/>
        </w:rPr>
        <w:fldChar w:fldCharType="end"/>
      </w:r>
      <w:r w:rsidR="00CF659F">
        <w:rPr>
          <w:rFonts w:ascii="Times New Roman" w:hAnsi="Times New Roman" w:cs="Times New Roman"/>
          <w:sz w:val="24"/>
          <w:szCs w:val="24"/>
        </w:rPr>
        <w:t xml:space="preserve"> </w:t>
      </w:r>
      <w:r w:rsidRPr="00621A20">
        <w:rPr>
          <w:rFonts w:ascii="Times New Roman" w:hAnsi="Times New Roman" w:cs="Times New Roman"/>
          <w:sz w:val="24"/>
          <w:szCs w:val="24"/>
        </w:rPr>
        <w:t>suggests that they are gregarious</w:t>
      </w:r>
      <w:r w:rsidR="00CF659F">
        <w:rPr>
          <w:rFonts w:ascii="Times New Roman" w:hAnsi="Times New Roman" w:cs="Times New Roman"/>
          <w:sz w:val="24"/>
          <w:szCs w:val="24"/>
        </w:rPr>
        <w:t>, whereas Gouat and Yahyaoui</w:t>
      </w:r>
      <w:r w:rsidR="009922A2">
        <w:rPr>
          <w:rFonts w:ascii="Times New Roman" w:hAnsi="Times New Roman" w:cs="Times New Roman"/>
          <w:sz w:val="24"/>
          <w:szCs w:val="24"/>
        </w:rPr>
        <w:t xml:space="preserve"> </w:t>
      </w:r>
      <w:r w:rsidR="009922A2" w:rsidRPr="00621A20">
        <w:rPr>
          <w:rFonts w:ascii="Times New Roman" w:hAnsi="Times New Roman" w:cs="Times New Roman"/>
          <w:sz w:val="24"/>
          <w:szCs w:val="24"/>
        </w:rPr>
        <w:fldChar w:fldCharType="begin" w:fldLock="1"/>
      </w:r>
      <w:r w:rsidR="009922A2">
        <w:rPr>
          <w:rFonts w:ascii="Times New Roman" w:hAnsi="Times New Roman" w:cs="Times New Roman"/>
          <w:sz w:val="24"/>
          <w:szCs w:val="24"/>
        </w:rPr>
        <w:instrText>ADDIN CSL_CITATION {"citationItems":[{"id":"ITEM-1","itemData":{"ISBN":"2-7099-1470-0","author":[{"dropping-particle":"","family":"Gouat","given":"Patrick","non-dropping-particle":"","parse-names":false,"suffix":""},{"dropping-particle":"","family":"Yahyaoui","given":"Issam-Eddine","non-dropping-particle":"","parse-names":false,"suffix":""}],"container-title":"African Small Mammals","editor":[{"dropping-particle":"","family":"Denys","given":"C.","non-dropping-particle":"","parse-names":false,"suffix":""},{"dropping-particle":"","family":"Granjon","given":"L.","non-dropping-particle":"","parse-names":false,"suffix":""},{"dropping-particle":"","family":"Poulet","given":"A.","non-dropping-particle":"","parse-names":false,"suffix":""}],"id":"ITEM-1","issued":{"date-parts":[["2001"]]},"page":"343-352","title":"Reproductive period and group structure variety in the Barbary ground squirrel &lt;i&gt;Atlantoxerus getulus&lt;/i&gt;: Preliminary results","type":"chapter"},"uris":["http://www.mendeley.com/documents/?uuid=a52cc5ee-0853-4a13-b47d-3d6198ce785b"]}],"mendeley":{"formattedCitation":"(Gouat and Yahyaoui 2001)","manualFormatting":"(2001)","plainTextFormattedCitation":"(Gouat and Yahyaoui 2001)","previouslyFormattedCitation":"(Gouat and Yahyaoui 2001)"},"properties":{"noteIndex":0},"schema":"https://github.com/citation-style-language/schema/raw/master/csl-citation.json"}</w:instrText>
      </w:r>
      <w:r w:rsidR="009922A2" w:rsidRPr="00621A20">
        <w:rPr>
          <w:rFonts w:ascii="Times New Roman" w:hAnsi="Times New Roman" w:cs="Times New Roman"/>
          <w:sz w:val="24"/>
          <w:szCs w:val="24"/>
        </w:rPr>
        <w:fldChar w:fldCharType="separate"/>
      </w:r>
      <w:r w:rsidR="009922A2" w:rsidRPr="00244859">
        <w:rPr>
          <w:rFonts w:ascii="Times New Roman" w:hAnsi="Times New Roman" w:cs="Times New Roman"/>
          <w:noProof/>
          <w:sz w:val="24"/>
          <w:szCs w:val="24"/>
        </w:rPr>
        <w:t>(2001)</w:t>
      </w:r>
      <w:r w:rsidR="009922A2" w:rsidRPr="00621A20">
        <w:rPr>
          <w:rFonts w:ascii="Times New Roman" w:hAnsi="Times New Roman" w:cs="Times New Roman"/>
          <w:sz w:val="24"/>
          <w:szCs w:val="24"/>
        </w:rPr>
        <w:fldChar w:fldCharType="end"/>
      </w:r>
      <w:r w:rsidR="004F3F0F">
        <w:rPr>
          <w:rFonts w:ascii="Times New Roman" w:hAnsi="Times New Roman" w:cs="Times New Roman"/>
          <w:sz w:val="24"/>
          <w:szCs w:val="24"/>
        </w:rPr>
        <w:t xml:space="preserve"> </w:t>
      </w:r>
      <w:r w:rsidR="009922A2">
        <w:rPr>
          <w:rFonts w:ascii="Times New Roman" w:hAnsi="Times New Roman" w:cs="Times New Roman"/>
          <w:sz w:val="24"/>
          <w:szCs w:val="24"/>
        </w:rPr>
        <w:t>suggest that</w:t>
      </w:r>
      <w:r w:rsidRPr="00621A20">
        <w:rPr>
          <w:rFonts w:ascii="Times New Roman" w:hAnsi="Times New Roman" w:cs="Times New Roman"/>
          <w:sz w:val="24"/>
          <w:szCs w:val="24"/>
        </w:rPr>
        <w:t xml:space="preserve"> the group composition </w:t>
      </w:r>
      <w:r w:rsidR="004F3F0F">
        <w:rPr>
          <w:rFonts w:ascii="Times New Roman" w:hAnsi="Times New Roman" w:cs="Times New Roman"/>
          <w:sz w:val="24"/>
          <w:szCs w:val="24"/>
        </w:rPr>
        <w:t xml:space="preserve">varies in their endemic range from </w:t>
      </w:r>
      <w:r w:rsidRPr="00621A20">
        <w:rPr>
          <w:rFonts w:ascii="Times New Roman" w:hAnsi="Times New Roman" w:cs="Times New Roman"/>
          <w:sz w:val="24"/>
          <w:szCs w:val="24"/>
        </w:rPr>
        <w:t>being solitary to living in small</w:t>
      </w:r>
      <w:r w:rsidR="003F1499">
        <w:rPr>
          <w:rFonts w:ascii="Times New Roman" w:hAnsi="Times New Roman" w:cs="Times New Roman"/>
          <w:sz w:val="24"/>
          <w:szCs w:val="24"/>
        </w:rPr>
        <w:t xml:space="preserve"> (2-3 individuals)</w:t>
      </w:r>
      <w:r w:rsidRPr="00621A20">
        <w:rPr>
          <w:rFonts w:ascii="Times New Roman" w:hAnsi="Times New Roman" w:cs="Times New Roman"/>
          <w:sz w:val="24"/>
          <w:szCs w:val="24"/>
        </w:rPr>
        <w:t xml:space="preserve"> family groups</w:t>
      </w:r>
      <w:r w:rsidR="0034657E">
        <w:rPr>
          <w:rFonts w:ascii="Times New Roman" w:hAnsi="Times New Roman" w:cs="Times New Roman"/>
          <w:sz w:val="24"/>
          <w:szCs w:val="24"/>
        </w:rPr>
        <w:t xml:space="preserve">. </w:t>
      </w:r>
      <w:r w:rsidR="00911015">
        <w:rPr>
          <w:rFonts w:ascii="Times New Roman" w:hAnsi="Times New Roman" w:cs="Times New Roman"/>
          <w:sz w:val="24"/>
          <w:szCs w:val="24"/>
        </w:rPr>
        <w:t xml:space="preserve">Despite </w:t>
      </w:r>
      <w:r w:rsidR="00D457D2">
        <w:rPr>
          <w:rFonts w:ascii="Times New Roman" w:hAnsi="Times New Roman" w:cs="Times New Roman"/>
          <w:sz w:val="24"/>
          <w:szCs w:val="24"/>
        </w:rPr>
        <w:t xml:space="preserve">that Barbary ground squirrels may be </w:t>
      </w:r>
      <w:r w:rsidR="00911015">
        <w:rPr>
          <w:rFonts w:ascii="Times New Roman" w:hAnsi="Times New Roman" w:cs="Times New Roman"/>
          <w:sz w:val="24"/>
          <w:szCs w:val="24"/>
        </w:rPr>
        <w:t>the only other social species in the tribe Xerini, n</w:t>
      </w:r>
      <w:r>
        <w:rPr>
          <w:rFonts w:ascii="Times New Roman" w:hAnsi="Times New Roman" w:cs="Times New Roman"/>
          <w:sz w:val="24"/>
          <w:szCs w:val="24"/>
        </w:rPr>
        <w:t xml:space="preserve">o comprehensive study has examined </w:t>
      </w:r>
      <w:r w:rsidR="003020E8">
        <w:rPr>
          <w:rFonts w:ascii="Times New Roman" w:hAnsi="Times New Roman" w:cs="Times New Roman"/>
          <w:sz w:val="24"/>
          <w:szCs w:val="24"/>
        </w:rPr>
        <w:t>Barbary ground squirrel’s</w:t>
      </w:r>
      <w:r>
        <w:rPr>
          <w:rFonts w:ascii="Times New Roman" w:hAnsi="Times New Roman" w:cs="Times New Roman"/>
          <w:sz w:val="24"/>
          <w:szCs w:val="24"/>
        </w:rPr>
        <w:t xml:space="preserve"> social organization. </w:t>
      </w:r>
    </w:p>
    <w:p w14:paraId="74F305DB" w14:textId="3BCE410D" w:rsidR="00A4793A" w:rsidRDefault="00911015" w:rsidP="00A4793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this context, </w:t>
      </w:r>
      <w:r w:rsidR="002B56E8">
        <w:rPr>
          <w:rFonts w:ascii="Times New Roman" w:hAnsi="Times New Roman" w:cs="Times New Roman"/>
          <w:sz w:val="24"/>
          <w:szCs w:val="24"/>
        </w:rPr>
        <w:t xml:space="preserve">we </w:t>
      </w:r>
      <w:r w:rsidR="00D457D2">
        <w:rPr>
          <w:rFonts w:ascii="Times New Roman" w:hAnsi="Times New Roman" w:cs="Times New Roman"/>
          <w:sz w:val="24"/>
          <w:szCs w:val="24"/>
        </w:rPr>
        <w:t xml:space="preserve">first </w:t>
      </w:r>
      <w:r w:rsidR="002B56E8">
        <w:rPr>
          <w:rFonts w:ascii="Times New Roman" w:hAnsi="Times New Roman" w:cs="Times New Roman"/>
          <w:sz w:val="24"/>
          <w:szCs w:val="24"/>
        </w:rPr>
        <w:t>aim</w:t>
      </w:r>
      <w:r w:rsidR="00280F0F">
        <w:rPr>
          <w:rFonts w:ascii="Times New Roman" w:hAnsi="Times New Roman" w:cs="Times New Roman"/>
          <w:sz w:val="24"/>
          <w:szCs w:val="24"/>
        </w:rPr>
        <w:t>ed</w:t>
      </w:r>
      <w:r w:rsidR="002B56E8">
        <w:rPr>
          <w:rFonts w:ascii="Times New Roman" w:hAnsi="Times New Roman" w:cs="Times New Roman"/>
          <w:sz w:val="24"/>
          <w:szCs w:val="24"/>
        </w:rPr>
        <w:t xml:space="preserve"> to increas</w:t>
      </w:r>
      <w:r w:rsidR="009B78E3">
        <w:rPr>
          <w:rFonts w:ascii="Times New Roman" w:hAnsi="Times New Roman" w:cs="Times New Roman"/>
          <w:sz w:val="24"/>
          <w:szCs w:val="24"/>
        </w:rPr>
        <w:t>e</w:t>
      </w:r>
      <w:r w:rsidR="002B56E8">
        <w:rPr>
          <w:rFonts w:ascii="Times New Roman" w:hAnsi="Times New Roman" w:cs="Times New Roman"/>
          <w:sz w:val="24"/>
          <w:szCs w:val="24"/>
        </w:rPr>
        <w:t xml:space="preserve"> </w:t>
      </w:r>
      <w:r w:rsidR="00280F0F">
        <w:rPr>
          <w:rFonts w:ascii="Times New Roman" w:hAnsi="Times New Roman" w:cs="Times New Roman"/>
          <w:sz w:val="24"/>
          <w:szCs w:val="24"/>
        </w:rPr>
        <w:t xml:space="preserve">the </w:t>
      </w:r>
      <w:r w:rsidR="002B56E8">
        <w:rPr>
          <w:rFonts w:ascii="Times New Roman" w:hAnsi="Times New Roman" w:cs="Times New Roman"/>
          <w:sz w:val="24"/>
          <w:szCs w:val="24"/>
        </w:rPr>
        <w:t>available knowledge on social</w:t>
      </w:r>
      <w:r w:rsidR="00280F0F">
        <w:rPr>
          <w:rFonts w:ascii="Times New Roman" w:hAnsi="Times New Roman" w:cs="Times New Roman"/>
          <w:sz w:val="24"/>
          <w:szCs w:val="24"/>
        </w:rPr>
        <w:t xml:space="preserve"> organization</w:t>
      </w:r>
      <w:r w:rsidR="002B56E8">
        <w:rPr>
          <w:rFonts w:ascii="Times New Roman" w:hAnsi="Times New Roman" w:cs="Times New Roman"/>
          <w:sz w:val="24"/>
          <w:szCs w:val="24"/>
        </w:rPr>
        <w:t xml:space="preserve"> </w:t>
      </w:r>
      <w:r w:rsidR="009B78E3">
        <w:rPr>
          <w:rFonts w:ascii="Times New Roman" w:hAnsi="Times New Roman" w:cs="Times New Roman"/>
          <w:sz w:val="24"/>
          <w:szCs w:val="24"/>
        </w:rPr>
        <w:t>i</w:t>
      </w:r>
      <w:r w:rsidR="002B56E8">
        <w:rPr>
          <w:rFonts w:ascii="Times New Roman" w:hAnsi="Times New Roman" w:cs="Times New Roman"/>
          <w:sz w:val="24"/>
          <w:szCs w:val="24"/>
        </w:rPr>
        <w:t>n African ground</w:t>
      </w:r>
      <w:r w:rsidR="009B78E3">
        <w:rPr>
          <w:rFonts w:ascii="Times New Roman" w:hAnsi="Times New Roman" w:cs="Times New Roman"/>
          <w:sz w:val="24"/>
          <w:szCs w:val="24"/>
        </w:rPr>
        <w:t xml:space="preserve"> </w:t>
      </w:r>
      <w:r w:rsidR="002B56E8">
        <w:rPr>
          <w:rFonts w:ascii="Times New Roman" w:hAnsi="Times New Roman" w:cs="Times New Roman"/>
          <w:sz w:val="24"/>
          <w:szCs w:val="24"/>
        </w:rPr>
        <w:t xml:space="preserve">squirrels by </w:t>
      </w:r>
      <w:r w:rsidR="00A4793A">
        <w:rPr>
          <w:rFonts w:ascii="Times New Roman" w:hAnsi="Times New Roman" w:cs="Times New Roman"/>
          <w:sz w:val="24"/>
          <w:szCs w:val="24"/>
        </w:rPr>
        <w:t>examin</w:t>
      </w:r>
      <w:r w:rsidR="0024202A">
        <w:rPr>
          <w:rFonts w:ascii="Times New Roman" w:hAnsi="Times New Roman" w:cs="Times New Roman"/>
          <w:sz w:val="24"/>
          <w:szCs w:val="24"/>
        </w:rPr>
        <w:t>ing</w:t>
      </w:r>
      <w:r w:rsidR="00A4793A">
        <w:rPr>
          <w:rFonts w:ascii="Times New Roman" w:hAnsi="Times New Roman" w:cs="Times New Roman"/>
          <w:sz w:val="24"/>
          <w:szCs w:val="24"/>
        </w:rPr>
        <w:t xml:space="preserve"> </w:t>
      </w:r>
      <w:r w:rsidR="00A4793A" w:rsidRPr="00621A20">
        <w:rPr>
          <w:rFonts w:ascii="Times New Roman" w:hAnsi="Times New Roman" w:cs="Times New Roman"/>
          <w:sz w:val="24"/>
          <w:szCs w:val="24"/>
        </w:rPr>
        <w:t>Barbary ground squirrels</w:t>
      </w:r>
      <w:r w:rsidR="009B78E3">
        <w:rPr>
          <w:rFonts w:ascii="Times New Roman" w:hAnsi="Times New Roman" w:cs="Times New Roman"/>
          <w:sz w:val="24"/>
          <w:szCs w:val="24"/>
        </w:rPr>
        <w:t>’</w:t>
      </w:r>
      <w:r w:rsidR="00A4793A" w:rsidRPr="00621A20">
        <w:rPr>
          <w:rFonts w:ascii="Times New Roman" w:hAnsi="Times New Roman" w:cs="Times New Roman"/>
          <w:sz w:val="24"/>
          <w:szCs w:val="24"/>
        </w:rPr>
        <w:t xml:space="preserve"> social organization</w:t>
      </w:r>
      <w:r w:rsidR="002B56E8">
        <w:rPr>
          <w:rFonts w:ascii="Times New Roman" w:hAnsi="Times New Roman" w:cs="Times New Roman"/>
          <w:sz w:val="24"/>
          <w:szCs w:val="24"/>
        </w:rPr>
        <w:t xml:space="preserve">. We </w:t>
      </w:r>
      <w:r w:rsidR="00D116D4">
        <w:rPr>
          <w:rFonts w:ascii="Times New Roman" w:hAnsi="Times New Roman" w:cs="Times New Roman"/>
          <w:sz w:val="24"/>
          <w:szCs w:val="24"/>
        </w:rPr>
        <w:t xml:space="preserve">investigated </w:t>
      </w:r>
      <w:r w:rsidR="002B56E8">
        <w:rPr>
          <w:rFonts w:ascii="Times New Roman" w:hAnsi="Times New Roman" w:cs="Times New Roman"/>
          <w:sz w:val="24"/>
          <w:szCs w:val="24"/>
        </w:rPr>
        <w:t>whether this species</w:t>
      </w:r>
      <w:r w:rsidR="003B401E">
        <w:rPr>
          <w:rFonts w:ascii="Times New Roman" w:hAnsi="Times New Roman" w:cs="Times New Roman"/>
          <w:sz w:val="24"/>
          <w:szCs w:val="24"/>
        </w:rPr>
        <w:t>’</w:t>
      </w:r>
      <w:r w:rsidR="002B56E8">
        <w:rPr>
          <w:rFonts w:ascii="Times New Roman" w:hAnsi="Times New Roman" w:cs="Times New Roman"/>
          <w:sz w:val="24"/>
          <w:szCs w:val="24"/>
        </w:rPr>
        <w:t xml:space="preserve"> social organization is</w:t>
      </w:r>
      <w:r w:rsidR="00A4793A" w:rsidRPr="00621A20">
        <w:rPr>
          <w:rFonts w:ascii="Times New Roman" w:hAnsi="Times New Roman" w:cs="Times New Roman"/>
          <w:sz w:val="24"/>
          <w:szCs w:val="24"/>
        </w:rPr>
        <w:t xml:space="preserve"> similar to temperate ground-dwelling squirrels </w:t>
      </w:r>
      <w:r w:rsidR="0024202A">
        <w:rPr>
          <w:rFonts w:ascii="Times New Roman" w:hAnsi="Times New Roman" w:cs="Times New Roman"/>
          <w:sz w:val="24"/>
          <w:szCs w:val="24"/>
        </w:rPr>
        <w:t>(</w:t>
      </w:r>
      <w:r w:rsidR="00A4793A" w:rsidRPr="00621A20">
        <w:rPr>
          <w:rFonts w:ascii="Times New Roman" w:hAnsi="Times New Roman" w:cs="Times New Roman"/>
          <w:sz w:val="24"/>
          <w:szCs w:val="24"/>
        </w:rPr>
        <w:t>because</w:t>
      </w:r>
      <w:r w:rsidR="00893083">
        <w:rPr>
          <w:rFonts w:ascii="Times New Roman" w:hAnsi="Times New Roman" w:cs="Times New Roman"/>
          <w:sz w:val="24"/>
          <w:szCs w:val="24"/>
        </w:rPr>
        <w:t xml:space="preserve"> Barbary ground squirrels</w:t>
      </w:r>
      <w:r w:rsidR="00A4793A">
        <w:rPr>
          <w:rFonts w:ascii="Times New Roman" w:hAnsi="Times New Roman" w:cs="Times New Roman"/>
          <w:sz w:val="24"/>
          <w:szCs w:val="24"/>
        </w:rPr>
        <w:t xml:space="preserve"> are more </w:t>
      </w:r>
      <w:r w:rsidR="00A9662F">
        <w:rPr>
          <w:rFonts w:ascii="Times New Roman" w:hAnsi="Times New Roman" w:cs="Times New Roman"/>
          <w:sz w:val="24"/>
          <w:szCs w:val="24"/>
        </w:rPr>
        <w:t>temperate and seasonal breeders</w:t>
      </w:r>
      <w:r w:rsidR="00CA63DE">
        <w:rPr>
          <w:rFonts w:ascii="Times New Roman" w:hAnsi="Times New Roman" w:cs="Times New Roman"/>
          <w:sz w:val="24"/>
          <w:szCs w:val="24"/>
        </w:rPr>
        <w:fldChar w:fldCharType="begin" w:fldLock="1"/>
      </w:r>
      <w:r w:rsidR="00B24E4A">
        <w:rPr>
          <w:rFonts w:ascii="Times New Roman" w:hAnsi="Times New Roman" w:cs="Times New Roman"/>
          <w:sz w:val="24"/>
          <w:szCs w:val="24"/>
        </w:rPr>
        <w:instrText>ADDIN CSL_CITATION {"citationItems":[{"id":"ITEM-1","itemData":{"author":[{"dropping-particle":"","family":"Marel","given":"Annemarie","non-dropping-particle":"van der","parse-names":false,"suffix":""}],"id":"ITEM-1","issued":{"date-parts":[["2019"]]},"number-of-pages":"1-267","publisher":"University of Manitoba","title":"Life history traits, social organisation and the drivers of sociality in an invasive ground squirrel","type":"thesis"},"uris":["http://www.mendeley.com/documents/?uuid=c9cace54-7cac-4d4c-9a40-1d2593013991"]}],"mendeley":{"formattedCitation":"(van der Marel 2019)","manualFormatting":", van der Marel 2019)","plainTextFormattedCitation":"(van der Marel 2019)","previouslyFormattedCitation":"(van der Marel 2019)"},"properties":{"noteIndex":0},"schema":"https://github.com/citation-style-language/schema/raw/master/csl-citation.json"}</w:instrText>
      </w:r>
      <w:r w:rsidR="00CA63DE">
        <w:rPr>
          <w:rFonts w:ascii="Times New Roman" w:hAnsi="Times New Roman" w:cs="Times New Roman"/>
          <w:sz w:val="24"/>
          <w:szCs w:val="24"/>
        </w:rPr>
        <w:fldChar w:fldCharType="separate"/>
      </w:r>
      <w:r w:rsidR="0024202A">
        <w:rPr>
          <w:rFonts w:ascii="Times New Roman" w:hAnsi="Times New Roman" w:cs="Times New Roman"/>
          <w:noProof/>
          <w:sz w:val="24"/>
          <w:szCs w:val="24"/>
        </w:rPr>
        <w:t xml:space="preserve">, </w:t>
      </w:r>
      <w:r w:rsidR="00CA63DE" w:rsidRPr="00D90F5E">
        <w:rPr>
          <w:rFonts w:ascii="Times New Roman" w:hAnsi="Times New Roman" w:cs="Times New Roman"/>
          <w:noProof/>
          <w:sz w:val="24"/>
          <w:szCs w:val="24"/>
        </w:rPr>
        <w:t>van der Marel 2019)</w:t>
      </w:r>
      <w:r w:rsidR="00CA63DE">
        <w:rPr>
          <w:rFonts w:ascii="Times New Roman" w:hAnsi="Times New Roman" w:cs="Times New Roman"/>
          <w:sz w:val="24"/>
          <w:szCs w:val="24"/>
        </w:rPr>
        <w:fldChar w:fldCharType="end"/>
      </w:r>
      <w:r w:rsidR="00A4793A" w:rsidRPr="00621A20">
        <w:rPr>
          <w:rFonts w:ascii="Times New Roman" w:hAnsi="Times New Roman" w:cs="Times New Roman"/>
          <w:sz w:val="24"/>
          <w:szCs w:val="24"/>
        </w:rPr>
        <w:t xml:space="preserve"> or </w:t>
      </w:r>
      <w:r w:rsidR="002B56E8">
        <w:rPr>
          <w:rFonts w:ascii="Times New Roman" w:hAnsi="Times New Roman" w:cs="Times New Roman"/>
          <w:sz w:val="24"/>
          <w:szCs w:val="24"/>
        </w:rPr>
        <w:t>to</w:t>
      </w:r>
      <w:r w:rsidR="00A4793A" w:rsidRPr="00621A20">
        <w:rPr>
          <w:rFonts w:ascii="Times New Roman" w:hAnsi="Times New Roman" w:cs="Times New Roman"/>
          <w:sz w:val="24"/>
          <w:szCs w:val="24"/>
        </w:rPr>
        <w:t xml:space="preserve"> the closely related Cape ground squirrels </w:t>
      </w:r>
      <w:r w:rsidR="0024202A">
        <w:rPr>
          <w:rFonts w:ascii="Times New Roman" w:hAnsi="Times New Roman" w:cs="Times New Roman"/>
          <w:sz w:val="24"/>
          <w:szCs w:val="24"/>
        </w:rPr>
        <w:t>(</w:t>
      </w:r>
      <w:r w:rsidR="00893083">
        <w:rPr>
          <w:rFonts w:ascii="Times New Roman" w:hAnsi="Times New Roman" w:cs="Times New Roman"/>
          <w:sz w:val="24"/>
          <w:szCs w:val="24"/>
        </w:rPr>
        <w:t>because Barbary ground squirrels</w:t>
      </w:r>
      <w:r w:rsidR="00A4793A" w:rsidRPr="00621A20">
        <w:rPr>
          <w:rFonts w:ascii="Times New Roman" w:hAnsi="Times New Roman" w:cs="Times New Roman"/>
          <w:sz w:val="24"/>
          <w:szCs w:val="24"/>
        </w:rPr>
        <w:t xml:space="preserve"> are </w:t>
      </w:r>
      <w:r w:rsidR="00893083">
        <w:rPr>
          <w:rFonts w:ascii="Times New Roman" w:hAnsi="Times New Roman" w:cs="Times New Roman"/>
          <w:sz w:val="24"/>
          <w:szCs w:val="24"/>
        </w:rPr>
        <w:t xml:space="preserve">also </w:t>
      </w:r>
      <w:r w:rsidR="00A4793A" w:rsidRPr="00621A20">
        <w:rPr>
          <w:rFonts w:ascii="Times New Roman" w:hAnsi="Times New Roman" w:cs="Times New Roman"/>
          <w:sz w:val="24"/>
          <w:szCs w:val="24"/>
        </w:rPr>
        <w:t>active year-round</w:t>
      </w:r>
      <w:r w:rsidR="009D4287">
        <w:rPr>
          <w:rFonts w:ascii="Times New Roman" w:hAnsi="Times New Roman" w:cs="Times New Roman"/>
          <w:sz w:val="24"/>
          <w:szCs w:val="24"/>
        </w:rPr>
        <w:t>,</w:t>
      </w:r>
      <w:r w:rsidR="0015210C">
        <w:rPr>
          <w:rFonts w:ascii="Times New Roman" w:hAnsi="Times New Roman" w:cs="Times New Roman"/>
          <w:sz w:val="24"/>
          <w:szCs w:val="24"/>
        </w:rPr>
        <w:t xml:space="preserve"> </w:t>
      </w:r>
      <w:r w:rsidR="00893083">
        <w:rPr>
          <w:rFonts w:ascii="Times New Roman" w:hAnsi="Times New Roman" w:cs="Times New Roman"/>
          <w:sz w:val="24"/>
          <w:szCs w:val="24"/>
        </w:rPr>
        <w:fldChar w:fldCharType="begin" w:fldLock="1"/>
      </w:r>
      <w:r w:rsidR="004E6697">
        <w:rPr>
          <w:rFonts w:ascii="Times New Roman" w:hAnsi="Times New Roman" w:cs="Times New Roman"/>
          <w:sz w:val="24"/>
          <w:szCs w:val="24"/>
        </w:rPr>
        <w:instrText>ADDIN CSL_CITATION {"citationItems":[{"id":"ITEM-1","itemData":{"author":[{"dropping-particle":"","family":"Machado","given":"Antonio","non-dropping-particle":"","parse-names":false,"suffix":""},{"dropping-particle":"","family":"Domínguez","given":"Fernando.","non-dropping-particle":"","parse-names":false,"suffix":""}],"id":"ITEM-1","issued":{"date-parts":[["1982"]]},"note":"La ardilla moruna es gregaria, viviendo en colonias aunque sin estructura social.","number-of-pages":"1-248","publisher":"Santa Cruz de Tenerife, Spain: Ministerio de Agricultura, Pesca y Alimentación. Instituto Nacional para la Conservación de la Naturaleza.","title":"Estudio sobre la presencia de la Ardilla Moruna (&lt;i&gt;Atlantoxerus getulus L.&lt;/i&gt;) en la isla de Fuerteventura; su introducción, su biología y su impacto en el medio. Santa","type":"thesis"},"uris":["http://www.mendeley.com/documents/?uuid=16e5ce68-e6af-4e11-9082-d14dbcd6bbdb"]}],"mendeley":{"formattedCitation":"(Machado and Domínguez 1982)","manualFormatting":"Machado and Domínguez 1982)","plainTextFormattedCitation":"(Machado and Domínguez 1982)","previouslyFormattedCitation":"(Machado and Domínguez 1982)"},"properties":{"noteIndex":0},"schema":"https://github.com/citation-style-language/schema/raw/master/csl-citation.json"}</w:instrText>
      </w:r>
      <w:r w:rsidR="00893083">
        <w:rPr>
          <w:rFonts w:ascii="Times New Roman" w:hAnsi="Times New Roman" w:cs="Times New Roman"/>
          <w:sz w:val="24"/>
          <w:szCs w:val="24"/>
        </w:rPr>
        <w:fldChar w:fldCharType="separate"/>
      </w:r>
      <w:r w:rsidR="00893083" w:rsidRPr="00893083">
        <w:rPr>
          <w:rFonts w:ascii="Times New Roman" w:hAnsi="Times New Roman" w:cs="Times New Roman"/>
          <w:noProof/>
          <w:sz w:val="24"/>
          <w:szCs w:val="24"/>
        </w:rPr>
        <w:t>Machado and Domínguez 1982)</w:t>
      </w:r>
      <w:r w:rsidR="00893083">
        <w:rPr>
          <w:rFonts w:ascii="Times New Roman" w:hAnsi="Times New Roman" w:cs="Times New Roman"/>
          <w:sz w:val="24"/>
          <w:szCs w:val="24"/>
        </w:rPr>
        <w:fldChar w:fldCharType="end"/>
      </w:r>
      <w:r w:rsidR="00A4793A">
        <w:rPr>
          <w:rFonts w:ascii="Times New Roman" w:hAnsi="Times New Roman" w:cs="Times New Roman"/>
          <w:sz w:val="24"/>
          <w:szCs w:val="24"/>
        </w:rPr>
        <w:t xml:space="preserve">. </w:t>
      </w:r>
      <w:r w:rsidR="00A4793A" w:rsidRPr="00621A20">
        <w:rPr>
          <w:rFonts w:ascii="Times New Roman" w:hAnsi="Times New Roman" w:cs="Times New Roman"/>
          <w:sz w:val="24"/>
          <w:szCs w:val="24"/>
        </w:rPr>
        <w:t xml:space="preserve">If matrilineal kin groups are the foundation for female grouping patterns, as in other ground squirrel species, then we predict that </w:t>
      </w:r>
      <w:r w:rsidR="00A4793A">
        <w:rPr>
          <w:rFonts w:ascii="Times New Roman" w:hAnsi="Times New Roman" w:cs="Times New Roman"/>
          <w:sz w:val="24"/>
          <w:szCs w:val="24"/>
        </w:rPr>
        <w:t xml:space="preserve">females are the philopatric sex and that </w:t>
      </w:r>
      <w:r w:rsidR="00AD0935">
        <w:rPr>
          <w:rFonts w:ascii="Times New Roman" w:hAnsi="Times New Roman" w:cs="Times New Roman"/>
          <w:sz w:val="24"/>
          <w:szCs w:val="24"/>
        </w:rPr>
        <w:t>they</w:t>
      </w:r>
      <w:r w:rsidR="00AD0935" w:rsidRPr="00621A20">
        <w:rPr>
          <w:rFonts w:ascii="Times New Roman" w:hAnsi="Times New Roman" w:cs="Times New Roman"/>
          <w:sz w:val="24"/>
          <w:szCs w:val="24"/>
        </w:rPr>
        <w:t xml:space="preserve"> </w:t>
      </w:r>
      <w:r w:rsidR="00A4793A" w:rsidRPr="00621A20">
        <w:rPr>
          <w:rFonts w:ascii="Times New Roman" w:hAnsi="Times New Roman" w:cs="Times New Roman"/>
          <w:sz w:val="24"/>
          <w:szCs w:val="24"/>
        </w:rPr>
        <w:t>will live in</w:t>
      </w:r>
      <w:r w:rsidR="00A4793A">
        <w:rPr>
          <w:rFonts w:ascii="Times New Roman" w:hAnsi="Times New Roman" w:cs="Times New Roman"/>
          <w:sz w:val="24"/>
          <w:szCs w:val="24"/>
        </w:rPr>
        <w:t xml:space="preserve"> small,</w:t>
      </w:r>
      <w:r w:rsidR="00A4793A" w:rsidRPr="00621A20">
        <w:rPr>
          <w:rFonts w:ascii="Times New Roman" w:hAnsi="Times New Roman" w:cs="Times New Roman"/>
          <w:sz w:val="24"/>
          <w:szCs w:val="24"/>
        </w:rPr>
        <w:t xml:space="preserve"> </w:t>
      </w:r>
      <w:r w:rsidR="00A4793A">
        <w:rPr>
          <w:rFonts w:ascii="Times New Roman" w:hAnsi="Times New Roman" w:cs="Times New Roman"/>
          <w:sz w:val="24"/>
          <w:szCs w:val="24"/>
        </w:rPr>
        <w:t xml:space="preserve">cohesive </w:t>
      </w:r>
      <w:r w:rsidR="00A4793A" w:rsidRPr="00621A20">
        <w:rPr>
          <w:rFonts w:ascii="Times New Roman" w:hAnsi="Times New Roman" w:cs="Times New Roman"/>
          <w:sz w:val="24"/>
          <w:szCs w:val="24"/>
        </w:rPr>
        <w:t>family groups. If males</w:t>
      </w:r>
      <w:r w:rsidR="00A4793A">
        <w:rPr>
          <w:rFonts w:ascii="Times New Roman" w:hAnsi="Times New Roman" w:cs="Times New Roman"/>
          <w:sz w:val="24"/>
          <w:szCs w:val="24"/>
        </w:rPr>
        <w:t xml:space="preserve"> follow the temperate ground squirrel pattern, then </w:t>
      </w:r>
      <w:r w:rsidR="00D90F5E">
        <w:rPr>
          <w:rFonts w:ascii="Times New Roman" w:hAnsi="Times New Roman" w:cs="Times New Roman"/>
          <w:sz w:val="24"/>
          <w:szCs w:val="24"/>
        </w:rPr>
        <w:t>males</w:t>
      </w:r>
      <w:r w:rsidR="00D90F5E" w:rsidRPr="00621A20">
        <w:rPr>
          <w:rFonts w:ascii="Times New Roman" w:hAnsi="Times New Roman" w:cs="Times New Roman"/>
          <w:sz w:val="24"/>
          <w:szCs w:val="24"/>
        </w:rPr>
        <w:t xml:space="preserve"> </w:t>
      </w:r>
      <w:r w:rsidR="00AD0935">
        <w:rPr>
          <w:rFonts w:ascii="Times New Roman" w:hAnsi="Times New Roman" w:cs="Times New Roman"/>
          <w:sz w:val="24"/>
          <w:szCs w:val="24"/>
        </w:rPr>
        <w:t>will be</w:t>
      </w:r>
      <w:r w:rsidR="00AD0935" w:rsidRPr="00621A20">
        <w:rPr>
          <w:rFonts w:ascii="Times New Roman" w:hAnsi="Times New Roman" w:cs="Times New Roman"/>
          <w:sz w:val="24"/>
          <w:szCs w:val="24"/>
        </w:rPr>
        <w:t xml:space="preserve"> </w:t>
      </w:r>
      <w:r w:rsidR="00A4793A" w:rsidRPr="00621A20">
        <w:rPr>
          <w:rFonts w:ascii="Times New Roman" w:hAnsi="Times New Roman" w:cs="Times New Roman"/>
          <w:sz w:val="24"/>
          <w:szCs w:val="24"/>
        </w:rPr>
        <w:t xml:space="preserve">the dispersing sex and </w:t>
      </w:r>
      <w:r w:rsidR="00AD0935">
        <w:rPr>
          <w:rFonts w:ascii="Times New Roman" w:hAnsi="Times New Roman" w:cs="Times New Roman"/>
          <w:sz w:val="24"/>
          <w:szCs w:val="24"/>
        </w:rPr>
        <w:t>will</w:t>
      </w:r>
      <w:r w:rsidR="00AD0935" w:rsidRPr="00621A20">
        <w:rPr>
          <w:rFonts w:ascii="Times New Roman" w:hAnsi="Times New Roman" w:cs="Times New Roman"/>
          <w:sz w:val="24"/>
          <w:szCs w:val="24"/>
        </w:rPr>
        <w:t xml:space="preserve"> </w:t>
      </w:r>
      <w:r w:rsidR="00A4793A" w:rsidRPr="00621A20">
        <w:rPr>
          <w:rFonts w:ascii="Times New Roman" w:hAnsi="Times New Roman" w:cs="Times New Roman"/>
          <w:sz w:val="24"/>
          <w:szCs w:val="24"/>
        </w:rPr>
        <w:t>not group</w:t>
      </w:r>
      <w:r w:rsidR="00A4793A">
        <w:rPr>
          <w:rFonts w:ascii="Times New Roman" w:hAnsi="Times New Roman" w:cs="Times New Roman"/>
          <w:sz w:val="24"/>
          <w:szCs w:val="24"/>
        </w:rPr>
        <w:t xml:space="preserve">. If males follow the Cape ground squirrel pattern, then </w:t>
      </w:r>
      <w:r w:rsidR="00AD0935">
        <w:rPr>
          <w:rFonts w:ascii="Times New Roman" w:hAnsi="Times New Roman" w:cs="Times New Roman"/>
          <w:sz w:val="24"/>
          <w:szCs w:val="24"/>
        </w:rPr>
        <w:t>they will be</w:t>
      </w:r>
      <w:r w:rsidR="00A4793A">
        <w:rPr>
          <w:rFonts w:ascii="Times New Roman" w:hAnsi="Times New Roman" w:cs="Times New Roman"/>
          <w:sz w:val="24"/>
          <w:szCs w:val="24"/>
        </w:rPr>
        <w:t xml:space="preserve"> the dispersing sex and </w:t>
      </w:r>
      <w:r w:rsidR="00275EA3">
        <w:rPr>
          <w:rFonts w:ascii="Times New Roman" w:hAnsi="Times New Roman" w:cs="Times New Roman"/>
          <w:sz w:val="24"/>
          <w:szCs w:val="24"/>
        </w:rPr>
        <w:t xml:space="preserve">male </w:t>
      </w:r>
      <w:r w:rsidR="00A4793A">
        <w:rPr>
          <w:rFonts w:ascii="Times New Roman" w:hAnsi="Times New Roman" w:cs="Times New Roman"/>
          <w:sz w:val="24"/>
          <w:szCs w:val="24"/>
        </w:rPr>
        <w:t xml:space="preserve">group formation </w:t>
      </w:r>
      <w:r w:rsidR="00AD0935">
        <w:rPr>
          <w:rFonts w:ascii="Times New Roman" w:hAnsi="Times New Roman" w:cs="Times New Roman"/>
          <w:sz w:val="24"/>
          <w:szCs w:val="24"/>
        </w:rPr>
        <w:t xml:space="preserve">will </w:t>
      </w:r>
      <w:r w:rsidR="00A4793A">
        <w:rPr>
          <w:rFonts w:ascii="Times New Roman" w:hAnsi="Times New Roman" w:cs="Times New Roman"/>
          <w:sz w:val="24"/>
          <w:szCs w:val="24"/>
        </w:rPr>
        <w:t xml:space="preserve">occur. Additionally, </w:t>
      </w:r>
      <w:r w:rsidR="00A4793A" w:rsidRPr="00621A20">
        <w:rPr>
          <w:rFonts w:ascii="Times New Roman" w:hAnsi="Times New Roman" w:cs="Times New Roman"/>
          <w:sz w:val="24"/>
          <w:szCs w:val="24"/>
        </w:rPr>
        <w:t>relatedness among males</w:t>
      </w:r>
      <w:r w:rsidR="00A4793A">
        <w:rPr>
          <w:rFonts w:ascii="Times New Roman" w:hAnsi="Times New Roman" w:cs="Times New Roman"/>
          <w:sz w:val="24"/>
          <w:szCs w:val="24"/>
        </w:rPr>
        <w:t xml:space="preserve"> within a site</w:t>
      </w:r>
      <w:r w:rsidR="00A4793A" w:rsidRPr="00621A20">
        <w:rPr>
          <w:rFonts w:ascii="Times New Roman" w:hAnsi="Times New Roman" w:cs="Times New Roman"/>
          <w:sz w:val="24"/>
          <w:szCs w:val="24"/>
        </w:rPr>
        <w:t xml:space="preserve"> </w:t>
      </w:r>
      <w:r w:rsidR="00A4793A">
        <w:rPr>
          <w:rFonts w:ascii="Times New Roman" w:hAnsi="Times New Roman" w:cs="Times New Roman"/>
          <w:sz w:val="24"/>
          <w:szCs w:val="24"/>
        </w:rPr>
        <w:t xml:space="preserve">will be low, i.e., </w:t>
      </w:r>
      <w:r w:rsidR="00A4793A" w:rsidRPr="00621A20">
        <w:rPr>
          <w:rFonts w:ascii="Times New Roman" w:hAnsi="Times New Roman" w:cs="Times New Roman"/>
          <w:sz w:val="24"/>
          <w:szCs w:val="24"/>
        </w:rPr>
        <w:t xml:space="preserve">the observed relatedness </w:t>
      </w:r>
      <w:r w:rsidR="00A4793A">
        <w:rPr>
          <w:rFonts w:ascii="Times New Roman" w:hAnsi="Times New Roman" w:cs="Times New Roman"/>
          <w:sz w:val="24"/>
          <w:szCs w:val="24"/>
        </w:rPr>
        <w:t xml:space="preserve">will </w:t>
      </w:r>
      <w:r w:rsidR="00A4793A" w:rsidRPr="00621A20">
        <w:rPr>
          <w:rFonts w:ascii="Times New Roman" w:hAnsi="Times New Roman" w:cs="Times New Roman"/>
          <w:sz w:val="24"/>
          <w:szCs w:val="24"/>
        </w:rPr>
        <w:t>not differ from expected relatedness</w:t>
      </w:r>
      <w:r w:rsidR="002B56E8">
        <w:rPr>
          <w:rFonts w:ascii="Times New Roman" w:hAnsi="Times New Roman" w:cs="Times New Roman"/>
          <w:sz w:val="24"/>
          <w:szCs w:val="24"/>
        </w:rPr>
        <w:t xml:space="preserve">. Second, </w:t>
      </w:r>
      <w:r w:rsidR="00F16C12">
        <w:rPr>
          <w:rFonts w:ascii="Times New Roman" w:hAnsi="Times New Roman" w:cs="Times New Roman"/>
          <w:sz w:val="24"/>
        </w:rPr>
        <w:t xml:space="preserve">we </w:t>
      </w:r>
      <w:r w:rsidR="0015210C">
        <w:rPr>
          <w:rFonts w:ascii="Times New Roman" w:hAnsi="Times New Roman" w:cs="Times New Roman"/>
          <w:sz w:val="24"/>
        </w:rPr>
        <w:t xml:space="preserve">aimed to </w:t>
      </w:r>
      <w:r w:rsidR="00F16C12">
        <w:rPr>
          <w:rFonts w:ascii="Times New Roman" w:hAnsi="Times New Roman" w:cs="Times New Roman"/>
          <w:sz w:val="24"/>
        </w:rPr>
        <w:t xml:space="preserve">compare our results with the social organization characteristics of other ground-dwelling sciurids. </w:t>
      </w:r>
      <w:r w:rsidR="00C00E7C">
        <w:rPr>
          <w:rFonts w:ascii="Times New Roman" w:hAnsi="Times New Roman" w:cs="Times New Roman"/>
          <w:sz w:val="24"/>
          <w:szCs w:val="24"/>
        </w:rPr>
        <w:t>O</w:t>
      </w:r>
      <w:r w:rsidR="00C00E7C" w:rsidRPr="00B15491">
        <w:rPr>
          <w:rFonts w:ascii="Times New Roman" w:hAnsi="Times New Roman" w:cs="Times New Roman"/>
          <w:sz w:val="24"/>
          <w:szCs w:val="24"/>
        </w:rPr>
        <w:t xml:space="preserve">ur </w:t>
      </w:r>
      <w:r w:rsidR="00C00E7C">
        <w:rPr>
          <w:rFonts w:ascii="Times New Roman" w:hAnsi="Times New Roman" w:cs="Times New Roman"/>
          <w:sz w:val="24"/>
          <w:szCs w:val="24"/>
        </w:rPr>
        <w:t xml:space="preserve">paper will </w:t>
      </w:r>
      <w:r w:rsidR="00C00E7C" w:rsidRPr="00B15491">
        <w:rPr>
          <w:rFonts w:ascii="Times New Roman" w:hAnsi="Times New Roman" w:cs="Times New Roman"/>
          <w:sz w:val="24"/>
          <w:szCs w:val="24"/>
        </w:rPr>
        <w:t xml:space="preserve">contribute to the development of a comprehensive framework for the evolution of sociality in </w:t>
      </w:r>
      <w:r w:rsidR="00C00E7C">
        <w:rPr>
          <w:rFonts w:ascii="Times New Roman" w:hAnsi="Times New Roman" w:cs="Times New Roman"/>
          <w:sz w:val="24"/>
          <w:szCs w:val="24"/>
        </w:rPr>
        <w:t>ground-dwelling sciurids.</w:t>
      </w:r>
    </w:p>
    <w:p w14:paraId="07A40999" w14:textId="77777777" w:rsidR="001D65F5" w:rsidRDefault="001D65F5" w:rsidP="00B510FD">
      <w:pPr>
        <w:spacing w:line="480" w:lineRule="auto"/>
        <w:ind w:firstLine="720"/>
        <w:rPr>
          <w:rFonts w:ascii="Times New Roman" w:hAnsi="Times New Roman" w:cs="Times New Roman"/>
          <w:sz w:val="24"/>
          <w:szCs w:val="20"/>
        </w:rPr>
      </w:pPr>
    </w:p>
    <w:p w14:paraId="3B10E622" w14:textId="24E06441" w:rsidR="00AD7EF8" w:rsidRDefault="00C542C1" w:rsidP="000807A9">
      <w:pPr>
        <w:pStyle w:val="Heading3"/>
        <w:spacing w:line="480" w:lineRule="auto"/>
        <w:jc w:val="center"/>
        <w:rPr>
          <w:smallCaps/>
          <w:szCs w:val="20"/>
        </w:rPr>
      </w:pPr>
      <w:bookmarkStart w:id="3" w:name="_Toc12101843"/>
      <w:bookmarkStart w:id="4" w:name="_Toc7169381"/>
      <w:r w:rsidRPr="00657D23">
        <w:rPr>
          <w:smallCaps/>
          <w:szCs w:val="20"/>
        </w:rPr>
        <w:t xml:space="preserve">Material and </w:t>
      </w:r>
      <w:r w:rsidR="00C77111" w:rsidRPr="00657D23">
        <w:rPr>
          <w:smallCaps/>
          <w:szCs w:val="20"/>
        </w:rPr>
        <w:t>Methods</w:t>
      </w:r>
      <w:bookmarkEnd w:id="3"/>
      <w:bookmarkEnd w:id="4"/>
    </w:p>
    <w:p w14:paraId="4F72E515" w14:textId="300AAE66" w:rsidR="002B56E8" w:rsidRPr="003B401E" w:rsidRDefault="002B56E8" w:rsidP="008325B0">
      <w:pPr>
        <w:jc w:val="center"/>
        <w:rPr>
          <w:i/>
          <w:sz w:val="24"/>
        </w:rPr>
      </w:pPr>
      <w:r w:rsidRPr="003B401E">
        <w:rPr>
          <w:rFonts w:ascii="Times New Roman" w:hAnsi="Times New Roman" w:cs="Times New Roman"/>
          <w:i/>
          <w:sz w:val="24"/>
        </w:rPr>
        <w:t xml:space="preserve">Barbary </w:t>
      </w:r>
      <w:r w:rsidR="00715B5B" w:rsidRPr="003B401E">
        <w:rPr>
          <w:rFonts w:ascii="Times New Roman" w:hAnsi="Times New Roman" w:cs="Times New Roman"/>
          <w:i/>
          <w:sz w:val="24"/>
        </w:rPr>
        <w:t>G</w:t>
      </w:r>
      <w:r w:rsidRPr="003B401E">
        <w:rPr>
          <w:rFonts w:ascii="Times New Roman" w:hAnsi="Times New Roman" w:cs="Times New Roman"/>
          <w:i/>
          <w:sz w:val="24"/>
        </w:rPr>
        <w:t xml:space="preserve">round </w:t>
      </w:r>
      <w:r w:rsidR="00715B5B" w:rsidRPr="003B401E">
        <w:rPr>
          <w:rFonts w:ascii="Times New Roman" w:hAnsi="Times New Roman" w:cs="Times New Roman"/>
          <w:i/>
          <w:sz w:val="24"/>
        </w:rPr>
        <w:t>S</w:t>
      </w:r>
      <w:r w:rsidRPr="003B401E">
        <w:rPr>
          <w:rFonts w:ascii="Times New Roman" w:hAnsi="Times New Roman" w:cs="Times New Roman"/>
          <w:i/>
          <w:sz w:val="24"/>
        </w:rPr>
        <w:t xml:space="preserve">quirrel </w:t>
      </w:r>
      <w:r w:rsidR="00715B5B" w:rsidRPr="003B401E">
        <w:rPr>
          <w:rFonts w:ascii="Times New Roman" w:hAnsi="Times New Roman" w:cs="Times New Roman"/>
          <w:i/>
          <w:sz w:val="24"/>
        </w:rPr>
        <w:t>S</w:t>
      </w:r>
      <w:r w:rsidRPr="003B401E">
        <w:rPr>
          <w:rFonts w:ascii="Times New Roman" w:hAnsi="Times New Roman" w:cs="Times New Roman"/>
          <w:i/>
          <w:sz w:val="24"/>
        </w:rPr>
        <w:t xml:space="preserve">ocial </w:t>
      </w:r>
      <w:r w:rsidR="00715B5B" w:rsidRPr="003B401E">
        <w:rPr>
          <w:rFonts w:ascii="Times New Roman" w:hAnsi="Times New Roman" w:cs="Times New Roman"/>
          <w:i/>
          <w:sz w:val="24"/>
        </w:rPr>
        <w:t>O</w:t>
      </w:r>
      <w:r w:rsidRPr="003B401E">
        <w:rPr>
          <w:rFonts w:ascii="Times New Roman" w:hAnsi="Times New Roman" w:cs="Times New Roman"/>
          <w:i/>
          <w:sz w:val="24"/>
        </w:rPr>
        <w:t>rgani</w:t>
      </w:r>
      <w:r w:rsidR="00280F0F" w:rsidRPr="003B401E">
        <w:rPr>
          <w:rFonts w:ascii="Times New Roman" w:hAnsi="Times New Roman" w:cs="Times New Roman"/>
          <w:i/>
          <w:sz w:val="24"/>
        </w:rPr>
        <w:t>z</w:t>
      </w:r>
      <w:r w:rsidRPr="003B401E">
        <w:rPr>
          <w:rFonts w:ascii="Times New Roman" w:hAnsi="Times New Roman" w:cs="Times New Roman"/>
          <w:i/>
          <w:sz w:val="24"/>
        </w:rPr>
        <w:t>ation</w:t>
      </w:r>
    </w:p>
    <w:p w14:paraId="57EA4673" w14:textId="77777777" w:rsidR="002B56E8" w:rsidRPr="008325B0" w:rsidRDefault="002B56E8" w:rsidP="008325B0"/>
    <w:p w14:paraId="53D02AFF" w14:textId="7DC9F768" w:rsidR="001838EB" w:rsidRPr="00C542C1" w:rsidRDefault="00C77111" w:rsidP="009F5FA7">
      <w:pPr>
        <w:spacing w:line="480" w:lineRule="auto"/>
        <w:ind w:firstLine="720"/>
        <w:rPr>
          <w:rFonts w:ascii="Times New Roman" w:hAnsi="Times New Roman" w:cs="Times New Roman"/>
          <w:sz w:val="24"/>
          <w:szCs w:val="20"/>
          <w:shd w:val="clear" w:color="auto" w:fill="FFFFFF"/>
        </w:rPr>
      </w:pPr>
      <w:r w:rsidRPr="00C542C1">
        <w:rPr>
          <w:rFonts w:ascii="Times New Roman" w:hAnsi="Times New Roman" w:cs="Times New Roman"/>
          <w:i/>
          <w:sz w:val="24"/>
          <w:szCs w:val="20"/>
        </w:rPr>
        <w:t xml:space="preserve">Species, </w:t>
      </w:r>
      <w:r w:rsidR="00D604FE" w:rsidRPr="00C542C1">
        <w:rPr>
          <w:rFonts w:ascii="Times New Roman" w:hAnsi="Times New Roman" w:cs="Times New Roman"/>
          <w:i/>
          <w:sz w:val="24"/>
          <w:szCs w:val="20"/>
        </w:rPr>
        <w:t>study</w:t>
      </w:r>
      <w:r w:rsidR="000B7B61" w:rsidRPr="00C542C1">
        <w:rPr>
          <w:rFonts w:ascii="Times New Roman" w:hAnsi="Times New Roman" w:cs="Times New Roman"/>
          <w:i/>
          <w:sz w:val="24"/>
          <w:szCs w:val="20"/>
        </w:rPr>
        <w:t xml:space="preserve"> site</w:t>
      </w:r>
      <w:r w:rsidR="00616A9C" w:rsidRPr="00C542C1">
        <w:rPr>
          <w:rFonts w:ascii="Times New Roman" w:hAnsi="Times New Roman" w:cs="Times New Roman"/>
          <w:i/>
          <w:sz w:val="24"/>
          <w:szCs w:val="20"/>
        </w:rPr>
        <w:t>s,</w:t>
      </w:r>
      <w:r w:rsidRPr="00C542C1">
        <w:rPr>
          <w:rFonts w:ascii="Times New Roman" w:hAnsi="Times New Roman" w:cs="Times New Roman"/>
          <w:i/>
          <w:sz w:val="24"/>
          <w:szCs w:val="20"/>
        </w:rPr>
        <w:t xml:space="preserve"> </w:t>
      </w:r>
      <w:r w:rsidR="00616A9C" w:rsidRPr="00C542C1">
        <w:rPr>
          <w:rFonts w:ascii="Times New Roman" w:hAnsi="Times New Roman" w:cs="Times New Roman"/>
          <w:i/>
          <w:sz w:val="24"/>
          <w:szCs w:val="20"/>
        </w:rPr>
        <w:t>and climatic data</w:t>
      </w:r>
      <w:r w:rsidR="007F2B49">
        <w:rPr>
          <w:rFonts w:ascii="Times New Roman" w:hAnsi="Times New Roman" w:cs="Times New Roman"/>
          <w:i/>
          <w:sz w:val="24"/>
          <w:szCs w:val="20"/>
        </w:rPr>
        <w:t>.</w:t>
      </w:r>
      <w:r w:rsidR="00AF1961">
        <w:rPr>
          <w:rFonts w:ascii="Times New Roman" w:hAnsi="Times New Roman" w:cs="Times New Roman"/>
          <w:i/>
          <w:sz w:val="24"/>
          <w:szCs w:val="20"/>
        </w:rPr>
        <w:t xml:space="preserve"> — </w:t>
      </w:r>
      <w:r w:rsidRPr="00C542C1">
        <w:rPr>
          <w:rFonts w:ascii="Times New Roman" w:hAnsi="Times New Roman" w:cs="Times New Roman"/>
          <w:sz w:val="24"/>
          <w:szCs w:val="20"/>
        </w:rPr>
        <w:t xml:space="preserve">We studied </w:t>
      </w:r>
      <w:r w:rsidR="00E87133" w:rsidRPr="00C542C1">
        <w:rPr>
          <w:rFonts w:ascii="Times New Roman" w:hAnsi="Times New Roman" w:cs="Times New Roman"/>
          <w:sz w:val="24"/>
          <w:szCs w:val="20"/>
        </w:rPr>
        <w:t xml:space="preserve">an </w:t>
      </w:r>
      <w:r w:rsidRPr="00C542C1">
        <w:rPr>
          <w:rFonts w:ascii="Times New Roman" w:hAnsi="Times New Roman" w:cs="Times New Roman"/>
          <w:sz w:val="24"/>
          <w:szCs w:val="20"/>
        </w:rPr>
        <w:t>invasive population of Barbary ground squirrels</w:t>
      </w:r>
      <w:r w:rsidR="00CF659F">
        <w:rPr>
          <w:rFonts w:ascii="Times New Roman" w:hAnsi="Times New Roman" w:cs="Times New Roman"/>
          <w:sz w:val="24"/>
          <w:szCs w:val="20"/>
        </w:rPr>
        <w:t xml:space="preserve"> </w:t>
      </w:r>
      <w:r w:rsidR="00CF659F">
        <w:rPr>
          <w:rFonts w:ascii="Times New Roman" w:hAnsi="Times New Roman" w:cs="Times New Roman"/>
          <w:sz w:val="24"/>
          <w:szCs w:val="24"/>
        </w:rPr>
        <w:t>–</w:t>
      </w:r>
      <w:r w:rsidR="00784FD2">
        <w:rPr>
          <w:rFonts w:ascii="Times New Roman" w:hAnsi="Times New Roman" w:cs="Times New Roman"/>
          <w:sz w:val="24"/>
          <w:szCs w:val="24"/>
        </w:rPr>
        <w:t xml:space="preserve"> </w:t>
      </w:r>
      <w:r w:rsidR="00CF659F" w:rsidRPr="00621A20">
        <w:rPr>
          <w:rFonts w:ascii="Times New Roman" w:hAnsi="Times New Roman" w:cs="Times New Roman"/>
          <w:sz w:val="24"/>
          <w:szCs w:val="24"/>
        </w:rPr>
        <w:t xml:space="preserve">the only </w:t>
      </w:r>
      <w:r w:rsidR="00CF659F">
        <w:rPr>
          <w:rFonts w:ascii="Times New Roman" w:hAnsi="Times New Roman" w:cs="Times New Roman"/>
          <w:sz w:val="24"/>
          <w:szCs w:val="24"/>
        </w:rPr>
        <w:t xml:space="preserve">current </w:t>
      </w:r>
      <w:r w:rsidR="00CF659F" w:rsidRPr="00621A20">
        <w:rPr>
          <w:rFonts w:ascii="Times New Roman" w:hAnsi="Times New Roman" w:cs="Times New Roman"/>
          <w:sz w:val="24"/>
          <w:szCs w:val="24"/>
        </w:rPr>
        <w:t xml:space="preserve">species in the genus </w:t>
      </w:r>
      <w:r w:rsidR="00CF659F" w:rsidRPr="00621A20">
        <w:rPr>
          <w:rFonts w:ascii="Times New Roman" w:hAnsi="Times New Roman" w:cs="Times New Roman"/>
          <w:i/>
          <w:sz w:val="24"/>
          <w:szCs w:val="24"/>
        </w:rPr>
        <w:t>Atlantoxerus</w:t>
      </w:r>
      <w:r w:rsidR="00CF659F" w:rsidRPr="00621A20">
        <w:rPr>
          <w:rFonts w:ascii="Times New Roman" w:hAnsi="Times New Roman" w:cs="Times New Roman"/>
          <w:sz w:val="24"/>
          <w:szCs w:val="24"/>
        </w:rPr>
        <w:t xml:space="preserve"> </w:t>
      </w:r>
      <w:r w:rsidR="00CF659F" w:rsidRPr="00621A20">
        <w:rPr>
          <w:rFonts w:ascii="Times New Roman" w:hAnsi="Times New Roman" w:cs="Times New Roman"/>
          <w:sz w:val="24"/>
          <w:szCs w:val="24"/>
        </w:rPr>
        <w:fldChar w:fldCharType="begin" w:fldLock="1"/>
      </w:r>
      <w:r w:rsidR="00CF659F">
        <w:rPr>
          <w:rFonts w:ascii="Times New Roman" w:hAnsi="Times New Roman" w:cs="Times New Roman"/>
          <w:sz w:val="24"/>
          <w:szCs w:val="24"/>
        </w:rPr>
        <w:instrText>ADDIN CSL_CITATION {"citationItems":[{"id":"ITEM-1","itemData":{"DOI":"10.1515/mammalia-2015-0073","ISSN":"1864-1547","abstract":"Bristly ground squirrels Xerini are a small rodent tribe of six extant species. Despite a dense fossil record the group was never diverse. Our phylogenetic reconstruction, based on the analysis of cytochrome","author":[{"dropping-particle":"","family":"Kryštufek","given":"Boris","non-dropping-particle":"","parse-names":false,"suffix":""},{"dropping-particle":"","family":"Mahmoudi","given":"Ahmad","non-dropping-particle":"","parse-names":false,"suffix":""},{"dropping-particle":"","family":"Tesakov","given":"Alexey S","non-dropping-particle":"","parse-names":false,"suffix":""},{"dropping-particle":"","family":"Matějů","given":"Jan","non-dropping-particle":"","parse-names":false,"suffix":""},{"dropping-particle":"","family":"Hutterer","given":"Rainer","non-dropping-particle":"","parse-names":false,"suffix":""}],"container-title":"Mammalia","id":"ITEM-1","issue":"5","issued":{"date-parts":[["2016","1","1"]]},"page":"0073","title":"A review of bristly ground squirrels Xerini and a generic revision in the African genus &lt;i&gt;Xerus&lt;/i&gt;","type":"article-journal","volume":"80"},"uris":["http://www.mendeley.com/documents/?uuid=2e8ad77a-fed2-44de-a159-d85cdb0febae"]}],"mendeley":{"formattedCitation":"(Kryštufek et al. 2016)","plainTextFormattedCitation":"(Kryštufek et al. 2016)","previouslyFormattedCitation":"(Kryštufek et al. 2016)"},"properties":{"noteIndex":0},"schema":"https://github.com/citation-style-language/schema/raw/master/csl-citation.json"}</w:instrText>
      </w:r>
      <w:r w:rsidR="00CF659F" w:rsidRPr="00621A20">
        <w:rPr>
          <w:rFonts w:ascii="Times New Roman" w:hAnsi="Times New Roman" w:cs="Times New Roman"/>
          <w:sz w:val="24"/>
          <w:szCs w:val="24"/>
        </w:rPr>
        <w:fldChar w:fldCharType="separate"/>
      </w:r>
      <w:r w:rsidR="00CF659F" w:rsidRPr="00244859">
        <w:rPr>
          <w:rFonts w:ascii="Times New Roman" w:hAnsi="Times New Roman" w:cs="Times New Roman"/>
          <w:noProof/>
          <w:sz w:val="24"/>
          <w:szCs w:val="24"/>
        </w:rPr>
        <w:t>(Kryštufek et al. 2016)</w:t>
      </w:r>
      <w:r w:rsidR="00CF659F" w:rsidRPr="00621A20">
        <w:rPr>
          <w:rFonts w:ascii="Times New Roman" w:hAnsi="Times New Roman" w:cs="Times New Roman"/>
          <w:sz w:val="24"/>
          <w:szCs w:val="24"/>
        </w:rPr>
        <w:fldChar w:fldCharType="end"/>
      </w:r>
      <w:r w:rsidR="0024202A">
        <w:rPr>
          <w:rFonts w:ascii="Times New Roman" w:hAnsi="Times New Roman" w:cs="Times New Roman"/>
          <w:sz w:val="24"/>
          <w:szCs w:val="24"/>
        </w:rPr>
        <w:t xml:space="preserve"> native from Morocco and parts of Algeria </w:t>
      </w:r>
      <w:r w:rsidR="00B24E4A">
        <w:rPr>
          <w:rFonts w:ascii="Times New Roman" w:hAnsi="Times New Roman" w:cs="Times New Roman"/>
          <w:sz w:val="24"/>
          <w:szCs w:val="24"/>
        </w:rPr>
        <w:fldChar w:fldCharType="begin" w:fldLock="1"/>
      </w:r>
      <w:r w:rsidR="00AC65DF">
        <w:rPr>
          <w:rFonts w:ascii="Times New Roman" w:hAnsi="Times New Roman" w:cs="Times New Roman"/>
          <w:sz w:val="24"/>
          <w:szCs w:val="24"/>
        </w:rPr>
        <w:instrText>ADDIN CSL_CITATION {"citationItems":[{"id":"ITEM-1","itemData":{"author":[{"dropping-particle":"","family":"Aulagnier","given":"S","non-dropping-particle":"","parse-names":false,"suffix":""},{"dropping-particle":"","family":"Thévenot","given":"M","non-dropping-particle":"","parse-names":false,"suffix":""}],"container-title":"Trav Inst Sci, Rabat, Sér Zool","id":"ITEM-1","issued":{"date-parts":[["1986"]]},"page":"1-164","title":"Catalogue des mammiferes sauvages du Maroc","type":"article-journal","volume":"41"},"uris":["http://www.mendeley.com/documents/?uuid=09b477db-e71d-4d68-8be3-8187a65e9456"]}],"mendeley":{"formattedCitation":"(Aulagnier and Thévenot 1986)","plainTextFormattedCitation":"(Aulagnier and Thévenot 1986)","previouslyFormattedCitation":"(Aulagnier and Thévenot 1986)"},"properties":{"noteIndex":0},"schema":"https://github.com/citation-style-language/schema/raw/master/csl-citation.json"}</w:instrText>
      </w:r>
      <w:r w:rsidR="00B24E4A">
        <w:rPr>
          <w:rFonts w:ascii="Times New Roman" w:hAnsi="Times New Roman" w:cs="Times New Roman"/>
          <w:sz w:val="24"/>
          <w:szCs w:val="24"/>
        </w:rPr>
        <w:fldChar w:fldCharType="separate"/>
      </w:r>
      <w:r w:rsidR="00B24E4A" w:rsidRPr="00B24E4A">
        <w:rPr>
          <w:rFonts w:ascii="Times New Roman" w:hAnsi="Times New Roman" w:cs="Times New Roman"/>
          <w:noProof/>
          <w:sz w:val="24"/>
          <w:szCs w:val="24"/>
        </w:rPr>
        <w:t>(Aulagnier and Thévenot 1986)</w:t>
      </w:r>
      <w:r w:rsidR="00B24E4A">
        <w:rPr>
          <w:rFonts w:ascii="Times New Roman" w:hAnsi="Times New Roman" w:cs="Times New Roman"/>
          <w:sz w:val="24"/>
          <w:szCs w:val="24"/>
        </w:rPr>
        <w:fldChar w:fldCharType="end"/>
      </w:r>
      <w:r w:rsidR="00784FD2">
        <w:rPr>
          <w:rFonts w:ascii="Times New Roman" w:hAnsi="Times New Roman" w:cs="Times New Roman"/>
          <w:sz w:val="24"/>
          <w:szCs w:val="24"/>
        </w:rPr>
        <w:t xml:space="preserve"> </w:t>
      </w:r>
      <w:r w:rsidR="00CF659F" w:rsidRPr="00621A20">
        <w:rPr>
          <w:rFonts w:ascii="Times New Roman" w:hAnsi="Times New Roman" w:cs="Times New Roman"/>
          <w:sz w:val="24"/>
          <w:szCs w:val="24"/>
        </w:rPr>
        <w:t>–</w:t>
      </w:r>
      <w:r w:rsidR="00C9749D" w:rsidRPr="00C542C1">
        <w:rPr>
          <w:rFonts w:ascii="Times New Roman" w:hAnsi="Times New Roman" w:cs="Times New Roman"/>
          <w:sz w:val="24"/>
          <w:szCs w:val="20"/>
        </w:rPr>
        <w:t xml:space="preserve"> on</w:t>
      </w:r>
      <w:r w:rsidR="00973A7E" w:rsidRPr="00C542C1">
        <w:rPr>
          <w:rFonts w:ascii="Times New Roman" w:hAnsi="Times New Roman" w:cs="Times New Roman"/>
          <w:sz w:val="24"/>
          <w:szCs w:val="20"/>
        </w:rPr>
        <w:t xml:space="preserve"> the island of Fuerteventura,</w:t>
      </w:r>
      <w:r w:rsidR="002730A1">
        <w:rPr>
          <w:rFonts w:ascii="Times New Roman" w:hAnsi="Times New Roman" w:cs="Times New Roman"/>
          <w:sz w:val="24"/>
          <w:szCs w:val="20"/>
        </w:rPr>
        <w:t xml:space="preserve"> Canary Islands,</w:t>
      </w:r>
      <w:r w:rsidR="00973A7E" w:rsidRPr="00C542C1">
        <w:rPr>
          <w:rFonts w:ascii="Times New Roman" w:hAnsi="Times New Roman" w:cs="Times New Roman"/>
          <w:sz w:val="24"/>
          <w:szCs w:val="20"/>
        </w:rPr>
        <w:t xml:space="preserve"> Spain</w:t>
      </w:r>
      <w:r w:rsidR="00616A9C" w:rsidRPr="00C542C1">
        <w:rPr>
          <w:rFonts w:ascii="Times New Roman" w:hAnsi="Times New Roman" w:cs="Times New Roman"/>
          <w:sz w:val="24"/>
          <w:szCs w:val="20"/>
        </w:rPr>
        <w:t xml:space="preserve">. </w:t>
      </w:r>
      <w:r w:rsidR="00A24FEF" w:rsidRPr="00C542C1">
        <w:rPr>
          <w:rFonts w:ascii="Times New Roman" w:hAnsi="Times New Roman" w:cs="Times New Roman"/>
          <w:sz w:val="24"/>
          <w:szCs w:val="20"/>
          <w:shd w:val="clear" w:color="auto" w:fill="FFFFFF"/>
        </w:rPr>
        <w:t xml:space="preserve">The Barbary ground squirrel is active year-round, </w:t>
      </w:r>
      <w:r w:rsidR="00D604FE" w:rsidRPr="00C542C1">
        <w:rPr>
          <w:rFonts w:ascii="Times New Roman" w:hAnsi="Times New Roman" w:cs="Times New Roman"/>
          <w:sz w:val="24"/>
          <w:szCs w:val="20"/>
          <w:shd w:val="clear" w:color="auto" w:fill="FFFFFF"/>
        </w:rPr>
        <w:t>diurnal</w:t>
      </w:r>
      <w:r w:rsidR="00D604FE" w:rsidRPr="00C542C1">
        <w:rPr>
          <w:rFonts w:ascii="Times New Roman" w:hAnsi="Times New Roman" w:cs="Times New Roman"/>
          <w:sz w:val="24"/>
          <w:szCs w:val="20"/>
        </w:rPr>
        <w:t xml:space="preserve"> </w:t>
      </w:r>
      <w:r w:rsidR="008129AB" w:rsidRPr="000807A9">
        <w:rPr>
          <w:rFonts w:ascii="Times New Roman" w:hAnsi="Times New Roman" w:cs="Times New Roman"/>
          <w:sz w:val="24"/>
          <w:szCs w:val="20"/>
        </w:rPr>
        <w:fldChar w:fldCharType="begin" w:fldLock="1"/>
      </w:r>
      <w:r w:rsidR="0033718E">
        <w:rPr>
          <w:rFonts w:ascii="Times New Roman" w:hAnsi="Times New Roman" w:cs="Times New Roman"/>
          <w:sz w:val="24"/>
          <w:szCs w:val="20"/>
        </w:rPr>
        <w:instrText>ADDIN CSL_CITATION {"citationItems":[{"id":"ITEM-1","itemData":{"author":[{"dropping-particle":"","family":"Machado","given":"Antonio","non-dropping-particle":"","parse-names":false,"suffix":""},{"dropping-particle":"","family":"Domínguez","given":"Fernando.","non-dropping-particle":"","parse-names":false,"suffix":""}],"id":"ITEM-1","issued":{"date-parts":[["1982"]]},"note":"La ardilla moruna es gregaria, viviendo en colonias aunque sin estructura social.","number-of-pages":"1-248","publisher":"Santa Cruz de Tenerife, Spain: Ministerio de Agricultura, Pesca y Alimentación. Instituto Nacional para la Conservación de la Naturaleza.","title":"Estudio sobre la presencia de la Ardilla Moruna (&lt;i&gt;Atlantoxerus getulus L.&lt;/i&gt;) en la isla de Fuerteventura; su introducción, su biología y su impacto en el medio. Santa","type":"thesis"},"uris":["http://www.mendeley.com/documents/?uuid=16e5ce68-e6af-4e11-9082-d14dbcd6bbdb"]},{"id":"ITEM-2","itemData":{"DOI":"10.1016/j.anbehav.2019.02.017","author":[{"dropping-particle":"","family":"Marel","given":"Annemarie","non-dropping-particle":"van der","parse-names":false,"suffix":""},{"dropping-particle":"","family":"López-Darias","given":"Marta","non-dropping-particle":"","parse-names":false,"suffix":""},{"dropping-particle":"","family":"Waterman","given":"Jane M.","non-dropping-particle":"","parse-names":false,"suffix":""}],"container-title":"Animal Behaviour","id":"ITEM-2","issued":{"date-parts":[["2019"]]},"page":"43-52","title":"Group-enhanced predator detection and quality of vigilance in a social ground squirrel","type":"article-journal","volume":"151"},"uris":["http://www.mendeley.com/documents/?uuid=08dffbb6-6796-44e2-8f4a-4783f0c6f46d"]}],"mendeley":{"formattedCitation":"(Machado and Domínguez 1982; van der Marel et al. 2019)","plainTextFormattedCitation":"(Machado and Domínguez 1982; van der Marel et al. 2019)","previouslyFormattedCitation":"(Machado and Domínguez 1982; van der Marel et al. 2019)"},"properties":{"noteIndex":0},"schema":"https://github.com/citation-style-language/schema/raw/master/csl-citation.json"}</w:instrText>
      </w:r>
      <w:r w:rsidR="008129AB" w:rsidRPr="000807A9">
        <w:rPr>
          <w:rFonts w:ascii="Times New Roman" w:hAnsi="Times New Roman" w:cs="Times New Roman"/>
          <w:sz w:val="24"/>
          <w:szCs w:val="20"/>
        </w:rPr>
        <w:fldChar w:fldCharType="separate"/>
      </w:r>
      <w:r w:rsidR="0033718E" w:rsidRPr="0033718E">
        <w:rPr>
          <w:rFonts w:ascii="Times New Roman" w:hAnsi="Times New Roman" w:cs="Times New Roman"/>
          <w:noProof/>
          <w:sz w:val="24"/>
          <w:szCs w:val="20"/>
        </w:rPr>
        <w:t>(Machado and Domínguez 1982; van der Marel et al. 2019)</w:t>
      </w:r>
      <w:r w:rsidR="008129AB" w:rsidRPr="000807A9">
        <w:rPr>
          <w:rFonts w:ascii="Times New Roman" w:hAnsi="Times New Roman" w:cs="Times New Roman"/>
          <w:sz w:val="24"/>
          <w:szCs w:val="20"/>
        </w:rPr>
        <w:fldChar w:fldCharType="end"/>
      </w:r>
      <w:r w:rsidR="00D604FE" w:rsidRPr="00C542C1">
        <w:rPr>
          <w:rFonts w:ascii="Times New Roman" w:hAnsi="Times New Roman" w:cs="Times New Roman"/>
          <w:sz w:val="24"/>
          <w:szCs w:val="20"/>
        </w:rPr>
        <w:t>,</w:t>
      </w:r>
      <w:r w:rsidR="00A24FEF" w:rsidRPr="00C542C1">
        <w:rPr>
          <w:rFonts w:ascii="Times New Roman" w:hAnsi="Times New Roman" w:cs="Times New Roman"/>
          <w:sz w:val="24"/>
          <w:szCs w:val="20"/>
          <w:shd w:val="clear" w:color="auto" w:fill="FFFFFF"/>
        </w:rPr>
        <w:t xml:space="preserve"> small</w:t>
      </w:r>
      <w:r w:rsidR="008129AB" w:rsidRPr="00C542C1">
        <w:rPr>
          <w:rFonts w:ascii="Times New Roman" w:hAnsi="Times New Roman" w:cs="Times New Roman"/>
          <w:sz w:val="24"/>
          <w:szCs w:val="20"/>
          <w:shd w:val="clear" w:color="auto" w:fill="FFFFFF"/>
        </w:rPr>
        <w:t>-</w:t>
      </w:r>
      <w:r w:rsidR="00A24FEF" w:rsidRPr="00C542C1">
        <w:rPr>
          <w:rFonts w:ascii="Times New Roman" w:hAnsi="Times New Roman" w:cs="Times New Roman"/>
          <w:sz w:val="24"/>
          <w:szCs w:val="20"/>
          <w:shd w:val="clear" w:color="auto" w:fill="FFFFFF"/>
        </w:rPr>
        <w:t xml:space="preserve">bodied (&lt;250 g, </w:t>
      </w:r>
      <w:r w:rsidR="00A24FEF" w:rsidRPr="000807A9">
        <w:rPr>
          <w:rFonts w:ascii="Times New Roman" w:hAnsi="Times New Roman" w:cs="Times New Roman"/>
          <w:sz w:val="24"/>
          <w:szCs w:val="20"/>
          <w:shd w:val="clear" w:color="auto" w:fill="FFFFFF"/>
        </w:rPr>
        <w:fldChar w:fldCharType="begin" w:fldLock="1"/>
      </w:r>
      <w:r w:rsidR="00F8563A">
        <w:rPr>
          <w:rFonts w:ascii="Times New Roman" w:hAnsi="Times New Roman" w:cs="Times New Roman"/>
          <w:sz w:val="24"/>
          <w:szCs w:val="20"/>
          <w:shd w:val="clear" w:color="auto" w:fill="FFFFFF"/>
        </w:rPr>
        <w:instrText>ADDIN CSL_CITATION {"citationItems":[{"id":"ITEM-1","itemData":{"author":[{"dropping-particle":"","family":"Machado","given":"Antonio","non-dropping-particle":"","parse-names":false,"suffix":""},{"dropping-particle":"","family":"Domínguez","given":"Fernando.","non-dropping-particle":"","parse-names":false,"suffix":""}],"id":"ITEM-1","issued":{"date-parts":[["1982"]]},"note":"La ardilla moruna es gregaria, viviendo en colonias aunque sin estructura social.","number-of-pages":"1-248","publisher":"Santa Cruz de Tenerife, Spain: Ministerio de Agricultura, Pesca y Alimentación. Instituto Nacional para la Conservación de la Naturaleza.","title":"Estudio sobre la presencia de la Ardilla Moruna (&lt;i&gt;Atlantoxerus getulus L.&lt;/i&gt;) en la isla de Fuerteventura; su introducción, su biología y su impacto en el medio. Santa","type":"thesis"},"uris":["http://www.mendeley.com/documents/?uuid=16e5ce68-e6af-4e11-9082-d14dbcd6bbdb"]},{"id":"ITEM-2","itemData":{"DOI":"10.2307/1380690","ISBN":"00222372","ISSN":"1545-1542","author":[{"dropping-particle":"","family":"Roth","given":"V Louise","non-dropping-particle":"","parse-names":false,"suffix":""},{"dropping-particle":"","family":"Thorington","given":"Richard W","non-dropping-particle":"","parse-names":false,"suffix":""}],"container-title":"Journal of Mammalogy","id":"ITEM-2","issue":"1","issued":{"date-parts":[["1982","2","25"]]},"page":"168-173","title":"Relative brain size among African squirrels","type":"article-journal","volume":"63"},"uris":["http://www.mendeley.com/documents/?uuid=599159fd-3cbd-4e99-aac7-19a27b653f8d"]}],"mendeley":{"formattedCitation":"(Machado and Domínguez 1982; Roth and Thorington 1982)","manualFormatting":"Machado and Domínguez, 1982; Roth and Thorington, 1982)","plainTextFormattedCitation":"(Machado and Domínguez 1982; Roth and Thorington 1982)","previouslyFormattedCitation":"(Machado and Domínguez 1982; Roth and Thorington 1982)"},"properties":{"noteIndex":0},"schema":"https://github.com/citation-style-language/schema/raw/master/csl-citation.json"}</w:instrText>
      </w:r>
      <w:r w:rsidR="00A24FEF" w:rsidRPr="000807A9">
        <w:rPr>
          <w:rFonts w:ascii="Times New Roman" w:hAnsi="Times New Roman" w:cs="Times New Roman"/>
          <w:sz w:val="24"/>
          <w:szCs w:val="20"/>
          <w:shd w:val="clear" w:color="auto" w:fill="FFFFFF"/>
        </w:rPr>
        <w:fldChar w:fldCharType="separate"/>
      </w:r>
      <w:r w:rsidR="00A24FEF" w:rsidRPr="00C542C1">
        <w:rPr>
          <w:rFonts w:ascii="Times New Roman" w:hAnsi="Times New Roman" w:cs="Times New Roman"/>
          <w:noProof/>
          <w:sz w:val="24"/>
          <w:szCs w:val="20"/>
          <w:shd w:val="clear" w:color="auto" w:fill="FFFFFF"/>
        </w:rPr>
        <w:t xml:space="preserve">Machado </w:t>
      </w:r>
      <w:r w:rsidR="00C84442">
        <w:rPr>
          <w:rFonts w:ascii="Times New Roman" w:hAnsi="Times New Roman" w:cs="Times New Roman"/>
          <w:noProof/>
          <w:sz w:val="24"/>
          <w:szCs w:val="20"/>
          <w:shd w:val="clear" w:color="auto" w:fill="FFFFFF"/>
        </w:rPr>
        <w:t>and</w:t>
      </w:r>
      <w:r w:rsidR="00A24FEF" w:rsidRPr="00C542C1">
        <w:rPr>
          <w:rFonts w:ascii="Times New Roman" w:hAnsi="Times New Roman" w:cs="Times New Roman"/>
          <w:noProof/>
          <w:sz w:val="24"/>
          <w:szCs w:val="20"/>
          <w:shd w:val="clear" w:color="auto" w:fill="FFFFFF"/>
        </w:rPr>
        <w:t xml:space="preserve"> Domínguez, 1982; Roth </w:t>
      </w:r>
      <w:r w:rsidR="00C84442">
        <w:rPr>
          <w:rFonts w:ascii="Times New Roman" w:hAnsi="Times New Roman" w:cs="Times New Roman"/>
          <w:noProof/>
          <w:sz w:val="24"/>
          <w:szCs w:val="20"/>
          <w:shd w:val="clear" w:color="auto" w:fill="FFFFFF"/>
        </w:rPr>
        <w:t>and</w:t>
      </w:r>
      <w:r w:rsidR="00A24FEF" w:rsidRPr="00C542C1">
        <w:rPr>
          <w:rFonts w:ascii="Times New Roman" w:hAnsi="Times New Roman" w:cs="Times New Roman"/>
          <w:noProof/>
          <w:sz w:val="24"/>
          <w:szCs w:val="20"/>
          <w:shd w:val="clear" w:color="auto" w:fill="FFFFFF"/>
        </w:rPr>
        <w:t xml:space="preserve"> Thorington, 1982)</w:t>
      </w:r>
      <w:r w:rsidR="00A24FEF" w:rsidRPr="000807A9">
        <w:rPr>
          <w:rFonts w:ascii="Times New Roman" w:hAnsi="Times New Roman" w:cs="Times New Roman"/>
          <w:sz w:val="24"/>
          <w:szCs w:val="20"/>
          <w:shd w:val="clear" w:color="auto" w:fill="FFFFFF"/>
        </w:rPr>
        <w:fldChar w:fldCharType="end"/>
      </w:r>
      <w:r w:rsidR="00D604FE" w:rsidRPr="00C542C1">
        <w:rPr>
          <w:rFonts w:ascii="Times New Roman" w:hAnsi="Times New Roman" w:cs="Times New Roman"/>
          <w:sz w:val="24"/>
          <w:szCs w:val="20"/>
          <w:shd w:val="clear" w:color="auto" w:fill="FFFFFF"/>
        </w:rPr>
        <w:t xml:space="preserve">, </w:t>
      </w:r>
      <w:r w:rsidR="00D90F5E">
        <w:rPr>
          <w:rFonts w:ascii="Times New Roman" w:hAnsi="Times New Roman" w:cs="Times New Roman"/>
          <w:sz w:val="24"/>
          <w:szCs w:val="24"/>
        </w:rPr>
        <w:t xml:space="preserve">seasonal breeders </w:t>
      </w:r>
      <w:r w:rsidR="00D90F5E">
        <w:rPr>
          <w:rFonts w:ascii="Times New Roman" w:hAnsi="Times New Roman" w:cs="Times New Roman"/>
          <w:sz w:val="24"/>
          <w:szCs w:val="24"/>
        </w:rPr>
        <w:fldChar w:fldCharType="begin" w:fldLock="1"/>
      </w:r>
      <w:r w:rsidR="00D90F5E">
        <w:rPr>
          <w:rFonts w:ascii="Times New Roman" w:hAnsi="Times New Roman" w:cs="Times New Roman"/>
          <w:sz w:val="24"/>
          <w:szCs w:val="24"/>
        </w:rPr>
        <w:instrText>ADDIN CSL_CITATION {"citationItems":[{"id":"ITEM-1","itemData":{"author":[{"dropping-particle":"","family":"Marel","given":"Annemarie","non-dropping-particle":"van der","parse-names":false,"suffix":""}],"id":"ITEM-1","issued":{"date-parts":[["2019"]]},"number-of-pages":"1-267","publisher":"University of Manitoba","title":"Life history traits, social organisation and the drivers of sociality in an invasive ground squirrel","type":"thesis"},"uris":["http://www.mendeley.com/documents/?uuid=c9cace54-7cac-4d4c-9a40-1d2593013991"]}],"mendeley":{"formattedCitation":"(van der Marel 2019)","plainTextFormattedCitation":"(van der Marel 2019)","previouslyFormattedCitation":"(van der Marel 2019)"},"properties":{"noteIndex":0},"schema":"https://github.com/citation-style-language/schema/raw/master/csl-citation.json"}</w:instrText>
      </w:r>
      <w:r w:rsidR="00D90F5E">
        <w:rPr>
          <w:rFonts w:ascii="Times New Roman" w:hAnsi="Times New Roman" w:cs="Times New Roman"/>
          <w:sz w:val="24"/>
          <w:szCs w:val="24"/>
        </w:rPr>
        <w:fldChar w:fldCharType="separate"/>
      </w:r>
      <w:r w:rsidR="00D90F5E" w:rsidRPr="00D90F5E">
        <w:rPr>
          <w:rFonts w:ascii="Times New Roman" w:hAnsi="Times New Roman" w:cs="Times New Roman"/>
          <w:noProof/>
          <w:sz w:val="24"/>
          <w:szCs w:val="24"/>
        </w:rPr>
        <w:t>(van der Marel 2019)</w:t>
      </w:r>
      <w:r w:rsidR="00D90F5E">
        <w:rPr>
          <w:rFonts w:ascii="Times New Roman" w:hAnsi="Times New Roman" w:cs="Times New Roman"/>
          <w:sz w:val="24"/>
          <w:szCs w:val="24"/>
        </w:rPr>
        <w:fldChar w:fldCharType="end"/>
      </w:r>
      <w:r w:rsidR="00D90F5E">
        <w:rPr>
          <w:rFonts w:ascii="Times New Roman" w:hAnsi="Times New Roman" w:cs="Times New Roman"/>
          <w:sz w:val="24"/>
          <w:szCs w:val="24"/>
        </w:rPr>
        <w:t>,</w:t>
      </w:r>
      <w:r w:rsidR="00D90F5E" w:rsidRPr="00621A20">
        <w:rPr>
          <w:rFonts w:ascii="Times New Roman" w:hAnsi="Times New Roman" w:cs="Times New Roman"/>
          <w:sz w:val="24"/>
          <w:szCs w:val="24"/>
        </w:rPr>
        <w:t xml:space="preserve"> </w:t>
      </w:r>
      <w:r w:rsidR="00D604FE" w:rsidRPr="00C542C1">
        <w:rPr>
          <w:rFonts w:ascii="Times New Roman" w:hAnsi="Times New Roman" w:cs="Times New Roman"/>
          <w:sz w:val="24"/>
          <w:szCs w:val="20"/>
          <w:shd w:val="clear" w:color="auto" w:fill="FFFFFF"/>
        </w:rPr>
        <w:t>and</w:t>
      </w:r>
      <w:r w:rsidR="00A24FEF" w:rsidRPr="00C542C1">
        <w:rPr>
          <w:rFonts w:ascii="Times New Roman" w:hAnsi="Times New Roman" w:cs="Times New Roman"/>
          <w:sz w:val="24"/>
          <w:szCs w:val="20"/>
          <w:shd w:val="clear" w:color="auto" w:fill="FFFFFF"/>
        </w:rPr>
        <w:t xml:space="preserve"> </w:t>
      </w:r>
      <w:r w:rsidR="002730A1">
        <w:rPr>
          <w:rFonts w:ascii="Times New Roman" w:hAnsi="Times New Roman" w:cs="Times New Roman"/>
          <w:sz w:val="24"/>
          <w:szCs w:val="20"/>
          <w:shd w:val="clear" w:color="auto" w:fill="FFFFFF"/>
        </w:rPr>
        <w:t xml:space="preserve">perhaps </w:t>
      </w:r>
      <w:r w:rsidR="00A24FEF" w:rsidRPr="00C542C1">
        <w:rPr>
          <w:rFonts w:ascii="Times New Roman" w:hAnsi="Times New Roman" w:cs="Times New Roman"/>
          <w:sz w:val="24"/>
          <w:szCs w:val="20"/>
          <w:shd w:val="clear" w:color="auto" w:fill="FFFFFF"/>
        </w:rPr>
        <w:t xml:space="preserve">an obligate rock-specialist </w:t>
      </w:r>
      <w:r w:rsidR="00A24FEF" w:rsidRPr="000807A9">
        <w:rPr>
          <w:rFonts w:ascii="Times New Roman" w:hAnsi="Times New Roman" w:cs="Times New Roman"/>
          <w:sz w:val="24"/>
          <w:szCs w:val="20"/>
          <w:shd w:val="clear" w:color="auto" w:fill="FFFFFF"/>
        </w:rPr>
        <w:fldChar w:fldCharType="begin" w:fldLock="1"/>
      </w:r>
      <w:r w:rsidR="00A24FEF" w:rsidRPr="00C542C1">
        <w:rPr>
          <w:rFonts w:ascii="Times New Roman" w:hAnsi="Times New Roman" w:cs="Times New Roman"/>
          <w:sz w:val="24"/>
          <w:szCs w:val="20"/>
          <w:shd w:val="clear" w:color="auto" w:fill="FFFFFF"/>
        </w:rPr>
        <w:instrText>ADDIN CSL_CITATION {"citationItems":[{"id":"ITEM-1","itemData":{"author":[{"dropping-particle":"","family":"Nutt","given":"Karen J.","non-dropping-particle":"","parse-names":false,"suffix":""}],"chapter-number":"35","container-title":"Rodent societies. An ecological and evolutionary perspective","editor":[{"dropping-particle":"","family":"Wolff","given":"Jerry O.","non-dropping-particle":"","parse-names":false,"suffix":""},{"dropping-particle":"","family":"Sherman","given":"Paul W.","non-dropping-particle":"","parse-names":false,"suffix":""}],"id":"ITEM-1","issued":{"date-parts":[["2007"]]},"page":"416-426","publisher":"The university of Chicago Press","publisher-place":"Chicago and London","title":"Socioecology of rock-dwelling rodents","type":"chapter"},"uris":["http://www.mendeley.com/documents/?uuid=dcef6923-7a08-4a6a-9317-c059a72b581e"]}],"mendeley":{"formattedCitation":"(Nutt 2007)","plainTextFormattedCitation":"(Nutt 2007)","previouslyFormattedCitation":"(Nutt 2007)"},"properties":{"noteIndex":0},"schema":"https://github.com/citation-style-language/schema/raw/master/csl-citation.json"}</w:instrText>
      </w:r>
      <w:r w:rsidR="00A24FEF" w:rsidRPr="000807A9">
        <w:rPr>
          <w:rFonts w:ascii="Times New Roman" w:hAnsi="Times New Roman" w:cs="Times New Roman"/>
          <w:sz w:val="24"/>
          <w:szCs w:val="20"/>
          <w:shd w:val="clear" w:color="auto" w:fill="FFFFFF"/>
        </w:rPr>
        <w:fldChar w:fldCharType="separate"/>
      </w:r>
      <w:r w:rsidR="00A24FEF" w:rsidRPr="00C542C1">
        <w:rPr>
          <w:rFonts w:ascii="Times New Roman" w:hAnsi="Times New Roman" w:cs="Times New Roman"/>
          <w:noProof/>
          <w:sz w:val="24"/>
          <w:szCs w:val="20"/>
          <w:shd w:val="clear" w:color="auto" w:fill="FFFFFF"/>
        </w:rPr>
        <w:t>(Nutt 2007)</w:t>
      </w:r>
      <w:r w:rsidR="00A24FEF" w:rsidRPr="000807A9">
        <w:rPr>
          <w:rFonts w:ascii="Times New Roman" w:hAnsi="Times New Roman" w:cs="Times New Roman"/>
          <w:sz w:val="24"/>
          <w:szCs w:val="20"/>
          <w:shd w:val="clear" w:color="auto" w:fill="FFFFFF"/>
        </w:rPr>
        <w:fldChar w:fldCharType="end"/>
      </w:r>
      <w:r w:rsidR="008129AB" w:rsidRPr="00C542C1">
        <w:rPr>
          <w:rFonts w:ascii="Times New Roman" w:hAnsi="Times New Roman" w:cs="Times New Roman"/>
          <w:sz w:val="24"/>
          <w:szCs w:val="20"/>
          <w:shd w:val="clear" w:color="auto" w:fill="FFFFFF"/>
        </w:rPr>
        <w:t>.</w:t>
      </w:r>
      <w:r w:rsidR="00A24FEF" w:rsidRPr="00C542C1">
        <w:rPr>
          <w:rFonts w:ascii="Times New Roman" w:hAnsi="Times New Roman" w:cs="Times New Roman"/>
          <w:sz w:val="24"/>
          <w:szCs w:val="20"/>
          <w:shd w:val="clear" w:color="auto" w:fill="FFFFFF"/>
        </w:rPr>
        <w:t xml:space="preserve"> </w:t>
      </w:r>
      <w:r w:rsidR="00616A9C" w:rsidRPr="00C542C1">
        <w:rPr>
          <w:rFonts w:ascii="Times New Roman" w:hAnsi="Times New Roman" w:cs="Times New Roman"/>
          <w:sz w:val="24"/>
          <w:szCs w:val="20"/>
        </w:rPr>
        <w:t xml:space="preserve">Since the first introduction of two </w:t>
      </w:r>
      <w:r w:rsidR="00D604FE" w:rsidRPr="00C542C1">
        <w:rPr>
          <w:rFonts w:ascii="Times New Roman" w:hAnsi="Times New Roman" w:cs="Times New Roman"/>
          <w:sz w:val="24"/>
          <w:szCs w:val="20"/>
        </w:rPr>
        <w:t>individuals</w:t>
      </w:r>
      <w:r w:rsidR="00616A9C" w:rsidRPr="00C542C1">
        <w:rPr>
          <w:rFonts w:ascii="Times New Roman" w:hAnsi="Times New Roman" w:cs="Times New Roman"/>
          <w:sz w:val="24"/>
          <w:szCs w:val="20"/>
        </w:rPr>
        <w:t xml:space="preserve"> from Morocco to Fuerteventura in 1965 </w:t>
      </w:r>
      <w:r w:rsidR="00616A9C" w:rsidRPr="000807A9">
        <w:rPr>
          <w:rFonts w:ascii="Times New Roman" w:hAnsi="Times New Roman" w:cs="Times New Roman"/>
          <w:kern w:val="3"/>
          <w:sz w:val="24"/>
          <w:szCs w:val="20"/>
          <w:lang w:eastAsia="zh-CN"/>
        </w:rPr>
        <w:fldChar w:fldCharType="begin" w:fldLock="1"/>
      </w:r>
      <w:r w:rsidR="00616A9C" w:rsidRPr="00C542C1">
        <w:rPr>
          <w:rFonts w:ascii="Times New Roman" w:hAnsi="Times New Roman" w:cs="Times New Roman"/>
          <w:sz w:val="24"/>
          <w:szCs w:val="20"/>
        </w:rPr>
        <w:instrText>ADDIN CSL_CITATION {"citationItems":[{"id":"ITEM-1","itemData":{"author":[{"dropping-particle":"","family":"Machado","given":"Antonio","non-dropping-particle":"","parse-names":false,"suffix":""}],"container-title":"Egypt. J. Wildlife Nat. Res","id":"ITEM-1","issued":{"date-parts":[["1979"]]},"page":"182-202","title":"The introduction of the Getulian squirrel (&lt;i&gt;Atlantoxerus getulus L.&lt;/i&gt;, 1758) in Fuerteventura, Canary Islands.","type":"article-journal","volume":"2"},"uris":["http://www.mendeley.com/documents/?uuid=05db2029-398c-47c5-98b9-38ab9c4d3e85"]}],"mendeley":{"formattedCitation":"(Machado 1979)","plainTextFormattedCitation":"(Machado 1979)","previouslyFormattedCitation":"(Machado 1979)"},"properties":{"noteIndex":0},"schema":"https://github.com/citation-style-language/schema/raw/master/csl-citation.json"}</w:instrText>
      </w:r>
      <w:r w:rsidR="00616A9C" w:rsidRPr="000807A9">
        <w:rPr>
          <w:rFonts w:ascii="Times New Roman" w:hAnsi="Times New Roman" w:cs="Times New Roman"/>
          <w:kern w:val="3"/>
          <w:sz w:val="24"/>
          <w:szCs w:val="20"/>
          <w:lang w:eastAsia="zh-CN"/>
        </w:rPr>
        <w:fldChar w:fldCharType="separate"/>
      </w:r>
      <w:r w:rsidR="00616A9C" w:rsidRPr="00C542C1">
        <w:rPr>
          <w:rFonts w:ascii="Times New Roman" w:hAnsi="Times New Roman" w:cs="Times New Roman"/>
          <w:noProof/>
          <w:sz w:val="24"/>
          <w:szCs w:val="20"/>
        </w:rPr>
        <w:t>(Machado 1979)</w:t>
      </w:r>
      <w:r w:rsidR="00616A9C" w:rsidRPr="000807A9">
        <w:rPr>
          <w:rFonts w:ascii="Times New Roman" w:hAnsi="Times New Roman" w:cs="Times New Roman"/>
          <w:kern w:val="3"/>
          <w:sz w:val="24"/>
          <w:szCs w:val="20"/>
          <w:lang w:eastAsia="zh-CN"/>
        </w:rPr>
        <w:fldChar w:fldCharType="end"/>
      </w:r>
      <w:r w:rsidR="00616A9C" w:rsidRPr="00C542C1">
        <w:rPr>
          <w:rFonts w:ascii="Times New Roman" w:hAnsi="Times New Roman" w:cs="Times New Roman"/>
          <w:sz w:val="24"/>
          <w:szCs w:val="20"/>
        </w:rPr>
        <w:t xml:space="preserve">, the population has grown to an estimated </w:t>
      </w:r>
      <w:r w:rsidR="00F1459F">
        <w:rPr>
          <w:rFonts w:ascii="Times New Roman" w:hAnsi="Times New Roman" w:cs="Times New Roman"/>
          <w:sz w:val="24"/>
          <w:szCs w:val="20"/>
        </w:rPr>
        <w:t>population density of 296 squirrels/ha</w:t>
      </w:r>
      <w:r w:rsidR="00616A9C" w:rsidRPr="00C542C1">
        <w:rPr>
          <w:rFonts w:ascii="Times New Roman" w:hAnsi="Times New Roman" w:cs="Times New Roman"/>
          <w:sz w:val="24"/>
          <w:szCs w:val="20"/>
        </w:rPr>
        <w:t xml:space="preserve"> </w:t>
      </w:r>
      <w:r w:rsidR="00D604FE" w:rsidRPr="00C542C1">
        <w:rPr>
          <w:rFonts w:ascii="Times New Roman" w:hAnsi="Times New Roman" w:cs="Times New Roman"/>
          <w:sz w:val="24"/>
          <w:szCs w:val="20"/>
        </w:rPr>
        <w:t>and no</w:t>
      </w:r>
      <w:r w:rsidR="00616A9C" w:rsidRPr="00C542C1">
        <w:rPr>
          <w:rFonts w:ascii="Times New Roman" w:hAnsi="Times New Roman" w:cs="Times New Roman"/>
          <w:sz w:val="24"/>
          <w:szCs w:val="20"/>
        </w:rPr>
        <w:t xml:space="preserve"> additional introductions have been reported since the</w:t>
      </w:r>
      <w:r w:rsidR="00BE622E" w:rsidRPr="00C542C1">
        <w:rPr>
          <w:rFonts w:ascii="Times New Roman" w:hAnsi="Times New Roman" w:cs="Times New Roman"/>
          <w:sz w:val="24"/>
          <w:szCs w:val="20"/>
        </w:rPr>
        <w:t>ir</w:t>
      </w:r>
      <w:r w:rsidR="00616A9C" w:rsidRPr="00C542C1">
        <w:rPr>
          <w:rFonts w:ascii="Times New Roman" w:hAnsi="Times New Roman" w:cs="Times New Roman"/>
          <w:sz w:val="24"/>
          <w:szCs w:val="20"/>
        </w:rPr>
        <w:t xml:space="preserve"> initial </w:t>
      </w:r>
      <w:r w:rsidRPr="00C542C1">
        <w:rPr>
          <w:rFonts w:ascii="Times New Roman" w:hAnsi="Times New Roman" w:cs="Times New Roman"/>
          <w:sz w:val="24"/>
          <w:szCs w:val="20"/>
        </w:rPr>
        <w:t>arrival</w:t>
      </w:r>
      <w:r w:rsidR="008129AB" w:rsidRPr="00C542C1">
        <w:rPr>
          <w:rFonts w:ascii="Times New Roman" w:hAnsi="Times New Roman" w:cs="Times New Roman"/>
          <w:sz w:val="24"/>
          <w:szCs w:val="20"/>
        </w:rPr>
        <w:t xml:space="preserve"> </w:t>
      </w:r>
      <w:r w:rsidR="008129AB" w:rsidRPr="000807A9">
        <w:rPr>
          <w:rFonts w:ascii="Times New Roman" w:hAnsi="Times New Roman" w:cs="Times New Roman"/>
          <w:kern w:val="3"/>
          <w:sz w:val="24"/>
          <w:szCs w:val="20"/>
          <w:lang w:eastAsia="zh-CN"/>
        </w:rPr>
        <w:fldChar w:fldCharType="begin" w:fldLock="1"/>
      </w:r>
      <w:r w:rsidR="008129AB" w:rsidRPr="00C542C1">
        <w:rPr>
          <w:rFonts w:ascii="Times New Roman" w:hAnsi="Times New Roman" w:cs="Times New Roman"/>
          <w:sz w:val="24"/>
          <w:szCs w:val="20"/>
        </w:rPr>
        <w:instrText>ADDIN CSL_CITATION {"citationItems":[{"id":"ITEM-1","itemData":{"author":[{"dropping-particle":"","family":"López-Darias","given":"Marta","non-dropping-particle":"","parse-names":false,"suffix":""}],"id":"ITEM-1","issued":{"date-parts":[["2007"]]},"publisher":"PhD thesis, Estacion Biologica de Doñana &amp; University of La Laguna. San Cristóbal de La Laguna, Spain","title":"Ecology of invasions: the case of the Barbary ground squirrel (&lt;i&gt;Atlantoxerus getulus&lt;/i&gt;) in Fuerteventura Island (Canary Islands).","type":"thesis"},"uris":["http://www.mendeley.com/documents/?uuid=8c9994cd-ab39-4ea0-9b42-0d8006526301"]}],"mendeley":{"formattedCitation":"(López-Darias 2007)","plainTextFormattedCitation":"(López-Darias 2007)","previouslyFormattedCitation":"(López-Darias 2007)"},"properties":{"noteIndex":0},"schema":"https://github.com/citation-style-language/schema/raw/master/csl-citation.json"}</w:instrText>
      </w:r>
      <w:r w:rsidR="008129AB" w:rsidRPr="000807A9">
        <w:rPr>
          <w:rFonts w:ascii="Times New Roman" w:hAnsi="Times New Roman" w:cs="Times New Roman"/>
          <w:kern w:val="3"/>
          <w:sz w:val="24"/>
          <w:szCs w:val="20"/>
          <w:lang w:eastAsia="zh-CN"/>
        </w:rPr>
        <w:fldChar w:fldCharType="separate"/>
      </w:r>
      <w:r w:rsidR="008129AB" w:rsidRPr="00C542C1">
        <w:rPr>
          <w:rFonts w:ascii="Times New Roman" w:hAnsi="Times New Roman" w:cs="Times New Roman"/>
          <w:noProof/>
          <w:sz w:val="24"/>
          <w:szCs w:val="20"/>
        </w:rPr>
        <w:t>(López-Darias 2007)</w:t>
      </w:r>
      <w:r w:rsidR="008129AB" w:rsidRPr="000807A9">
        <w:rPr>
          <w:rFonts w:ascii="Times New Roman" w:hAnsi="Times New Roman" w:cs="Times New Roman"/>
          <w:kern w:val="3"/>
          <w:sz w:val="24"/>
          <w:szCs w:val="20"/>
          <w:lang w:eastAsia="zh-CN"/>
        </w:rPr>
        <w:fldChar w:fldCharType="end"/>
      </w:r>
      <w:r w:rsidR="00616A9C" w:rsidRPr="00C542C1">
        <w:rPr>
          <w:rFonts w:ascii="Times New Roman" w:hAnsi="Times New Roman" w:cs="Times New Roman"/>
          <w:sz w:val="24"/>
          <w:szCs w:val="20"/>
        </w:rPr>
        <w:t xml:space="preserve">. </w:t>
      </w:r>
    </w:p>
    <w:p w14:paraId="15A025FA" w14:textId="0458F33B" w:rsidR="001838EB" w:rsidRPr="00C542C1" w:rsidRDefault="00C77111" w:rsidP="009F5FA7">
      <w:pPr>
        <w:spacing w:line="480" w:lineRule="auto"/>
        <w:ind w:firstLine="720"/>
        <w:rPr>
          <w:rFonts w:ascii="Times New Roman" w:hAnsi="Times New Roman" w:cs="Times New Roman"/>
          <w:sz w:val="24"/>
          <w:szCs w:val="20"/>
          <w:shd w:val="clear" w:color="auto" w:fill="FFFFFF"/>
        </w:rPr>
      </w:pPr>
      <w:r w:rsidRPr="00C542C1">
        <w:rPr>
          <w:rFonts w:ascii="Times New Roman" w:hAnsi="Times New Roman" w:cs="Times New Roman"/>
          <w:sz w:val="24"/>
          <w:szCs w:val="20"/>
          <w:shd w:val="clear" w:color="auto" w:fill="FFFFFF"/>
        </w:rPr>
        <w:t>We selected t</w:t>
      </w:r>
      <w:r w:rsidR="00616A9C" w:rsidRPr="00C542C1">
        <w:rPr>
          <w:rFonts w:ascii="Times New Roman" w:hAnsi="Times New Roman" w:cs="Times New Roman"/>
          <w:sz w:val="24"/>
          <w:szCs w:val="20"/>
          <w:shd w:val="clear" w:color="auto" w:fill="FFFFFF"/>
        </w:rPr>
        <w:t>hree study sites for this study</w:t>
      </w:r>
      <w:r w:rsidR="00C9749D" w:rsidRPr="00C542C1">
        <w:rPr>
          <w:rFonts w:ascii="Times New Roman" w:hAnsi="Times New Roman" w:cs="Times New Roman"/>
          <w:sz w:val="24"/>
          <w:szCs w:val="20"/>
        </w:rPr>
        <w:t xml:space="preserve"> </w:t>
      </w:r>
      <w:r w:rsidR="00C9749D" w:rsidRPr="00C542C1">
        <w:rPr>
          <w:rFonts w:ascii="Times New Roman" w:eastAsia="Times New Roman" w:hAnsi="Times New Roman" w:cs="Times New Roman"/>
          <w:sz w:val="24"/>
          <w:szCs w:val="20"/>
        </w:rPr>
        <w:t>(</w:t>
      </w:r>
      <w:r w:rsidR="00BA6A3F">
        <w:rPr>
          <w:rFonts w:ascii="Times New Roman" w:eastAsia="Times New Roman" w:hAnsi="Times New Roman" w:cs="Times New Roman"/>
          <w:sz w:val="24"/>
          <w:szCs w:val="20"/>
        </w:rPr>
        <w:t>0.73 ± 0.03</w:t>
      </w:r>
      <w:r w:rsidR="00CA63DE">
        <w:rPr>
          <w:rFonts w:ascii="Times New Roman" w:eastAsia="Times New Roman" w:hAnsi="Times New Roman" w:cs="Times New Roman"/>
          <w:sz w:val="24"/>
          <w:szCs w:val="20"/>
        </w:rPr>
        <w:t xml:space="preserve"> (mean ±</w:t>
      </w:r>
      <w:r w:rsidR="00CA63DE" w:rsidRPr="005E76CB">
        <w:rPr>
          <w:rFonts w:ascii="Times New Roman" w:eastAsia="Times New Roman" w:hAnsi="Times New Roman" w:cs="Times New Roman"/>
          <w:sz w:val="24"/>
          <w:szCs w:val="20"/>
        </w:rPr>
        <w:t xml:space="preserve"> SE</w:t>
      </w:r>
      <w:r w:rsidR="00CA63DE">
        <w:rPr>
          <w:rFonts w:ascii="Times New Roman" w:eastAsia="Times New Roman" w:hAnsi="Times New Roman" w:cs="Times New Roman"/>
          <w:sz w:val="24"/>
          <w:szCs w:val="20"/>
        </w:rPr>
        <w:t>)</w:t>
      </w:r>
      <w:r w:rsidR="00BA6A3F">
        <w:rPr>
          <w:rFonts w:ascii="Times New Roman" w:eastAsia="Times New Roman" w:hAnsi="Times New Roman" w:cs="Times New Roman"/>
          <w:sz w:val="24"/>
          <w:szCs w:val="20"/>
        </w:rPr>
        <w:t xml:space="preserve"> km apart; </w:t>
      </w:r>
      <w:r w:rsidR="00C9749D" w:rsidRPr="00C542C1">
        <w:rPr>
          <w:rFonts w:ascii="Times New Roman" w:eastAsia="Times New Roman" w:hAnsi="Times New Roman" w:cs="Times New Roman"/>
          <w:sz w:val="24"/>
          <w:szCs w:val="20"/>
        </w:rPr>
        <w:t xml:space="preserve">site 1: 28° 35′ 58, 10″ N–13° 59′ 49, 15″ W; site 2: 28° 35′ 36, 81″ N–13° 59′ 48, 71″W; site 3: 28° 35′ 38, 51″ N–14° 00′ 01, 41″ W; </w:t>
      </w:r>
      <w:r w:rsidR="00C9749D" w:rsidRPr="000807A9">
        <w:rPr>
          <w:rFonts w:ascii="Times New Roman" w:eastAsia="Times New Roman" w:hAnsi="Times New Roman" w:cs="Times New Roman"/>
          <w:sz w:val="24"/>
          <w:szCs w:val="20"/>
        </w:rPr>
        <w:fldChar w:fldCharType="begin" w:fldLock="1"/>
      </w:r>
      <w:r w:rsidR="0033718E">
        <w:rPr>
          <w:rFonts w:ascii="Times New Roman" w:eastAsia="Times New Roman" w:hAnsi="Times New Roman" w:cs="Times New Roman"/>
          <w:sz w:val="24"/>
          <w:szCs w:val="20"/>
        </w:rPr>
        <w:instrText>ADDIN CSL_CITATION {"citationItems":[{"id":"ITEM-1","itemData":{"DOI":"10.1016/j.anbehav.2019.02.017","author":[{"dropping-particle":"","family":"Marel","given":"Annemarie","non-dropping-particle":"van der","parse-names":false,"suffix":""},{"dropping-particle":"","family":"López-Darias","given":"Marta","non-dropping-particle":"","parse-names":false,"suffix":""},{"dropping-particle":"","family":"Waterman","given":"Jane M.","non-dropping-particle":"","parse-names":false,"suffix":""}],"container-title":"Animal Behaviour","id":"ITEM-1","issued":{"date-parts":[["2019"]]},"page":"43-52","title":"Group-enhanced predator detection and quality of vigilance in a social ground squirrel","type":"article-journal","volume":"151"},"uris":["http://www.mendeley.com/documents/?uuid=08dffbb6-6796-44e2-8f4a-4783f0c6f46d"]},{"id":"ITEM-2","itemData":{"author":[{"dropping-particle":"","family":"Piquet","given":"JC","non-dropping-particle":"","parse-names":false,"suffix":""},{"dropping-particle":"","family":"López-Darias","given":"M","non-dropping-particle":"","parse-names":false,"suffix":""},{"dropping-particle":"","family":"Marel","given":"A","non-dropping-particle":"van der","parse-names":false,"suffix":""},{"dropping-particle":"","family":"Nogales","given":"M","non-dropping-particle":"","parse-names":false,"suffix":""},{"dropping-particle":"","family":"Waterman","given":"Jane M.","non-dropping-particle":"","parse-names":false,"suffix":""}],"container-title":"Behavioral Ecology and Sociobiology","id":"ITEM-2","issue":"147","issued":{"date-parts":[["2018"]]},"publisher":"Behavioral Ecology and Sociobiology","title":"Unraveling behavioral and pace-of-life syndromes in a reduced parasite and predation pressure context: personality and survival of the Barbary ground squirrel","type":"article-journal","volume":"72"},"uris":["http://www.mendeley.com/documents/?uuid=3adb90d8-409a-44fc-b8a7-15892f941de4"]}],"mendeley":{"formattedCitation":"(Piquet et al. 2018; van der Marel et al. 2019)","manualFormatting":"Piquet et al. 2018; van der Marel et al. 2019)","plainTextFormattedCitation":"(Piquet et al. 2018; van der Marel et al. 2019)","previouslyFormattedCitation":"(Piquet et al. 2018; van der Marel et al. 2019)"},"properties":{"noteIndex":0},"schema":"https://github.com/citation-style-language/schema/raw/master/csl-citation.json"}</w:instrText>
      </w:r>
      <w:r w:rsidR="00C9749D" w:rsidRPr="000807A9">
        <w:rPr>
          <w:rFonts w:ascii="Times New Roman" w:eastAsia="Times New Roman" w:hAnsi="Times New Roman" w:cs="Times New Roman"/>
          <w:sz w:val="24"/>
          <w:szCs w:val="20"/>
        </w:rPr>
        <w:fldChar w:fldCharType="separate"/>
      </w:r>
      <w:r w:rsidR="009B64BB" w:rsidRPr="00C542C1">
        <w:rPr>
          <w:rFonts w:ascii="Times New Roman" w:eastAsia="Times New Roman" w:hAnsi="Times New Roman" w:cs="Times New Roman"/>
          <w:noProof/>
          <w:sz w:val="24"/>
          <w:szCs w:val="20"/>
        </w:rPr>
        <w:t>Piquet et al. 2018; van der Marel et al. 2019)</w:t>
      </w:r>
      <w:r w:rsidR="00C9749D" w:rsidRPr="000807A9">
        <w:rPr>
          <w:rFonts w:ascii="Times New Roman" w:eastAsia="Times New Roman" w:hAnsi="Times New Roman" w:cs="Times New Roman"/>
          <w:sz w:val="24"/>
          <w:szCs w:val="20"/>
        </w:rPr>
        <w:fldChar w:fldCharType="end"/>
      </w:r>
      <w:r w:rsidR="00973A7E" w:rsidRPr="00C542C1">
        <w:rPr>
          <w:rFonts w:ascii="Times New Roman" w:hAnsi="Times New Roman" w:cs="Times New Roman"/>
          <w:sz w:val="24"/>
          <w:szCs w:val="20"/>
        </w:rPr>
        <w:t xml:space="preserve">. </w:t>
      </w:r>
      <w:r w:rsidR="00AB5390">
        <w:rPr>
          <w:rFonts w:ascii="Times New Roman" w:hAnsi="Times New Roman" w:cs="Times New Roman"/>
          <w:sz w:val="24"/>
          <w:szCs w:val="20"/>
        </w:rPr>
        <w:t xml:space="preserve">The sites do not represent three distinct populations of squirrels because we observed that males from different sites </w:t>
      </w:r>
      <w:r w:rsidR="00973BD8">
        <w:rPr>
          <w:rFonts w:ascii="Times New Roman" w:hAnsi="Times New Roman" w:cs="Times New Roman"/>
          <w:sz w:val="24"/>
          <w:szCs w:val="20"/>
        </w:rPr>
        <w:t>searched</w:t>
      </w:r>
      <w:r w:rsidR="00AB5390">
        <w:rPr>
          <w:rFonts w:ascii="Times New Roman" w:hAnsi="Times New Roman" w:cs="Times New Roman"/>
          <w:sz w:val="24"/>
          <w:szCs w:val="20"/>
        </w:rPr>
        <w:t xml:space="preserve"> for females </w:t>
      </w:r>
      <w:r w:rsidR="00B24E4A">
        <w:rPr>
          <w:rFonts w:ascii="Times New Roman" w:hAnsi="Times New Roman" w:cs="Times New Roman"/>
          <w:sz w:val="24"/>
          <w:szCs w:val="20"/>
        </w:rPr>
        <w:t xml:space="preserve">in estrus </w:t>
      </w:r>
      <w:r w:rsidR="00AB5390">
        <w:rPr>
          <w:rFonts w:ascii="Times New Roman" w:hAnsi="Times New Roman" w:cs="Times New Roman"/>
          <w:sz w:val="24"/>
          <w:szCs w:val="20"/>
        </w:rPr>
        <w:t xml:space="preserve">in the other sites </w:t>
      </w:r>
      <w:r w:rsidR="00277B8B">
        <w:rPr>
          <w:rFonts w:ascii="Times New Roman" w:hAnsi="Times New Roman" w:cs="Times New Roman"/>
          <w:sz w:val="24"/>
          <w:szCs w:val="20"/>
        </w:rPr>
        <w:t xml:space="preserve">during the mating season </w:t>
      </w:r>
      <w:r w:rsidR="00AB5390">
        <w:rPr>
          <w:rFonts w:ascii="Times New Roman" w:hAnsi="Times New Roman" w:cs="Times New Roman"/>
          <w:sz w:val="24"/>
          <w:szCs w:val="20"/>
        </w:rPr>
        <w:t>(van der Marel pers. obs.)</w:t>
      </w:r>
      <w:r w:rsidR="00682339">
        <w:rPr>
          <w:rFonts w:ascii="Times New Roman" w:hAnsi="Times New Roman" w:cs="Times New Roman"/>
          <w:sz w:val="24"/>
          <w:szCs w:val="20"/>
        </w:rPr>
        <w:t xml:space="preserve">, </w:t>
      </w:r>
      <w:r w:rsidR="00E737F4">
        <w:rPr>
          <w:rFonts w:ascii="Times New Roman" w:hAnsi="Times New Roman" w:cs="Times New Roman"/>
          <w:sz w:val="24"/>
          <w:szCs w:val="20"/>
        </w:rPr>
        <w:t>and we found no genetic differentiation among sites (Supplemental Data S1).</w:t>
      </w:r>
      <w:r w:rsidR="00E737F4" w:rsidDel="00E737F4">
        <w:rPr>
          <w:rFonts w:ascii="Times New Roman" w:hAnsi="Times New Roman" w:cs="Times New Roman"/>
          <w:sz w:val="24"/>
          <w:szCs w:val="20"/>
        </w:rPr>
        <w:t xml:space="preserve"> </w:t>
      </w:r>
      <w:r w:rsidR="001125FE">
        <w:rPr>
          <w:rFonts w:ascii="Times New Roman" w:hAnsi="Times New Roman" w:cs="Times New Roman"/>
          <w:sz w:val="24"/>
          <w:szCs w:val="20"/>
        </w:rPr>
        <w:t xml:space="preserve">We defined the mating season as the period when females in any of our sites were in estrus. </w:t>
      </w:r>
      <w:r w:rsidR="00973BD8">
        <w:rPr>
          <w:rFonts w:ascii="Times New Roman" w:eastAsia="Times New Roman" w:hAnsi="Times New Roman" w:cs="Times New Roman"/>
          <w:sz w:val="24"/>
          <w:szCs w:val="20"/>
        </w:rPr>
        <w:t>R</w:t>
      </w:r>
      <w:r w:rsidR="00A24FEF" w:rsidRPr="00C542C1">
        <w:rPr>
          <w:rFonts w:ascii="Times New Roman" w:eastAsia="Times New Roman" w:hAnsi="Times New Roman" w:cs="Times New Roman"/>
          <w:sz w:val="24"/>
          <w:szCs w:val="20"/>
        </w:rPr>
        <w:t xml:space="preserve">avines caused by erosion and numerous man-made rock walls and dams that </w:t>
      </w:r>
      <w:r w:rsidR="00D604FE" w:rsidRPr="00C542C1">
        <w:rPr>
          <w:rFonts w:ascii="Times New Roman" w:eastAsia="Times New Roman" w:hAnsi="Times New Roman" w:cs="Times New Roman"/>
          <w:sz w:val="24"/>
          <w:szCs w:val="20"/>
        </w:rPr>
        <w:t>fence</w:t>
      </w:r>
      <w:r w:rsidR="00A24FEF" w:rsidRPr="00C542C1">
        <w:rPr>
          <w:rFonts w:ascii="Times New Roman" w:eastAsia="Times New Roman" w:hAnsi="Times New Roman" w:cs="Times New Roman"/>
          <w:sz w:val="24"/>
          <w:szCs w:val="20"/>
        </w:rPr>
        <w:t xml:space="preserve"> properties and </w:t>
      </w:r>
      <w:r w:rsidR="00D604FE" w:rsidRPr="00C542C1">
        <w:rPr>
          <w:rFonts w:ascii="Times New Roman" w:eastAsia="Times New Roman" w:hAnsi="Times New Roman" w:cs="Times New Roman"/>
          <w:sz w:val="24"/>
          <w:szCs w:val="20"/>
        </w:rPr>
        <w:t>form</w:t>
      </w:r>
      <w:r w:rsidR="008129AB" w:rsidRPr="00C542C1">
        <w:rPr>
          <w:rFonts w:ascii="Times New Roman" w:eastAsia="Times New Roman" w:hAnsi="Times New Roman" w:cs="Times New Roman"/>
          <w:sz w:val="24"/>
          <w:szCs w:val="20"/>
        </w:rPr>
        <w:t xml:space="preserve"> </w:t>
      </w:r>
      <w:r w:rsidR="00A24FEF" w:rsidRPr="00C542C1">
        <w:rPr>
          <w:rFonts w:ascii="Times New Roman" w:eastAsia="Times New Roman" w:hAnsi="Times New Roman" w:cs="Times New Roman"/>
          <w:sz w:val="24"/>
          <w:szCs w:val="20"/>
        </w:rPr>
        <w:t>terraces for land cultivation</w:t>
      </w:r>
      <w:r w:rsidR="00973BD8">
        <w:rPr>
          <w:rFonts w:ascii="Times New Roman" w:eastAsia="Times New Roman" w:hAnsi="Times New Roman" w:cs="Times New Roman"/>
          <w:sz w:val="24"/>
          <w:szCs w:val="20"/>
        </w:rPr>
        <w:t xml:space="preserve"> characterize the island and the sites</w:t>
      </w:r>
      <w:r w:rsidR="00A24FEF" w:rsidRPr="00C542C1">
        <w:rPr>
          <w:rFonts w:ascii="Times New Roman" w:eastAsia="Times New Roman" w:hAnsi="Times New Roman" w:cs="Times New Roman"/>
          <w:sz w:val="24"/>
          <w:szCs w:val="20"/>
        </w:rPr>
        <w:t xml:space="preserve"> </w:t>
      </w:r>
      <w:r w:rsidR="00A24FEF" w:rsidRPr="000807A9">
        <w:rPr>
          <w:rFonts w:ascii="Times New Roman" w:eastAsia="Times New Roman" w:hAnsi="Times New Roman" w:cs="Times New Roman"/>
          <w:sz w:val="24"/>
          <w:szCs w:val="20"/>
        </w:rPr>
        <w:fldChar w:fldCharType="begin" w:fldLock="1"/>
      </w:r>
      <w:r w:rsidR="00A24FEF" w:rsidRPr="00C542C1">
        <w:rPr>
          <w:rFonts w:ascii="Times New Roman" w:eastAsia="Times New Roman" w:hAnsi="Times New Roman" w:cs="Times New Roman"/>
          <w:sz w:val="24"/>
          <w:szCs w:val="20"/>
        </w:rPr>
        <w:instrText>ADDIN CSL_CITATION {"citationItems":[{"id":"ITEM-1","itemData":{"author":[{"dropping-particle":"","family":"López-Darias","given":"Marta","non-dropping-particle":"","parse-names":false,"suffix":""},{"dropping-particle":"","family":"Lobo","given":"Jorge M.","non-dropping-particle":"","parse-names":false,"suffix":""}],"container-title":"Zoological Studies","id":"ITEM-1","issue":"3","issued":{"date-parts":[["2008"]]},"page":"268-281","title":"Factors affecting invasive species abundance: the Barbary Ground Squirrel on Fuerteventura Island, Spain","type":"article-journal","volume":"47"},"uris":["http://www.mendeley.com/documents/?uuid=1a40d8fe-9b9f-4a6d-9a03-23677e6b02b5"]}],"mendeley":{"formattedCitation":"(López-Darias and Lobo 2008)","plainTextFormattedCitation":"(López-Darias and Lobo 2008)","previouslyFormattedCitation":"(López-Darias and Lobo 2008)"},"properties":{"noteIndex":0},"schema":"https://github.com/citation-style-language/schema/raw/master/csl-citation.json"}</w:instrText>
      </w:r>
      <w:r w:rsidR="00A24FEF" w:rsidRPr="000807A9">
        <w:rPr>
          <w:rFonts w:ascii="Times New Roman" w:eastAsia="Times New Roman" w:hAnsi="Times New Roman" w:cs="Times New Roman"/>
          <w:sz w:val="24"/>
          <w:szCs w:val="20"/>
        </w:rPr>
        <w:fldChar w:fldCharType="separate"/>
      </w:r>
      <w:r w:rsidR="00A24FEF" w:rsidRPr="00C542C1">
        <w:rPr>
          <w:rFonts w:ascii="Times New Roman" w:eastAsia="Times New Roman" w:hAnsi="Times New Roman" w:cs="Times New Roman"/>
          <w:noProof/>
          <w:sz w:val="24"/>
          <w:szCs w:val="20"/>
        </w:rPr>
        <w:t>(López-Darias and Lobo 2008)</w:t>
      </w:r>
      <w:r w:rsidR="00A24FEF" w:rsidRPr="000807A9">
        <w:rPr>
          <w:rFonts w:ascii="Times New Roman" w:eastAsia="Times New Roman" w:hAnsi="Times New Roman" w:cs="Times New Roman"/>
          <w:sz w:val="24"/>
          <w:szCs w:val="20"/>
        </w:rPr>
        <w:fldChar w:fldCharType="end"/>
      </w:r>
      <w:r w:rsidR="00A24FEF" w:rsidRPr="00C542C1">
        <w:rPr>
          <w:rFonts w:ascii="Times New Roman" w:eastAsia="Times New Roman" w:hAnsi="Times New Roman" w:cs="Times New Roman"/>
          <w:sz w:val="24"/>
          <w:szCs w:val="20"/>
        </w:rPr>
        <w:t xml:space="preserve">. </w:t>
      </w:r>
      <w:r w:rsidR="00A24FEF" w:rsidRPr="00C542C1">
        <w:rPr>
          <w:rFonts w:ascii="Times New Roman" w:eastAsia="Times New Roman" w:hAnsi="Times New Roman" w:cs="Times New Roman"/>
          <w:sz w:val="24"/>
          <w:szCs w:val="20"/>
        </w:rPr>
        <w:lastRenderedPageBreak/>
        <w:t>The rock structures function as shelter</w:t>
      </w:r>
      <w:r w:rsidR="005E76CB">
        <w:rPr>
          <w:rFonts w:ascii="Times New Roman" w:eastAsia="Times New Roman" w:hAnsi="Times New Roman" w:cs="Times New Roman"/>
          <w:sz w:val="24"/>
          <w:szCs w:val="20"/>
        </w:rPr>
        <w:t>s</w:t>
      </w:r>
      <w:r w:rsidR="00A24FEF" w:rsidRPr="00C542C1">
        <w:rPr>
          <w:rFonts w:ascii="Times New Roman" w:eastAsia="Times New Roman" w:hAnsi="Times New Roman" w:cs="Times New Roman"/>
          <w:sz w:val="24"/>
          <w:szCs w:val="20"/>
        </w:rPr>
        <w:t xml:space="preserve"> and lookout</w:t>
      </w:r>
      <w:r w:rsidR="002730A1">
        <w:rPr>
          <w:rFonts w:ascii="Times New Roman" w:eastAsia="Times New Roman" w:hAnsi="Times New Roman" w:cs="Times New Roman"/>
          <w:sz w:val="24"/>
          <w:szCs w:val="20"/>
        </w:rPr>
        <w:t xml:space="preserve"> perche</w:t>
      </w:r>
      <w:r w:rsidR="00A24FEF" w:rsidRPr="00C542C1">
        <w:rPr>
          <w:rFonts w:ascii="Times New Roman" w:eastAsia="Times New Roman" w:hAnsi="Times New Roman" w:cs="Times New Roman"/>
          <w:sz w:val="24"/>
          <w:szCs w:val="20"/>
        </w:rPr>
        <w:t xml:space="preserve">s for the squirrels </w:t>
      </w:r>
      <w:r w:rsidR="00A24FEF" w:rsidRPr="000807A9">
        <w:rPr>
          <w:rFonts w:ascii="Times New Roman" w:eastAsia="Times New Roman" w:hAnsi="Times New Roman" w:cs="Times New Roman"/>
          <w:sz w:val="24"/>
          <w:szCs w:val="20"/>
        </w:rPr>
        <w:fldChar w:fldCharType="begin" w:fldLock="1"/>
      </w:r>
      <w:r w:rsidR="0033718E">
        <w:rPr>
          <w:rFonts w:ascii="Times New Roman" w:eastAsia="Times New Roman" w:hAnsi="Times New Roman" w:cs="Times New Roman"/>
          <w:sz w:val="24"/>
          <w:szCs w:val="20"/>
        </w:rPr>
        <w:instrText>ADDIN CSL_CITATION {"citationItems":[{"id":"ITEM-1","itemData":{"author":[{"dropping-particle":"","family":"López-Darias","given":"Marta","non-dropping-particle":"","parse-names":false,"suffix":""},{"dropping-particle":"","family":"Lobo","given":"Jorge M.","non-dropping-particle":"","parse-names":false,"suffix":""}],"container-title":"Zoological Studies","id":"ITEM-1","issue":"3","issued":{"date-parts":[["2008"]]},"page":"268-281","title":"Factors affecting invasive species abundance: the Barbary Ground Squirrel on Fuerteventura Island, Spain","type":"article-journal","volume":"47"},"uris":["http://www.mendeley.com/documents/?uuid=1a40d8fe-9b9f-4a6d-9a03-23677e6b02b5","http://www.mendeley.com/documents/?uuid=374199fa-29a8-4d6c-b4c9-e6cde1ab30e5"]},{"id":"ITEM-2","itemData":{"DOI":"10.1016/j.anbehav.2019.02.017","author":[{"dropping-particle":"","family":"Marel","given":"Annemarie","non-dropping-particle":"van der","parse-names":false,"suffix":""},{"dropping-particle":"","family":"López-Darias","given":"Marta","non-dropping-particle":"","parse-names":false,"suffix":""},{"dropping-particle":"","family":"Waterman","given":"Jane M.","non-dropping-particle":"","parse-names":false,"suffix":""}],"container-title":"Animal Behaviour","id":"ITEM-2","issued":{"date-parts":[["2019"]]},"page":"43-52","title":"Group-enhanced predator detection and quality of vigilance in a social ground squirrel","type":"article-journal","volume":"151"},"uris":["http://www.mendeley.com/documents/?uuid=08dffbb6-6796-44e2-8f4a-4783f0c6f46d"]}],"mendeley":{"formattedCitation":"(López-Darias and Lobo 2008; van der Marel et al. 2019)","plainTextFormattedCitation":"(López-Darias and Lobo 2008; van der Marel et al. 2019)","previouslyFormattedCitation":"(López-Darias and Lobo 2008; van der Marel et al. 2019)"},"properties":{"noteIndex":0},"schema":"https://github.com/citation-style-language/schema/raw/master/csl-citation.json"}</w:instrText>
      </w:r>
      <w:r w:rsidR="00A24FEF" w:rsidRPr="000807A9">
        <w:rPr>
          <w:rFonts w:ascii="Times New Roman" w:eastAsia="Times New Roman" w:hAnsi="Times New Roman" w:cs="Times New Roman"/>
          <w:sz w:val="24"/>
          <w:szCs w:val="20"/>
        </w:rPr>
        <w:fldChar w:fldCharType="separate"/>
      </w:r>
      <w:r w:rsidR="0033718E" w:rsidRPr="0033718E">
        <w:rPr>
          <w:rFonts w:ascii="Times New Roman" w:eastAsia="Times New Roman" w:hAnsi="Times New Roman" w:cs="Times New Roman"/>
          <w:noProof/>
          <w:sz w:val="24"/>
          <w:szCs w:val="20"/>
        </w:rPr>
        <w:t>(López-Darias and Lobo 2008; van der Marel et al. 2019)</w:t>
      </w:r>
      <w:r w:rsidR="00A24FEF" w:rsidRPr="000807A9">
        <w:rPr>
          <w:rFonts w:ascii="Times New Roman" w:eastAsia="Times New Roman" w:hAnsi="Times New Roman" w:cs="Times New Roman"/>
          <w:sz w:val="24"/>
          <w:szCs w:val="20"/>
        </w:rPr>
        <w:fldChar w:fldCharType="end"/>
      </w:r>
      <w:r w:rsidR="00A24FEF" w:rsidRPr="00C542C1">
        <w:rPr>
          <w:rFonts w:ascii="Times New Roman" w:eastAsia="Times New Roman" w:hAnsi="Times New Roman" w:cs="Times New Roman"/>
          <w:sz w:val="24"/>
          <w:szCs w:val="20"/>
        </w:rPr>
        <w:t>.</w:t>
      </w:r>
    </w:p>
    <w:p w14:paraId="0E69AB8C" w14:textId="50D0F243" w:rsidR="00BB3BC2" w:rsidRPr="00C542C1" w:rsidRDefault="00C77111" w:rsidP="009F5FA7">
      <w:pPr>
        <w:spacing w:line="480" w:lineRule="auto"/>
        <w:ind w:firstLine="720"/>
        <w:rPr>
          <w:rFonts w:ascii="Times New Roman" w:eastAsia="Times New Roman" w:hAnsi="Times New Roman" w:cs="Times New Roman"/>
          <w:sz w:val="24"/>
          <w:szCs w:val="20"/>
        </w:rPr>
      </w:pPr>
      <w:r w:rsidRPr="00C542C1">
        <w:rPr>
          <w:rFonts w:ascii="Times New Roman" w:eastAsia="Times New Roman" w:hAnsi="Times New Roman" w:cs="Times New Roman"/>
          <w:sz w:val="24"/>
          <w:szCs w:val="20"/>
        </w:rPr>
        <w:t>Fuerteventura is a volcanic island characterized by an arid climate (</w:t>
      </w:r>
      <w:r w:rsidRPr="00C542C1">
        <w:rPr>
          <w:rFonts w:ascii="Times New Roman" w:hAnsi="Times New Roman" w:cs="Times New Roman"/>
          <w:sz w:val="24"/>
          <w:szCs w:val="20"/>
        </w:rPr>
        <w:t>high temperatures ~20 ˚C and low rainfall, on average &lt;100 mm/year)</w:t>
      </w:r>
      <w:r w:rsidRPr="00C542C1">
        <w:rPr>
          <w:rFonts w:ascii="Times New Roman" w:eastAsia="Times New Roman" w:hAnsi="Times New Roman" w:cs="Times New Roman"/>
          <w:sz w:val="24"/>
          <w:szCs w:val="20"/>
        </w:rPr>
        <w:t xml:space="preserve"> and semi-desert and rocky habitats </w:t>
      </w:r>
      <w:r w:rsidRPr="00C542C1">
        <w:rPr>
          <w:rFonts w:ascii="Times New Roman" w:hAnsi="Times New Roman" w:cs="Times New Roman"/>
          <w:sz w:val="24"/>
          <w:szCs w:val="20"/>
        </w:rPr>
        <w:t xml:space="preserve">similar to their endemic range </w:t>
      </w:r>
      <w:r w:rsidRPr="000807A9">
        <w:rPr>
          <w:rFonts w:ascii="Times New Roman" w:hAnsi="Times New Roman" w:cs="Times New Roman"/>
          <w:sz w:val="24"/>
          <w:szCs w:val="20"/>
        </w:rPr>
        <w:fldChar w:fldCharType="begin" w:fldLock="1"/>
      </w:r>
      <w:r w:rsidR="00C66FF0">
        <w:rPr>
          <w:rFonts w:ascii="Times New Roman" w:hAnsi="Times New Roman" w:cs="Times New Roman"/>
          <w:sz w:val="24"/>
          <w:szCs w:val="20"/>
        </w:rPr>
        <w:instrText>ADDIN CSL_CITATION {"citationItems":[{"id":"ITEM-1","itemData":{"author":[{"dropping-particle":"","family":"Machado","given":"Antonio","non-dropping-particle":"","parse-names":false,"suffix":""}],"container-title":"Egypt. J. Wildlife Nat. Res","id":"ITEM-1","issued":{"date-parts":[["1979"]]},"page":"182-202","title":"The introduction of the Getulian squirrel (&lt;i&gt;Atlantoxerus getulus L.&lt;/i&gt;, 1758) in Fuerteventura, Canary Islands.","type":"article-journal","volume":"2"},"uris":["http://www.mendeley.com/documents/?uuid=05db2029-398c-47c5-98b9-38ab9c4d3e85"]},{"id":"ITEM-2","itemData":{"author":[{"dropping-particle":"","family":"López-Darias","given":"Marta","non-dropping-particle":"","parse-names":false,"suffix":""},{"dropping-particle":"","family":"Lobo","given":"Jorge M.","non-dropping-particle":"","parse-names":false,"suffix":""}],"container-title":"Zoological Studies","id":"ITEM-2","issue":"3","issued":{"date-parts":[["2008"]]},"page":"268-281","title":"Factors affecting invasive species abundance: the Barbary Ground Squirrel on Fuerteventura Island, Spain","type":"article-journal","volume":"47"},"uris":["http://www.mendeley.com/documents/?uuid=1a40d8fe-9b9f-4a6d-9a03-23677e6b02b5"]},{"id":"ITEM-3","itemData":{"DOI":"10.1007/s10530-007-9181-2","ISSN":"1387-3547","author":[{"dropping-particle":"","family":"López-Darias","given":"Marta","non-dropping-particle":"","parse-names":false,"suffix":""},{"dropping-particle":"","family":"Lobo","given":"Jorge M.","non-dropping-particle":"","parse-names":false,"suffix":""},{"dropping-particle":"","family":"Gouat","given":"Patrick","non-dropping-particle":"","parse-names":false,"suffix":""}],"container-title":"Biological Invasions","id":"ITEM-3","issue":"7","issued":{"date-parts":[["2008","10","11"]]},"page":"1027-1040","title":"Predicting potential distributions of invasive species: the exotic Barbary ground squirrel in the Canarian archipelago and the west Mediterranean region","type":"article-journal","volume":"10"},"uris":["http://www.mendeley.com/documents/?uuid=f0054948-8c6d-46ab-99e2-5efd385698c1"]}],"mendeley":{"formattedCitation":"(Machado 1979; López-Darias and Lobo 2008; López-Darias et al. 2008)","plainTextFormattedCitation":"(Machado 1979; López-Darias and Lobo 2008; López-Darias et al. 2008)","previouslyFormattedCitation":"(Machado 1979; López-Darias and Lobo 2008; López-Darias et al. 2008)"},"properties":{"noteIndex":0},"schema":"https://github.com/citation-style-language/schema/raw/master/csl-citation.json"}</w:instrText>
      </w:r>
      <w:r w:rsidRPr="000807A9">
        <w:rPr>
          <w:rFonts w:ascii="Times New Roman" w:hAnsi="Times New Roman" w:cs="Times New Roman"/>
          <w:sz w:val="24"/>
          <w:szCs w:val="20"/>
        </w:rPr>
        <w:fldChar w:fldCharType="separate"/>
      </w:r>
      <w:r w:rsidR="00D90F5E" w:rsidRPr="00D90F5E">
        <w:rPr>
          <w:rFonts w:ascii="Times New Roman" w:hAnsi="Times New Roman" w:cs="Times New Roman"/>
          <w:noProof/>
          <w:sz w:val="24"/>
          <w:szCs w:val="20"/>
        </w:rPr>
        <w:t>(Machado 1979; López-Darias and Lobo 2008; López-Darias et al. 2008)</w:t>
      </w:r>
      <w:r w:rsidRPr="000807A9">
        <w:rPr>
          <w:rFonts w:ascii="Times New Roman" w:hAnsi="Times New Roman" w:cs="Times New Roman"/>
          <w:sz w:val="24"/>
          <w:szCs w:val="20"/>
        </w:rPr>
        <w:fldChar w:fldCharType="end"/>
      </w:r>
      <w:r w:rsidRPr="00C542C1">
        <w:rPr>
          <w:rFonts w:ascii="Times New Roman" w:hAnsi="Times New Roman" w:cs="Times New Roman"/>
          <w:sz w:val="24"/>
          <w:szCs w:val="20"/>
        </w:rPr>
        <w:t xml:space="preserve">. </w:t>
      </w:r>
      <w:r w:rsidR="00D92515">
        <w:rPr>
          <w:rFonts w:ascii="Times New Roman" w:hAnsi="Times New Roman" w:cs="Times New Roman"/>
          <w:sz w:val="24"/>
          <w:szCs w:val="20"/>
        </w:rPr>
        <w:t>W</w:t>
      </w:r>
      <w:r w:rsidR="009863CB" w:rsidRPr="00C542C1">
        <w:rPr>
          <w:rFonts w:ascii="Times New Roman" w:hAnsi="Times New Roman" w:cs="Times New Roman"/>
          <w:sz w:val="24"/>
          <w:szCs w:val="20"/>
        </w:rPr>
        <w:t xml:space="preserve">e requested </w:t>
      </w:r>
      <w:r w:rsidR="009863CB" w:rsidRPr="00C542C1">
        <w:rPr>
          <w:rFonts w:ascii="Times New Roman" w:eastAsia="Times New Roman" w:hAnsi="Times New Roman" w:cs="Times New Roman"/>
          <w:iCs/>
          <w:sz w:val="24"/>
          <w:szCs w:val="20"/>
        </w:rPr>
        <w:t xml:space="preserve">rainfall data (mm) </w:t>
      </w:r>
      <w:r w:rsidR="005E76CB" w:rsidRPr="00C542C1">
        <w:rPr>
          <w:rFonts w:ascii="Times New Roman" w:eastAsia="Times New Roman" w:hAnsi="Times New Roman" w:cs="Times New Roman"/>
          <w:iCs/>
          <w:sz w:val="24"/>
          <w:szCs w:val="20"/>
        </w:rPr>
        <w:t>for the years 2014-201</w:t>
      </w:r>
      <w:r w:rsidR="005E76CB">
        <w:rPr>
          <w:rFonts w:ascii="Times New Roman" w:eastAsia="Times New Roman" w:hAnsi="Times New Roman" w:cs="Times New Roman"/>
          <w:iCs/>
          <w:sz w:val="24"/>
          <w:szCs w:val="20"/>
        </w:rPr>
        <w:t>5</w:t>
      </w:r>
      <w:r w:rsidR="005E76CB" w:rsidRPr="00C542C1">
        <w:rPr>
          <w:rFonts w:ascii="Times New Roman" w:eastAsia="Times New Roman" w:hAnsi="Times New Roman" w:cs="Times New Roman"/>
          <w:iCs/>
          <w:sz w:val="24"/>
          <w:szCs w:val="20"/>
        </w:rPr>
        <w:t xml:space="preserve"> from the island government</w:t>
      </w:r>
      <w:r w:rsidR="005E76CB">
        <w:rPr>
          <w:rFonts w:ascii="Times New Roman" w:eastAsia="Times New Roman" w:hAnsi="Times New Roman" w:cs="Times New Roman"/>
          <w:iCs/>
          <w:sz w:val="24"/>
          <w:szCs w:val="20"/>
        </w:rPr>
        <w:t>,</w:t>
      </w:r>
      <w:r w:rsidR="005E76CB" w:rsidRPr="00C542C1">
        <w:rPr>
          <w:rFonts w:ascii="Times New Roman" w:eastAsia="Times New Roman" w:hAnsi="Times New Roman" w:cs="Times New Roman"/>
          <w:iCs/>
          <w:sz w:val="24"/>
          <w:szCs w:val="20"/>
        </w:rPr>
        <w:t xml:space="preserve"> </w:t>
      </w:r>
      <w:r w:rsidR="009863CB" w:rsidRPr="00C542C1">
        <w:rPr>
          <w:rFonts w:ascii="Times New Roman" w:eastAsia="Times New Roman" w:hAnsi="Times New Roman" w:cs="Times New Roman"/>
          <w:iCs/>
          <w:sz w:val="24"/>
          <w:szCs w:val="20"/>
        </w:rPr>
        <w:t xml:space="preserve">measured daily at the weather station of ICONA at La Oliva, Fuerteventura (approximately 7.1 km from </w:t>
      </w:r>
      <w:r w:rsidR="00D92515">
        <w:rPr>
          <w:rFonts w:ascii="Times New Roman" w:eastAsia="Times New Roman" w:hAnsi="Times New Roman" w:cs="Times New Roman"/>
          <w:iCs/>
          <w:sz w:val="24"/>
          <w:szCs w:val="20"/>
        </w:rPr>
        <w:t>our study sites).</w:t>
      </w:r>
      <w:r w:rsidR="009863CB" w:rsidRPr="00C542C1">
        <w:rPr>
          <w:rFonts w:ascii="Times New Roman" w:eastAsia="Times New Roman" w:hAnsi="Times New Roman" w:cs="Times New Roman"/>
          <w:iCs/>
          <w:sz w:val="24"/>
          <w:szCs w:val="20"/>
        </w:rPr>
        <w:t xml:space="preserve"> </w:t>
      </w:r>
      <w:r w:rsidR="003F1499" w:rsidRPr="000807A9">
        <w:rPr>
          <w:rFonts w:ascii="Times New Roman" w:hAnsi="Times New Roman" w:cs="Times New Roman"/>
          <w:sz w:val="24"/>
          <w:szCs w:val="20"/>
        </w:rPr>
        <w:t xml:space="preserve">Due to logistics at the biological station in La Oliva, the daily weather measurements stopped in October 2015. Therefore, </w:t>
      </w:r>
      <w:r w:rsidR="00973BD8">
        <w:rPr>
          <w:rFonts w:ascii="Times New Roman" w:hAnsi="Times New Roman" w:cs="Times New Roman"/>
          <w:sz w:val="24"/>
          <w:szCs w:val="20"/>
        </w:rPr>
        <w:t xml:space="preserve">we took </w:t>
      </w:r>
      <w:r w:rsidR="003F1499" w:rsidRPr="000807A9">
        <w:rPr>
          <w:rFonts w:ascii="Times New Roman" w:hAnsi="Times New Roman" w:cs="Times New Roman"/>
          <w:sz w:val="24"/>
          <w:szCs w:val="20"/>
        </w:rPr>
        <w:t xml:space="preserve">archival rainfall data </w:t>
      </w:r>
      <w:r w:rsidR="003F1499">
        <w:rPr>
          <w:rFonts w:ascii="Times New Roman" w:hAnsi="Times New Roman" w:cs="Times New Roman"/>
          <w:sz w:val="24"/>
          <w:szCs w:val="20"/>
        </w:rPr>
        <w:t xml:space="preserve">for 2016 </w:t>
      </w:r>
      <w:r w:rsidR="003F1499" w:rsidRPr="000807A9">
        <w:rPr>
          <w:rFonts w:ascii="Times New Roman" w:hAnsi="Times New Roman" w:cs="Times New Roman"/>
          <w:sz w:val="24"/>
          <w:szCs w:val="20"/>
        </w:rPr>
        <w:t xml:space="preserve">from the website worldweatheronline.com </w:t>
      </w:r>
      <w:r w:rsidR="00D0590D">
        <w:rPr>
          <w:rFonts w:ascii="Times New Roman" w:hAnsi="Times New Roman" w:cs="Times New Roman"/>
          <w:sz w:val="24"/>
          <w:szCs w:val="20"/>
        </w:rPr>
        <w:t>(</w:t>
      </w:r>
      <w:r w:rsidR="003F1499" w:rsidRPr="000807A9">
        <w:rPr>
          <w:rFonts w:ascii="Times New Roman" w:hAnsi="Times New Roman" w:cs="Times New Roman"/>
          <w:sz w:val="24"/>
          <w:szCs w:val="20"/>
        </w:rPr>
        <w:t>accessed on 23 November 201</w:t>
      </w:r>
      <w:r w:rsidR="003F1499">
        <w:rPr>
          <w:rFonts w:ascii="Times New Roman" w:hAnsi="Times New Roman" w:cs="Times New Roman"/>
          <w:sz w:val="24"/>
          <w:szCs w:val="20"/>
        </w:rPr>
        <w:t>8</w:t>
      </w:r>
      <w:r w:rsidR="00D0590D">
        <w:rPr>
          <w:rFonts w:ascii="Times New Roman" w:hAnsi="Times New Roman" w:cs="Times New Roman"/>
          <w:sz w:val="24"/>
          <w:szCs w:val="20"/>
        </w:rPr>
        <w:t>)</w:t>
      </w:r>
      <w:r w:rsidR="003F1499" w:rsidRPr="000807A9">
        <w:rPr>
          <w:rFonts w:ascii="Times New Roman" w:hAnsi="Times New Roman" w:cs="Times New Roman"/>
          <w:sz w:val="24"/>
          <w:szCs w:val="20"/>
        </w:rPr>
        <w:t>.</w:t>
      </w:r>
    </w:p>
    <w:p w14:paraId="06E6C21A" w14:textId="77777777" w:rsidR="003F0ECF" w:rsidRPr="00C542C1" w:rsidRDefault="003F0ECF" w:rsidP="00DF5A2F">
      <w:pPr>
        <w:spacing w:line="480" w:lineRule="auto"/>
        <w:rPr>
          <w:rFonts w:ascii="Times New Roman" w:hAnsi="Times New Roman" w:cs="Times New Roman"/>
          <w:sz w:val="24"/>
          <w:szCs w:val="20"/>
        </w:rPr>
      </w:pPr>
    </w:p>
    <w:p w14:paraId="6A8C37CC" w14:textId="7B243D5C" w:rsidR="00247AFF" w:rsidRPr="00C542C1" w:rsidRDefault="007F2B49" w:rsidP="009F5FA7">
      <w:pPr>
        <w:spacing w:line="480" w:lineRule="auto"/>
        <w:rPr>
          <w:rFonts w:ascii="Times New Roman" w:hAnsi="Times New Roman" w:cs="Times New Roman"/>
          <w:sz w:val="24"/>
          <w:szCs w:val="20"/>
        </w:rPr>
      </w:pPr>
      <w:r>
        <w:rPr>
          <w:rFonts w:ascii="Times New Roman" w:hAnsi="Times New Roman" w:cs="Times New Roman"/>
          <w:sz w:val="24"/>
          <w:szCs w:val="20"/>
        </w:rPr>
        <w:tab/>
      </w:r>
      <w:r w:rsidR="00C77111" w:rsidRPr="00C542C1">
        <w:rPr>
          <w:rFonts w:ascii="Times New Roman" w:hAnsi="Times New Roman" w:cs="Times New Roman"/>
          <w:i/>
          <w:sz w:val="24"/>
          <w:szCs w:val="20"/>
        </w:rPr>
        <w:t>Trapping and marking</w:t>
      </w:r>
      <w:r>
        <w:rPr>
          <w:rFonts w:ascii="Times New Roman" w:hAnsi="Times New Roman" w:cs="Times New Roman"/>
          <w:i/>
          <w:sz w:val="24"/>
          <w:szCs w:val="20"/>
        </w:rPr>
        <w:t>.</w:t>
      </w:r>
      <w:r w:rsidRPr="007F2B49">
        <w:rPr>
          <w:rFonts w:ascii="Times New Roman" w:hAnsi="Times New Roman" w:cs="Times New Roman"/>
          <w:i/>
          <w:sz w:val="24"/>
          <w:szCs w:val="20"/>
        </w:rPr>
        <w:t xml:space="preserve"> </w:t>
      </w:r>
      <w:r>
        <w:rPr>
          <w:rFonts w:ascii="Times New Roman" w:hAnsi="Times New Roman" w:cs="Times New Roman"/>
          <w:i/>
          <w:sz w:val="24"/>
          <w:szCs w:val="20"/>
        </w:rPr>
        <w:t xml:space="preserve">— </w:t>
      </w:r>
      <w:r w:rsidR="00D604FE" w:rsidRPr="00C542C1">
        <w:rPr>
          <w:rFonts w:ascii="Times New Roman" w:hAnsi="Times New Roman" w:cs="Times New Roman"/>
          <w:sz w:val="24"/>
          <w:szCs w:val="20"/>
        </w:rPr>
        <w:t>We</w:t>
      </w:r>
      <w:r w:rsidR="00C77111" w:rsidRPr="00C542C1">
        <w:rPr>
          <w:rFonts w:ascii="Times New Roman" w:hAnsi="Times New Roman" w:cs="Times New Roman"/>
          <w:sz w:val="24"/>
          <w:szCs w:val="20"/>
        </w:rPr>
        <w:t xml:space="preserve"> trapped</w:t>
      </w:r>
      <w:r w:rsidR="00FC586A" w:rsidRPr="00C542C1">
        <w:rPr>
          <w:rFonts w:ascii="Times New Roman" w:hAnsi="Times New Roman" w:cs="Times New Roman"/>
          <w:sz w:val="24"/>
          <w:szCs w:val="20"/>
        </w:rPr>
        <w:t xml:space="preserve"> Barbary ground squirrel</w:t>
      </w:r>
      <w:r w:rsidR="00A24FEF" w:rsidRPr="00C542C1">
        <w:rPr>
          <w:rFonts w:ascii="Times New Roman" w:hAnsi="Times New Roman" w:cs="Times New Roman"/>
          <w:sz w:val="24"/>
          <w:szCs w:val="20"/>
        </w:rPr>
        <w:t>s</w:t>
      </w:r>
      <w:r w:rsidR="00D604FE" w:rsidRPr="00C542C1">
        <w:rPr>
          <w:rFonts w:ascii="Times New Roman" w:hAnsi="Times New Roman" w:cs="Times New Roman"/>
          <w:sz w:val="24"/>
          <w:szCs w:val="20"/>
        </w:rPr>
        <w:t xml:space="preserve"> in the mornings and afternoons approximately once a week</w:t>
      </w:r>
      <w:r w:rsidR="00ED244F" w:rsidRPr="00C542C1">
        <w:rPr>
          <w:rFonts w:ascii="Times New Roman" w:hAnsi="Times New Roman" w:cs="Times New Roman"/>
          <w:sz w:val="24"/>
          <w:szCs w:val="20"/>
        </w:rPr>
        <w:t xml:space="preserve"> from </w:t>
      </w:r>
      <w:r w:rsidR="00ED244F" w:rsidRPr="00C542C1">
        <w:rPr>
          <w:rFonts w:ascii="Times New Roman" w:eastAsia="Times New Roman" w:hAnsi="Times New Roman" w:cs="Times New Roman"/>
          <w:sz w:val="24"/>
          <w:szCs w:val="20"/>
        </w:rPr>
        <w:t xml:space="preserve">March </w:t>
      </w:r>
      <w:r w:rsidR="00ED244F" w:rsidRPr="00C542C1">
        <w:rPr>
          <w:rFonts w:ascii="Times New Roman" w:eastAsia="Times New Roman" w:hAnsi="Times New Roman" w:cs="Times New Roman"/>
          <w:noProof/>
          <w:sz w:val="24"/>
          <w:szCs w:val="20"/>
        </w:rPr>
        <w:t>through</w:t>
      </w:r>
      <w:r w:rsidR="00ED244F" w:rsidRPr="00C542C1">
        <w:rPr>
          <w:rFonts w:ascii="Times New Roman" w:eastAsia="Times New Roman" w:hAnsi="Times New Roman" w:cs="Times New Roman"/>
          <w:sz w:val="24"/>
          <w:szCs w:val="20"/>
        </w:rPr>
        <w:t xml:space="preserve"> July 2014, January through July 2015, and January through June 2016</w:t>
      </w:r>
      <w:r w:rsidR="002730A1">
        <w:rPr>
          <w:rFonts w:ascii="Times New Roman" w:eastAsia="Times New Roman" w:hAnsi="Times New Roman" w:cs="Times New Roman"/>
          <w:sz w:val="24"/>
          <w:szCs w:val="20"/>
        </w:rPr>
        <w:t xml:space="preserve">. These </w:t>
      </w:r>
      <w:r w:rsidR="00ED244F" w:rsidRPr="00C542C1">
        <w:rPr>
          <w:rFonts w:ascii="Times New Roman" w:eastAsia="Times New Roman" w:hAnsi="Times New Roman" w:cs="Times New Roman"/>
          <w:sz w:val="24"/>
          <w:szCs w:val="20"/>
        </w:rPr>
        <w:t>months encompass</w:t>
      </w:r>
      <w:r w:rsidR="002730A1">
        <w:rPr>
          <w:rFonts w:ascii="Times New Roman" w:eastAsia="Times New Roman" w:hAnsi="Times New Roman" w:cs="Times New Roman"/>
          <w:sz w:val="24"/>
          <w:szCs w:val="20"/>
        </w:rPr>
        <w:t>ed</w:t>
      </w:r>
      <w:r w:rsidR="00ED244F" w:rsidRPr="00C542C1">
        <w:rPr>
          <w:rFonts w:ascii="Times New Roman" w:eastAsia="Times New Roman" w:hAnsi="Times New Roman" w:cs="Times New Roman"/>
          <w:sz w:val="24"/>
          <w:szCs w:val="20"/>
        </w:rPr>
        <w:t xml:space="preserve"> th</w:t>
      </w:r>
      <w:r w:rsidR="002730A1">
        <w:rPr>
          <w:rFonts w:ascii="Times New Roman" w:eastAsia="Times New Roman" w:hAnsi="Times New Roman" w:cs="Times New Roman"/>
          <w:sz w:val="24"/>
          <w:szCs w:val="20"/>
        </w:rPr>
        <w:t>re</w:t>
      </w:r>
      <w:r w:rsidR="00ED244F" w:rsidRPr="00C542C1">
        <w:rPr>
          <w:rFonts w:ascii="Times New Roman" w:eastAsia="Times New Roman" w:hAnsi="Times New Roman" w:cs="Times New Roman"/>
          <w:sz w:val="24"/>
          <w:szCs w:val="20"/>
        </w:rPr>
        <w:t>e breeding season</w:t>
      </w:r>
      <w:r w:rsidR="002730A1">
        <w:rPr>
          <w:rFonts w:ascii="Times New Roman" w:eastAsia="Times New Roman" w:hAnsi="Times New Roman" w:cs="Times New Roman"/>
          <w:sz w:val="24"/>
          <w:szCs w:val="20"/>
        </w:rPr>
        <w:t>s</w:t>
      </w:r>
      <w:r w:rsidR="00ED244F" w:rsidRPr="00C542C1">
        <w:rPr>
          <w:rFonts w:ascii="Times New Roman" w:eastAsia="Times New Roman" w:hAnsi="Times New Roman" w:cs="Times New Roman"/>
          <w:sz w:val="24"/>
          <w:szCs w:val="20"/>
        </w:rPr>
        <w:t xml:space="preserve">. </w:t>
      </w:r>
      <w:r w:rsidR="00D604FE" w:rsidRPr="00C542C1">
        <w:rPr>
          <w:rFonts w:ascii="Times New Roman" w:eastAsia="Times New Roman" w:hAnsi="Times New Roman" w:cs="Times New Roman"/>
          <w:sz w:val="24"/>
          <w:szCs w:val="20"/>
        </w:rPr>
        <w:t xml:space="preserve">We </w:t>
      </w:r>
      <w:r w:rsidR="002730A1">
        <w:rPr>
          <w:rFonts w:ascii="Times New Roman" w:eastAsia="Times New Roman" w:hAnsi="Times New Roman" w:cs="Times New Roman"/>
          <w:sz w:val="24"/>
          <w:szCs w:val="20"/>
        </w:rPr>
        <w:t>captured</w:t>
      </w:r>
      <w:r w:rsidR="00AF36EB" w:rsidRPr="00C542C1">
        <w:rPr>
          <w:rFonts w:ascii="Times New Roman" w:hAnsi="Times New Roman" w:cs="Times New Roman"/>
          <w:sz w:val="24"/>
          <w:szCs w:val="20"/>
        </w:rPr>
        <w:t xml:space="preserve"> </w:t>
      </w:r>
      <w:r w:rsidR="00D604FE" w:rsidRPr="00C542C1">
        <w:rPr>
          <w:rFonts w:ascii="Times New Roman" w:eastAsia="Times New Roman" w:hAnsi="Times New Roman" w:cs="Times New Roman"/>
          <w:sz w:val="24"/>
          <w:szCs w:val="20"/>
        </w:rPr>
        <w:t>squirrels</w:t>
      </w:r>
      <w:r w:rsidR="006D7631" w:rsidRPr="00C542C1">
        <w:rPr>
          <w:rFonts w:ascii="Times New Roman" w:hAnsi="Times New Roman" w:cs="Times New Roman"/>
          <w:sz w:val="24"/>
          <w:szCs w:val="20"/>
        </w:rPr>
        <w:t xml:space="preserve"> </w:t>
      </w:r>
      <w:r w:rsidR="002730A1">
        <w:rPr>
          <w:rFonts w:ascii="Times New Roman" w:hAnsi="Times New Roman" w:cs="Times New Roman"/>
          <w:sz w:val="24"/>
          <w:szCs w:val="20"/>
        </w:rPr>
        <w:t>using</w:t>
      </w:r>
      <w:r w:rsidR="002730A1" w:rsidRPr="00C542C1">
        <w:rPr>
          <w:rFonts w:ascii="Times New Roman" w:hAnsi="Times New Roman" w:cs="Times New Roman"/>
          <w:sz w:val="24"/>
          <w:szCs w:val="20"/>
        </w:rPr>
        <w:t xml:space="preserve"> </w:t>
      </w:r>
      <w:r w:rsidR="006D7631" w:rsidRPr="00C542C1">
        <w:rPr>
          <w:rFonts w:ascii="Times New Roman" w:hAnsi="Times New Roman" w:cs="Times New Roman"/>
          <w:sz w:val="24"/>
          <w:szCs w:val="20"/>
        </w:rPr>
        <w:t xml:space="preserve">live traps (Tomahawk Co., WI, </w:t>
      </w:r>
      <w:r w:rsidR="00D604FE" w:rsidRPr="00C542C1">
        <w:rPr>
          <w:rFonts w:ascii="Times New Roman" w:hAnsi="Times New Roman" w:cs="Times New Roman"/>
          <w:sz w:val="24"/>
          <w:szCs w:val="20"/>
        </w:rPr>
        <w:t>U.S.A</w:t>
      </w:r>
      <w:r w:rsidR="006D7631" w:rsidRPr="00C542C1">
        <w:rPr>
          <w:rFonts w:ascii="Times New Roman" w:hAnsi="Times New Roman" w:cs="Times New Roman"/>
          <w:sz w:val="24"/>
          <w:szCs w:val="20"/>
        </w:rPr>
        <w:t xml:space="preserve">; 13 </w:t>
      </w:r>
      <w:r w:rsidR="009B78E3">
        <w:rPr>
          <w:rFonts w:ascii="Times New Roman" w:hAnsi="Times New Roman" w:cs="Times New Roman"/>
          <w:sz w:val="24"/>
          <w:szCs w:val="20"/>
        </w:rPr>
        <w:t>X</w:t>
      </w:r>
      <w:r w:rsidR="009B78E3" w:rsidRPr="00C542C1">
        <w:rPr>
          <w:rFonts w:ascii="Times New Roman" w:hAnsi="Times New Roman" w:cs="Times New Roman"/>
          <w:sz w:val="24"/>
          <w:szCs w:val="20"/>
        </w:rPr>
        <w:t xml:space="preserve"> </w:t>
      </w:r>
      <w:r w:rsidR="006D7631" w:rsidRPr="00C542C1">
        <w:rPr>
          <w:rFonts w:ascii="Times New Roman" w:hAnsi="Times New Roman" w:cs="Times New Roman"/>
          <w:sz w:val="24"/>
          <w:szCs w:val="20"/>
        </w:rPr>
        <w:t xml:space="preserve">13 </w:t>
      </w:r>
      <w:r w:rsidR="009B78E3">
        <w:rPr>
          <w:rFonts w:ascii="Times New Roman" w:hAnsi="Times New Roman" w:cs="Times New Roman"/>
          <w:sz w:val="24"/>
          <w:szCs w:val="20"/>
        </w:rPr>
        <w:t>X</w:t>
      </w:r>
      <w:r w:rsidR="009B78E3" w:rsidRPr="00C542C1">
        <w:rPr>
          <w:rFonts w:ascii="Times New Roman" w:hAnsi="Times New Roman" w:cs="Times New Roman"/>
          <w:sz w:val="24"/>
          <w:szCs w:val="20"/>
        </w:rPr>
        <w:t xml:space="preserve"> </w:t>
      </w:r>
      <w:r w:rsidR="006D7631" w:rsidRPr="00C542C1">
        <w:rPr>
          <w:rFonts w:ascii="Times New Roman" w:hAnsi="Times New Roman" w:cs="Times New Roman"/>
          <w:sz w:val="24"/>
          <w:szCs w:val="20"/>
        </w:rPr>
        <w:t>40 cm) baited with peanut butter</w:t>
      </w:r>
      <w:r w:rsidR="00D604FE" w:rsidRPr="00C542C1">
        <w:rPr>
          <w:rFonts w:ascii="Times New Roman" w:hAnsi="Times New Roman" w:cs="Times New Roman"/>
          <w:sz w:val="24"/>
          <w:szCs w:val="20"/>
        </w:rPr>
        <w:t>.</w:t>
      </w:r>
      <w:r w:rsidR="006D7631" w:rsidRPr="00C542C1">
        <w:rPr>
          <w:rFonts w:ascii="Times New Roman" w:hAnsi="Times New Roman" w:cs="Times New Roman"/>
          <w:sz w:val="24"/>
          <w:szCs w:val="20"/>
        </w:rPr>
        <w:t xml:space="preserve"> In addition to </w:t>
      </w:r>
      <w:r w:rsidR="006D7631" w:rsidRPr="00C542C1">
        <w:rPr>
          <w:rFonts w:ascii="Times New Roman" w:hAnsi="Times New Roman" w:cs="Times New Roman"/>
          <w:noProof/>
          <w:sz w:val="24"/>
          <w:szCs w:val="20"/>
        </w:rPr>
        <w:t>checking</w:t>
      </w:r>
      <w:r w:rsidR="006D7631" w:rsidRPr="00C542C1">
        <w:rPr>
          <w:rFonts w:ascii="Times New Roman" w:hAnsi="Times New Roman" w:cs="Times New Roman"/>
          <w:sz w:val="24"/>
          <w:szCs w:val="20"/>
        </w:rPr>
        <w:t xml:space="preserve"> the traps every 45-60 min, we covered the traps with cardboard and placed them strategically </w:t>
      </w:r>
      <w:r w:rsidR="002730A1">
        <w:rPr>
          <w:rFonts w:ascii="Times New Roman" w:hAnsi="Times New Roman" w:cs="Times New Roman"/>
          <w:sz w:val="24"/>
          <w:szCs w:val="20"/>
        </w:rPr>
        <w:t xml:space="preserve">to avoid direct sunlight, thus </w:t>
      </w:r>
      <w:r w:rsidR="006D7631" w:rsidRPr="00C542C1">
        <w:rPr>
          <w:rFonts w:ascii="Times New Roman" w:hAnsi="Times New Roman" w:cs="Times New Roman"/>
          <w:noProof/>
          <w:sz w:val="24"/>
          <w:szCs w:val="20"/>
        </w:rPr>
        <w:t>minimiz</w:t>
      </w:r>
      <w:r w:rsidR="002730A1">
        <w:rPr>
          <w:rFonts w:ascii="Times New Roman" w:hAnsi="Times New Roman" w:cs="Times New Roman"/>
          <w:noProof/>
          <w:sz w:val="24"/>
          <w:szCs w:val="20"/>
        </w:rPr>
        <w:t>ing</w:t>
      </w:r>
      <w:r w:rsidR="006D7631" w:rsidRPr="00C542C1">
        <w:rPr>
          <w:rFonts w:ascii="Times New Roman" w:hAnsi="Times New Roman" w:cs="Times New Roman"/>
          <w:sz w:val="24"/>
          <w:szCs w:val="20"/>
        </w:rPr>
        <w:t xml:space="preserve"> heat-induced stress. </w:t>
      </w:r>
      <w:r w:rsidR="008F61F3" w:rsidRPr="00C542C1">
        <w:rPr>
          <w:rFonts w:ascii="Times New Roman" w:hAnsi="Times New Roman" w:cs="Times New Roman"/>
          <w:sz w:val="24"/>
          <w:szCs w:val="20"/>
        </w:rPr>
        <w:t>To</w:t>
      </w:r>
      <w:r w:rsidR="008129AB" w:rsidRPr="00C542C1">
        <w:rPr>
          <w:rFonts w:ascii="Times New Roman" w:hAnsi="Times New Roman" w:cs="Times New Roman"/>
          <w:sz w:val="24"/>
          <w:szCs w:val="20"/>
        </w:rPr>
        <w:t xml:space="preserve"> </w:t>
      </w:r>
      <w:r w:rsidR="008F61F3" w:rsidRPr="00C542C1">
        <w:rPr>
          <w:rFonts w:ascii="Times New Roman" w:hAnsi="Times New Roman" w:cs="Times New Roman"/>
          <w:sz w:val="24"/>
          <w:szCs w:val="20"/>
        </w:rPr>
        <w:t>reduce stress during handling, w</w:t>
      </w:r>
      <w:r w:rsidR="006D7631" w:rsidRPr="00C542C1">
        <w:rPr>
          <w:rFonts w:ascii="Times New Roman" w:hAnsi="Times New Roman" w:cs="Times New Roman"/>
          <w:sz w:val="24"/>
          <w:szCs w:val="20"/>
        </w:rPr>
        <w:t>e transferred the squirrels into a con</w:t>
      </w:r>
      <w:r w:rsidR="00C05F5B" w:rsidRPr="00C542C1">
        <w:rPr>
          <w:rFonts w:ascii="Times New Roman" w:hAnsi="Times New Roman" w:cs="Times New Roman"/>
          <w:sz w:val="24"/>
          <w:szCs w:val="20"/>
        </w:rPr>
        <w:t>ical</w:t>
      </w:r>
      <w:r w:rsidR="006D7631" w:rsidRPr="00C542C1">
        <w:rPr>
          <w:rFonts w:ascii="Times New Roman" w:hAnsi="Times New Roman" w:cs="Times New Roman"/>
          <w:sz w:val="24"/>
          <w:szCs w:val="20"/>
        </w:rPr>
        <w:t xml:space="preserve"> handling bag </w:t>
      </w:r>
      <w:r w:rsidR="006D7631" w:rsidRPr="000807A9">
        <w:rPr>
          <w:rFonts w:ascii="Times New Roman" w:hAnsi="Times New Roman" w:cs="Times New Roman"/>
          <w:sz w:val="24"/>
          <w:szCs w:val="20"/>
        </w:rPr>
        <w:fldChar w:fldCharType="begin" w:fldLock="1"/>
      </w:r>
      <w:r w:rsidR="008173BC" w:rsidRPr="00C542C1">
        <w:rPr>
          <w:rFonts w:ascii="Times New Roman" w:hAnsi="Times New Roman" w:cs="Times New Roman"/>
          <w:sz w:val="24"/>
          <w:szCs w:val="20"/>
        </w:rPr>
        <w:instrText>ADDIN CSL_CITATION {"citationItems":[{"id":"ITEM-1","itemData":{"author":[{"dropping-particle":"","family":"Koprowski","given":"John L.","non-dropping-particle":"","parse-names":false,"suffix":""}],"container-title":"Wildlife Society Bulletin","id":"ITEM-1","issue":"1","issued":{"date-parts":[["2002"]]},"page":"101-103","title":"Handling tree squirrels with a safe and efficient restraint","type":"article-journal","volume":"30"},"uris":["http://www.mendeley.com/documents/?uuid=73326757-c47c-43ec-b023-86ccdad432b3"]}],"mendeley":{"formattedCitation":"(Koprowski 2002)","plainTextFormattedCitation":"(Koprowski 2002)","previouslyFormattedCitation":"(Koprowski 2002)"},"properties":{"noteIndex":0},"schema":"https://github.com/citation-style-language/schema/raw/master/csl-citation.json"}</w:instrText>
      </w:r>
      <w:r w:rsidR="006D7631" w:rsidRPr="000807A9">
        <w:rPr>
          <w:rFonts w:ascii="Times New Roman" w:hAnsi="Times New Roman" w:cs="Times New Roman"/>
          <w:sz w:val="24"/>
          <w:szCs w:val="20"/>
        </w:rPr>
        <w:fldChar w:fldCharType="separate"/>
      </w:r>
      <w:r w:rsidR="008173BC" w:rsidRPr="00C542C1">
        <w:rPr>
          <w:rFonts w:ascii="Times New Roman" w:hAnsi="Times New Roman" w:cs="Times New Roman"/>
          <w:noProof/>
          <w:sz w:val="24"/>
          <w:szCs w:val="20"/>
        </w:rPr>
        <w:t>(Koprowski 2002)</w:t>
      </w:r>
      <w:r w:rsidR="006D7631" w:rsidRPr="000807A9">
        <w:rPr>
          <w:rFonts w:ascii="Times New Roman" w:hAnsi="Times New Roman" w:cs="Times New Roman"/>
          <w:sz w:val="24"/>
          <w:szCs w:val="20"/>
        </w:rPr>
        <w:fldChar w:fldCharType="end"/>
      </w:r>
      <w:r w:rsidR="006D7631" w:rsidRPr="00C542C1">
        <w:rPr>
          <w:rFonts w:ascii="Times New Roman" w:hAnsi="Times New Roman" w:cs="Times New Roman"/>
          <w:sz w:val="24"/>
          <w:szCs w:val="20"/>
        </w:rPr>
        <w:t xml:space="preserve">. For individual identification, </w:t>
      </w:r>
      <w:r w:rsidR="00BA6A3F">
        <w:rPr>
          <w:rFonts w:ascii="Times New Roman" w:hAnsi="Times New Roman" w:cs="Times New Roman"/>
          <w:sz w:val="24"/>
          <w:szCs w:val="20"/>
        </w:rPr>
        <w:t xml:space="preserve">we implanted </w:t>
      </w:r>
      <w:r w:rsidR="006D7631" w:rsidRPr="00C542C1">
        <w:rPr>
          <w:rFonts w:ascii="Times New Roman" w:hAnsi="Times New Roman" w:cs="Times New Roman"/>
          <w:sz w:val="24"/>
          <w:szCs w:val="20"/>
        </w:rPr>
        <w:t>a</w:t>
      </w:r>
      <w:r w:rsidR="00FF1882" w:rsidRPr="00C542C1">
        <w:rPr>
          <w:rFonts w:ascii="Times New Roman" w:hAnsi="Times New Roman" w:cs="Times New Roman"/>
          <w:sz w:val="24"/>
          <w:szCs w:val="20"/>
        </w:rPr>
        <w:t xml:space="preserve"> sterile 0.1 g</w:t>
      </w:r>
      <w:r w:rsidR="00FC586A" w:rsidRPr="00C542C1">
        <w:rPr>
          <w:rFonts w:ascii="Times New Roman" w:hAnsi="Times New Roman" w:cs="Times New Roman"/>
          <w:sz w:val="24"/>
          <w:szCs w:val="20"/>
        </w:rPr>
        <w:t>,</w:t>
      </w:r>
      <w:r w:rsidR="00FF1882" w:rsidRPr="00C542C1">
        <w:rPr>
          <w:rFonts w:ascii="Times New Roman" w:hAnsi="Times New Roman" w:cs="Times New Roman"/>
          <w:sz w:val="24"/>
          <w:szCs w:val="20"/>
        </w:rPr>
        <w:t xml:space="preserve"> 2.1 </w:t>
      </w:r>
      <w:r w:rsidR="00F357E6" w:rsidRPr="00C542C1">
        <w:rPr>
          <w:rFonts w:ascii="Times New Roman" w:hAnsi="Times New Roman" w:cs="Times New Roman"/>
          <w:sz w:val="24"/>
          <w:szCs w:val="20"/>
        </w:rPr>
        <w:t>X</w:t>
      </w:r>
      <w:r w:rsidR="00FF1882" w:rsidRPr="00C542C1">
        <w:rPr>
          <w:rFonts w:ascii="Times New Roman" w:hAnsi="Times New Roman" w:cs="Times New Roman"/>
          <w:sz w:val="24"/>
          <w:szCs w:val="20"/>
        </w:rPr>
        <w:t xml:space="preserve"> 12 mm </w:t>
      </w:r>
      <w:r w:rsidR="006D7631" w:rsidRPr="00C542C1">
        <w:rPr>
          <w:rFonts w:ascii="Times New Roman" w:hAnsi="Times New Roman" w:cs="Times New Roman"/>
          <w:sz w:val="24"/>
          <w:szCs w:val="20"/>
        </w:rPr>
        <w:t>passive integrated transponder (PIT) tag (Avid</w:t>
      </w:r>
      <w:r w:rsidR="00FF1882" w:rsidRPr="00C542C1">
        <w:rPr>
          <w:rFonts w:ascii="Times New Roman" w:hAnsi="Times New Roman" w:cs="Times New Roman"/>
          <w:sz w:val="24"/>
          <w:szCs w:val="20"/>
        </w:rPr>
        <w:t xml:space="preserve"> Identification Systems,</w:t>
      </w:r>
      <w:r w:rsidR="006D7631" w:rsidRPr="00C542C1">
        <w:rPr>
          <w:rFonts w:ascii="Times New Roman" w:hAnsi="Times New Roman" w:cs="Times New Roman"/>
          <w:sz w:val="24"/>
          <w:szCs w:val="20"/>
        </w:rPr>
        <w:t xml:space="preserve"> Inc., Norco, CA, U.S.A.)</w:t>
      </w:r>
      <w:r w:rsidR="00BA6A3F">
        <w:rPr>
          <w:rFonts w:ascii="Times New Roman" w:hAnsi="Times New Roman" w:cs="Times New Roman"/>
          <w:sz w:val="24"/>
          <w:szCs w:val="20"/>
        </w:rPr>
        <w:t xml:space="preserve"> subcutaneously on the back</w:t>
      </w:r>
      <w:r w:rsidR="002D3A18">
        <w:rPr>
          <w:rFonts w:ascii="Times New Roman" w:hAnsi="Times New Roman" w:cs="Times New Roman"/>
          <w:sz w:val="24"/>
          <w:szCs w:val="20"/>
        </w:rPr>
        <w:t xml:space="preserve"> between the middle and right stripe</w:t>
      </w:r>
      <w:r w:rsidR="00BA6A3F">
        <w:rPr>
          <w:rFonts w:ascii="Times New Roman" w:hAnsi="Times New Roman" w:cs="Times New Roman"/>
          <w:sz w:val="24"/>
          <w:szCs w:val="20"/>
        </w:rPr>
        <w:t xml:space="preserve"> of adult squirrels</w:t>
      </w:r>
      <w:r w:rsidR="006D7631" w:rsidRPr="00C542C1">
        <w:rPr>
          <w:rFonts w:ascii="Times New Roman" w:hAnsi="Times New Roman" w:cs="Times New Roman"/>
          <w:sz w:val="24"/>
          <w:szCs w:val="20"/>
        </w:rPr>
        <w:t xml:space="preserve"> and </w:t>
      </w:r>
      <w:r w:rsidR="00BA6A3F">
        <w:rPr>
          <w:rFonts w:ascii="Times New Roman" w:hAnsi="Times New Roman" w:cs="Times New Roman"/>
          <w:sz w:val="24"/>
          <w:szCs w:val="20"/>
        </w:rPr>
        <w:t xml:space="preserve">gave the adults </w:t>
      </w:r>
      <w:r w:rsidR="006D7631" w:rsidRPr="00C542C1">
        <w:rPr>
          <w:rFonts w:ascii="Times New Roman" w:hAnsi="Times New Roman" w:cs="Times New Roman"/>
          <w:sz w:val="24"/>
          <w:szCs w:val="20"/>
        </w:rPr>
        <w:t xml:space="preserve">a unique dorsal dye mark </w:t>
      </w:r>
      <w:r w:rsidR="00C364B9" w:rsidRPr="000807A9">
        <w:rPr>
          <w:rFonts w:ascii="Times New Roman" w:hAnsi="Times New Roman" w:cs="Times New Roman"/>
          <w:sz w:val="24"/>
          <w:szCs w:val="20"/>
        </w:rPr>
        <w:fldChar w:fldCharType="begin" w:fldLock="1"/>
      </w:r>
      <w:r w:rsidR="008173BC" w:rsidRPr="00C542C1">
        <w:rPr>
          <w:rFonts w:ascii="Times New Roman" w:hAnsi="Times New Roman" w:cs="Times New Roman"/>
          <w:sz w:val="24"/>
          <w:szCs w:val="20"/>
        </w:rPr>
        <w:instrText>ADDIN CSL_CITATION {"citationItems":[{"id":"ITEM-1","itemData":{"author":[{"dropping-particle":"","family":"Melchior","given":"Herbert R","non-dropping-particle":"","parse-names":false,"suffix":""},{"dropping-particle":"","family":"Iwen","given":"Frank A","non-dropping-particle":"","parse-names":false,"suffix":""}],"container-title":"The Journal of Wildlife Management","id":"ITEM-1","issue":"4","issued":{"date-parts":[["1965"]]},"page":"671-678","title":"Trapping, restraining, and marking Arctic ground squirrels for behavioral observations","type":"article-journal","volume":"29"},"uris":["http://www.mendeley.com/documents/?uuid=4927ef7c-f21e-45e6-81df-fee9dc1a233e"]}],"mendeley":{"formattedCitation":"(Melchior and Iwen 1965)","plainTextFormattedCitation":"(Melchior and Iwen 1965)","previouslyFormattedCitation":"(Melchior and Iwen 1965)"},"properties":{"noteIndex":0},"schema":"https://github.com/citation-style-language/schema/raw/master/csl-citation.json"}</w:instrText>
      </w:r>
      <w:r w:rsidR="00C364B9" w:rsidRPr="000807A9">
        <w:rPr>
          <w:rFonts w:ascii="Times New Roman" w:hAnsi="Times New Roman" w:cs="Times New Roman"/>
          <w:sz w:val="24"/>
          <w:szCs w:val="20"/>
        </w:rPr>
        <w:fldChar w:fldCharType="separate"/>
      </w:r>
      <w:r w:rsidR="008173BC" w:rsidRPr="00C542C1">
        <w:rPr>
          <w:rFonts w:ascii="Times New Roman" w:hAnsi="Times New Roman" w:cs="Times New Roman"/>
          <w:noProof/>
          <w:sz w:val="24"/>
          <w:szCs w:val="20"/>
        </w:rPr>
        <w:t>(Melchior and Iwen 1965)</w:t>
      </w:r>
      <w:r w:rsidR="00C364B9" w:rsidRPr="000807A9">
        <w:rPr>
          <w:rFonts w:ascii="Times New Roman" w:hAnsi="Times New Roman" w:cs="Times New Roman"/>
          <w:sz w:val="24"/>
          <w:szCs w:val="20"/>
        </w:rPr>
        <w:fldChar w:fldCharType="end"/>
      </w:r>
      <w:r w:rsidR="008F7AFE" w:rsidRPr="00C542C1">
        <w:rPr>
          <w:rFonts w:ascii="Times New Roman" w:hAnsi="Times New Roman" w:cs="Times New Roman"/>
          <w:sz w:val="24"/>
          <w:szCs w:val="20"/>
        </w:rPr>
        <w:t>. J</w:t>
      </w:r>
      <w:r w:rsidR="006D7631" w:rsidRPr="00C542C1">
        <w:rPr>
          <w:rFonts w:ascii="Times New Roman" w:hAnsi="Times New Roman" w:cs="Times New Roman"/>
          <w:sz w:val="24"/>
          <w:szCs w:val="20"/>
        </w:rPr>
        <w:t xml:space="preserve">uveniles (individuals newly emerged from their nest burrow up to six months of age) received ear tags (#1005 Size 1 Monel, </w:t>
      </w:r>
      <w:r w:rsidR="006D7631" w:rsidRPr="00C542C1">
        <w:rPr>
          <w:rFonts w:ascii="Times New Roman" w:hAnsi="Times New Roman" w:cs="Times New Roman"/>
          <w:sz w:val="24"/>
          <w:szCs w:val="20"/>
        </w:rPr>
        <w:lastRenderedPageBreak/>
        <w:t>National Band and Tag Co., Newport, KY, U.S.A.)</w:t>
      </w:r>
      <w:r w:rsidR="005C71A1" w:rsidRPr="00C542C1">
        <w:rPr>
          <w:rFonts w:ascii="Times New Roman" w:hAnsi="Times New Roman" w:cs="Times New Roman"/>
          <w:sz w:val="24"/>
          <w:szCs w:val="20"/>
        </w:rPr>
        <w:t xml:space="preserve"> with differently color</w:t>
      </w:r>
      <w:r w:rsidR="00E8668D" w:rsidRPr="00C542C1">
        <w:rPr>
          <w:rFonts w:ascii="Times New Roman" w:hAnsi="Times New Roman" w:cs="Times New Roman"/>
          <w:sz w:val="24"/>
          <w:szCs w:val="20"/>
        </w:rPr>
        <w:t>-</w:t>
      </w:r>
      <w:r w:rsidR="005C71A1" w:rsidRPr="00C542C1">
        <w:rPr>
          <w:rFonts w:ascii="Times New Roman" w:hAnsi="Times New Roman" w:cs="Times New Roman"/>
          <w:sz w:val="24"/>
          <w:szCs w:val="20"/>
        </w:rPr>
        <w:t>coded thread</w:t>
      </w:r>
      <w:r w:rsidR="00FF1882" w:rsidRPr="00C542C1">
        <w:rPr>
          <w:rFonts w:ascii="Times New Roman" w:hAnsi="Times New Roman" w:cs="Times New Roman"/>
          <w:sz w:val="24"/>
          <w:szCs w:val="20"/>
        </w:rPr>
        <w:t xml:space="preserve"> attached</w:t>
      </w:r>
      <w:r w:rsidR="006D7631" w:rsidRPr="00C542C1">
        <w:rPr>
          <w:rFonts w:ascii="Times New Roman" w:hAnsi="Times New Roman" w:cs="Times New Roman"/>
          <w:sz w:val="24"/>
          <w:szCs w:val="20"/>
        </w:rPr>
        <w:t xml:space="preserve">. </w:t>
      </w:r>
      <w:r w:rsidR="00C364B9" w:rsidRPr="00C542C1">
        <w:rPr>
          <w:rFonts w:ascii="Times New Roman" w:hAnsi="Times New Roman" w:cs="Times New Roman"/>
          <w:sz w:val="24"/>
          <w:szCs w:val="20"/>
        </w:rPr>
        <w:t xml:space="preserve">Upon </w:t>
      </w:r>
      <w:r w:rsidR="00C364B9" w:rsidRPr="00C542C1">
        <w:rPr>
          <w:rFonts w:ascii="Times New Roman" w:hAnsi="Times New Roman" w:cs="Times New Roman"/>
          <w:noProof/>
          <w:sz w:val="24"/>
          <w:szCs w:val="20"/>
        </w:rPr>
        <w:t>first</w:t>
      </w:r>
      <w:r w:rsidR="00C364B9" w:rsidRPr="00C542C1">
        <w:rPr>
          <w:rFonts w:ascii="Times New Roman" w:hAnsi="Times New Roman" w:cs="Times New Roman"/>
          <w:sz w:val="24"/>
          <w:szCs w:val="20"/>
        </w:rPr>
        <w:t xml:space="preserve"> capture, </w:t>
      </w:r>
      <w:r w:rsidR="00AA7382" w:rsidRPr="00C542C1">
        <w:rPr>
          <w:rFonts w:ascii="Times New Roman" w:hAnsi="Times New Roman" w:cs="Times New Roman"/>
          <w:sz w:val="24"/>
          <w:szCs w:val="20"/>
        </w:rPr>
        <w:t xml:space="preserve">we also </w:t>
      </w:r>
      <w:r w:rsidR="006D7631" w:rsidRPr="00C542C1">
        <w:rPr>
          <w:rFonts w:ascii="Times New Roman" w:hAnsi="Times New Roman" w:cs="Times New Roman"/>
          <w:sz w:val="24"/>
          <w:szCs w:val="20"/>
        </w:rPr>
        <w:t>collected DNA samples (2-3 mm tissue of the tail tip stored in 95%-ethanol</w:t>
      </w:r>
      <w:r w:rsidR="004C729B" w:rsidRPr="00C542C1">
        <w:rPr>
          <w:rFonts w:ascii="Times New Roman" w:hAnsi="Times New Roman" w:cs="Times New Roman"/>
          <w:sz w:val="24"/>
          <w:szCs w:val="20"/>
        </w:rPr>
        <w:t>,</w:t>
      </w:r>
      <w:r w:rsidR="006D7631" w:rsidRPr="00C542C1">
        <w:rPr>
          <w:rFonts w:ascii="Times New Roman" w:hAnsi="Times New Roman" w:cs="Times New Roman"/>
          <w:sz w:val="24"/>
          <w:szCs w:val="20"/>
        </w:rPr>
        <w:t xml:space="preserve"> </w:t>
      </w:r>
      <w:r w:rsidR="00C364B9" w:rsidRPr="000807A9">
        <w:rPr>
          <w:rFonts w:ascii="Times New Roman" w:hAnsi="Times New Roman" w:cs="Times New Roman"/>
          <w:sz w:val="24"/>
          <w:szCs w:val="20"/>
        </w:rPr>
        <w:fldChar w:fldCharType="begin" w:fldLock="1"/>
      </w:r>
      <w:r w:rsidR="00D61A15" w:rsidRPr="00C542C1">
        <w:rPr>
          <w:rFonts w:ascii="Times New Roman" w:hAnsi="Times New Roman" w:cs="Times New Roman"/>
          <w:sz w:val="24"/>
          <w:szCs w:val="20"/>
        </w:rPr>
        <w:instrText>ADDIN CSL_CITATION {"citationItems":[{"id":"ITEM-1","itemData":{"author":[{"dropping-particle":"","family":"Griffin","given":"Ashleigh S","non-dropping-particle":"","parse-names":false,"suffix":""},{"dropping-particle":"","family":"Pemberton","given":"Josephine M","non-dropping-particle":"","parse-names":false,"suffix":""},{"dropping-particle":"","family":"Brotherton","given":"Peter N M","non-dropping-particle":"","parse-names":false,"suffix":""},{"dropping-particle":"","family":"Mcilrath","given":"Grant","non-dropping-particle":"","parse-names":false,"suffix":""},{"dropping-particle":"","family":"Gaynor","given":"David","non-dropping-particle":"","parse-names":false,"suffix":""},{"dropping-particle":"","family":"Kansky","given":"Ruth","non-dropping-particle":"","parse-names":false,"suffix":""},{"dropping-particle":"","family":"Riain","given":"Justin O","non-dropping-particle":"","parse-names":false,"suffix":""},{"dropping-particle":"","family":"Clutton-brock","given":"Timothy H","non-dropping-particle":"","parse-names":false,"suffix":""}],"container-title":"Behavioral Ecology","id":"ITEM-1","issue":"4","issued":{"date-parts":[["2003"]]},"page":"472-480","title":"A genetic analysis of breeding success in the cooperative meerkat (&lt;i&gt;Suricata suricatta&lt;/i&gt;)","type":"article-journal","volume":"14"},"uris":["http://www.mendeley.com/documents/?uuid=95aaa6bd-09cb-4553-b1f0-59d2f691ce01"]}],"mendeley":{"formattedCitation":"(Griffin et al. 2003)","manualFormatting":"Griffin et al. 2003)","plainTextFormattedCitation":"(Griffin et al. 2003)","previouslyFormattedCitation":"(Griffin et al. 2003)"},"properties":{"noteIndex":0},"schema":"https://github.com/citation-style-language/schema/raw/master/csl-citation.json"}</w:instrText>
      </w:r>
      <w:r w:rsidR="00C364B9" w:rsidRPr="000807A9">
        <w:rPr>
          <w:rFonts w:ascii="Times New Roman" w:hAnsi="Times New Roman" w:cs="Times New Roman"/>
          <w:sz w:val="24"/>
          <w:szCs w:val="20"/>
        </w:rPr>
        <w:fldChar w:fldCharType="separate"/>
      </w:r>
      <w:r w:rsidR="00C364B9" w:rsidRPr="00C542C1">
        <w:rPr>
          <w:rFonts w:ascii="Times New Roman" w:hAnsi="Times New Roman" w:cs="Times New Roman"/>
          <w:noProof/>
          <w:sz w:val="24"/>
          <w:szCs w:val="20"/>
        </w:rPr>
        <w:t>Griffin et al. 2003)</w:t>
      </w:r>
      <w:r w:rsidR="00C364B9" w:rsidRPr="000807A9">
        <w:rPr>
          <w:rFonts w:ascii="Times New Roman" w:hAnsi="Times New Roman" w:cs="Times New Roman"/>
          <w:sz w:val="24"/>
          <w:szCs w:val="20"/>
        </w:rPr>
        <w:fldChar w:fldCharType="end"/>
      </w:r>
      <w:r w:rsidR="00C364B9" w:rsidRPr="00C542C1">
        <w:rPr>
          <w:rFonts w:ascii="Times New Roman" w:eastAsia="Calibri" w:hAnsi="Times New Roman" w:cs="Times New Roman"/>
          <w:sz w:val="24"/>
          <w:szCs w:val="20"/>
          <w:lang w:eastAsia="ko-KR"/>
        </w:rPr>
        <w:t xml:space="preserve">. </w:t>
      </w:r>
      <w:r w:rsidR="00AA7382" w:rsidRPr="00C542C1">
        <w:rPr>
          <w:rFonts w:ascii="Times New Roman" w:eastAsia="Calibri" w:hAnsi="Times New Roman" w:cs="Times New Roman"/>
          <w:sz w:val="24"/>
          <w:szCs w:val="20"/>
          <w:lang w:eastAsia="ko-KR"/>
        </w:rPr>
        <w:t xml:space="preserve">We determined the sex </w:t>
      </w:r>
      <w:r w:rsidR="002D3A18">
        <w:rPr>
          <w:rFonts w:ascii="Times New Roman" w:eastAsia="Calibri" w:hAnsi="Times New Roman" w:cs="Times New Roman"/>
          <w:sz w:val="24"/>
          <w:szCs w:val="20"/>
          <w:lang w:eastAsia="ko-KR"/>
        </w:rPr>
        <w:t xml:space="preserve">of </w:t>
      </w:r>
      <w:r w:rsidR="00AA7382" w:rsidRPr="00C542C1">
        <w:rPr>
          <w:rFonts w:ascii="Times New Roman" w:eastAsia="Calibri" w:hAnsi="Times New Roman" w:cs="Times New Roman"/>
          <w:sz w:val="24"/>
          <w:szCs w:val="20"/>
          <w:lang w:eastAsia="ko-KR"/>
        </w:rPr>
        <w:t xml:space="preserve">the squirrels </w:t>
      </w:r>
      <w:r w:rsidR="002D3A18">
        <w:rPr>
          <w:rFonts w:ascii="Times New Roman" w:eastAsia="Calibri" w:hAnsi="Times New Roman" w:cs="Times New Roman"/>
          <w:sz w:val="24"/>
          <w:szCs w:val="20"/>
          <w:lang w:eastAsia="ko-KR"/>
        </w:rPr>
        <w:t>based on the appearance of the external genitalia</w:t>
      </w:r>
      <w:r w:rsidR="002D72EB">
        <w:rPr>
          <w:rFonts w:ascii="Times New Roman" w:eastAsia="Calibri" w:hAnsi="Times New Roman" w:cs="Times New Roman"/>
          <w:sz w:val="24"/>
          <w:szCs w:val="20"/>
          <w:lang w:eastAsia="ko-KR"/>
        </w:rPr>
        <w:t>, and</w:t>
      </w:r>
      <w:r w:rsidR="002D3A18">
        <w:rPr>
          <w:rFonts w:ascii="Times New Roman" w:eastAsia="Calibri" w:hAnsi="Times New Roman" w:cs="Times New Roman"/>
          <w:sz w:val="24"/>
          <w:szCs w:val="20"/>
          <w:lang w:eastAsia="ko-KR"/>
        </w:rPr>
        <w:t xml:space="preserve"> </w:t>
      </w:r>
      <w:r w:rsidR="00A33829">
        <w:rPr>
          <w:rFonts w:ascii="Times New Roman" w:eastAsia="Calibri" w:hAnsi="Times New Roman" w:cs="Times New Roman"/>
          <w:sz w:val="24"/>
          <w:szCs w:val="20"/>
          <w:lang w:eastAsia="ko-KR"/>
        </w:rPr>
        <w:t xml:space="preserve">classified animals in subadults or adults </w:t>
      </w:r>
      <w:r w:rsidR="00AA7382" w:rsidRPr="00C542C1">
        <w:rPr>
          <w:rFonts w:ascii="Times New Roman" w:eastAsia="Calibri" w:hAnsi="Times New Roman" w:cs="Times New Roman"/>
          <w:sz w:val="24"/>
          <w:szCs w:val="20"/>
          <w:lang w:eastAsia="ko-KR"/>
        </w:rPr>
        <w:t xml:space="preserve">by looking at the swelling of the nipples for females and the development of the scrotum for males. </w:t>
      </w:r>
      <w:r w:rsidR="009A4D8F" w:rsidRPr="00C542C1">
        <w:rPr>
          <w:rFonts w:ascii="Times New Roman" w:eastAsia="Calibri" w:hAnsi="Times New Roman" w:cs="Times New Roman"/>
          <w:sz w:val="24"/>
          <w:szCs w:val="20"/>
          <w:lang w:eastAsia="ko-KR"/>
        </w:rPr>
        <w:t xml:space="preserve">Subadult males </w:t>
      </w:r>
      <w:r w:rsidR="00F357E6" w:rsidRPr="00C542C1">
        <w:rPr>
          <w:rFonts w:ascii="Times New Roman" w:eastAsia="Calibri" w:hAnsi="Times New Roman" w:cs="Times New Roman"/>
          <w:sz w:val="24"/>
          <w:szCs w:val="20"/>
          <w:lang w:eastAsia="ko-KR"/>
        </w:rPr>
        <w:t xml:space="preserve">were those </w:t>
      </w:r>
      <w:r w:rsidR="00D604FE" w:rsidRPr="00C542C1">
        <w:rPr>
          <w:rFonts w:ascii="Times New Roman" w:eastAsia="Calibri" w:hAnsi="Times New Roman" w:cs="Times New Roman"/>
          <w:sz w:val="24"/>
          <w:szCs w:val="20"/>
          <w:lang w:eastAsia="ko-KR"/>
        </w:rPr>
        <w:t xml:space="preserve">males </w:t>
      </w:r>
      <w:r w:rsidR="00F357E6" w:rsidRPr="00C542C1">
        <w:rPr>
          <w:rFonts w:ascii="Times New Roman" w:eastAsia="Calibri" w:hAnsi="Times New Roman" w:cs="Times New Roman"/>
          <w:sz w:val="24"/>
          <w:szCs w:val="20"/>
          <w:lang w:eastAsia="ko-KR"/>
        </w:rPr>
        <w:t xml:space="preserve">that </w:t>
      </w:r>
      <w:r w:rsidR="009A4D8F" w:rsidRPr="00C542C1">
        <w:rPr>
          <w:rFonts w:ascii="Times New Roman" w:eastAsia="Calibri" w:hAnsi="Times New Roman" w:cs="Times New Roman"/>
          <w:sz w:val="24"/>
          <w:szCs w:val="20"/>
          <w:lang w:eastAsia="ko-KR"/>
        </w:rPr>
        <w:t xml:space="preserve">have reached adult body size but </w:t>
      </w:r>
      <w:r w:rsidR="002730A1" w:rsidRPr="00C542C1">
        <w:rPr>
          <w:rFonts w:ascii="Times New Roman" w:eastAsia="Calibri" w:hAnsi="Times New Roman" w:cs="Times New Roman"/>
          <w:sz w:val="24"/>
          <w:szCs w:val="20"/>
          <w:lang w:eastAsia="ko-KR"/>
        </w:rPr>
        <w:t>ha</w:t>
      </w:r>
      <w:r w:rsidR="002730A1">
        <w:rPr>
          <w:rFonts w:ascii="Times New Roman" w:eastAsia="Calibri" w:hAnsi="Times New Roman" w:cs="Times New Roman"/>
          <w:sz w:val="24"/>
          <w:szCs w:val="20"/>
          <w:lang w:eastAsia="ko-KR"/>
        </w:rPr>
        <w:t>d</w:t>
      </w:r>
      <w:r w:rsidR="002730A1" w:rsidRPr="00C542C1">
        <w:rPr>
          <w:rFonts w:ascii="Times New Roman" w:eastAsia="Calibri" w:hAnsi="Times New Roman" w:cs="Times New Roman"/>
          <w:sz w:val="24"/>
          <w:szCs w:val="20"/>
          <w:lang w:eastAsia="ko-KR"/>
        </w:rPr>
        <w:t xml:space="preserve"> </w:t>
      </w:r>
      <w:r w:rsidR="009A4D8F" w:rsidRPr="00C542C1">
        <w:rPr>
          <w:rFonts w:ascii="Times New Roman" w:eastAsia="Calibri" w:hAnsi="Times New Roman" w:cs="Times New Roman"/>
          <w:sz w:val="24"/>
          <w:szCs w:val="20"/>
          <w:lang w:eastAsia="ko-KR"/>
        </w:rPr>
        <w:t>non</w:t>
      </w:r>
      <w:r w:rsidR="00814267" w:rsidRPr="00C542C1">
        <w:rPr>
          <w:rFonts w:ascii="Times New Roman" w:eastAsia="Calibri" w:hAnsi="Times New Roman" w:cs="Times New Roman"/>
          <w:sz w:val="24"/>
          <w:szCs w:val="20"/>
          <w:lang w:eastAsia="ko-KR"/>
        </w:rPr>
        <w:t>-</w:t>
      </w:r>
      <w:r w:rsidR="009A4D8F" w:rsidRPr="00C542C1">
        <w:rPr>
          <w:rFonts w:ascii="Times New Roman" w:eastAsia="Calibri" w:hAnsi="Times New Roman" w:cs="Times New Roman"/>
          <w:sz w:val="24"/>
          <w:szCs w:val="20"/>
          <w:lang w:eastAsia="ko-KR"/>
        </w:rPr>
        <w:t xml:space="preserve">descended testes during the breeding season, while adult males </w:t>
      </w:r>
      <w:r w:rsidR="002730A1" w:rsidRPr="00C542C1">
        <w:rPr>
          <w:rFonts w:ascii="Times New Roman" w:eastAsia="Calibri" w:hAnsi="Times New Roman" w:cs="Times New Roman"/>
          <w:sz w:val="24"/>
          <w:szCs w:val="20"/>
          <w:lang w:eastAsia="ko-KR"/>
        </w:rPr>
        <w:t>ha</w:t>
      </w:r>
      <w:r w:rsidR="002730A1">
        <w:rPr>
          <w:rFonts w:ascii="Times New Roman" w:eastAsia="Calibri" w:hAnsi="Times New Roman" w:cs="Times New Roman"/>
          <w:sz w:val="24"/>
          <w:szCs w:val="20"/>
          <w:lang w:eastAsia="ko-KR"/>
        </w:rPr>
        <w:t>d</w:t>
      </w:r>
      <w:r w:rsidR="002730A1" w:rsidRPr="00C542C1">
        <w:rPr>
          <w:rFonts w:ascii="Times New Roman" w:eastAsia="Calibri" w:hAnsi="Times New Roman" w:cs="Times New Roman"/>
          <w:sz w:val="24"/>
          <w:szCs w:val="20"/>
          <w:lang w:eastAsia="ko-KR"/>
        </w:rPr>
        <w:t xml:space="preserve"> </w:t>
      </w:r>
      <w:r w:rsidR="009A4D8F" w:rsidRPr="00C542C1">
        <w:rPr>
          <w:rFonts w:ascii="Times New Roman" w:eastAsia="Calibri" w:hAnsi="Times New Roman" w:cs="Times New Roman"/>
          <w:sz w:val="24"/>
          <w:szCs w:val="20"/>
          <w:lang w:eastAsia="ko-KR"/>
        </w:rPr>
        <w:t xml:space="preserve">descended testes during the breeding season. </w:t>
      </w:r>
      <w:r w:rsidR="00325585" w:rsidRPr="00C542C1">
        <w:rPr>
          <w:rFonts w:ascii="Times New Roman" w:eastAsia="Calibri" w:hAnsi="Times New Roman" w:cs="Times New Roman"/>
          <w:sz w:val="24"/>
          <w:szCs w:val="20"/>
          <w:lang w:eastAsia="ko-KR"/>
        </w:rPr>
        <w:t xml:space="preserve">Subadult females </w:t>
      </w:r>
      <w:r w:rsidR="00F357E6" w:rsidRPr="00C542C1">
        <w:rPr>
          <w:rFonts w:ascii="Times New Roman" w:eastAsia="Calibri" w:hAnsi="Times New Roman" w:cs="Times New Roman"/>
          <w:sz w:val="24"/>
          <w:szCs w:val="20"/>
          <w:lang w:eastAsia="ko-KR"/>
        </w:rPr>
        <w:t xml:space="preserve">were those </w:t>
      </w:r>
      <w:r w:rsidR="00D604FE" w:rsidRPr="00C542C1">
        <w:rPr>
          <w:rFonts w:ascii="Times New Roman" w:eastAsia="Calibri" w:hAnsi="Times New Roman" w:cs="Times New Roman"/>
          <w:sz w:val="24"/>
          <w:szCs w:val="20"/>
          <w:lang w:eastAsia="ko-KR"/>
        </w:rPr>
        <w:t xml:space="preserve">females </w:t>
      </w:r>
      <w:r w:rsidR="00F357E6" w:rsidRPr="00C542C1">
        <w:rPr>
          <w:rFonts w:ascii="Times New Roman" w:eastAsia="Calibri" w:hAnsi="Times New Roman" w:cs="Times New Roman"/>
          <w:sz w:val="24"/>
          <w:szCs w:val="20"/>
          <w:lang w:eastAsia="ko-KR"/>
        </w:rPr>
        <w:t xml:space="preserve">that </w:t>
      </w:r>
      <w:r w:rsidR="00325585" w:rsidRPr="00C542C1">
        <w:rPr>
          <w:rFonts w:ascii="Times New Roman" w:eastAsia="Calibri" w:hAnsi="Times New Roman" w:cs="Times New Roman"/>
          <w:sz w:val="24"/>
          <w:szCs w:val="20"/>
          <w:lang w:eastAsia="ko-KR"/>
        </w:rPr>
        <w:t>ha</w:t>
      </w:r>
      <w:r w:rsidR="002730A1">
        <w:rPr>
          <w:rFonts w:ascii="Times New Roman" w:eastAsia="Calibri" w:hAnsi="Times New Roman" w:cs="Times New Roman"/>
          <w:sz w:val="24"/>
          <w:szCs w:val="20"/>
          <w:lang w:eastAsia="ko-KR"/>
        </w:rPr>
        <w:t>d</w:t>
      </w:r>
      <w:r w:rsidR="00325585" w:rsidRPr="00C542C1">
        <w:rPr>
          <w:rFonts w:ascii="Times New Roman" w:eastAsia="Calibri" w:hAnsi="Times New Roman" w:cs="Times New Roman"/>
          <w:sz w:val="24"/>
          <w:szCs w:val="20"/>
          <w:lang w:eastAsia="ko-KR"/>
        </w:rPr>
        <w:t xml:space="preserve"> small nipples, </w:t>
      </w:r>
      <w:r w:rsidR="00D604FE" w:rsidRPr="00C542C1">
        <w:rPr>
          <w:rFonts w:ascii="Times New Roman" w:eastAsia="Calibri" w:hAnsi="Times New Roman" w:cs="Times New Roman"/>
          <w:sz w:val="24"/>
          <w:szCs w:val="20"/>
          <w:lang w:eastAsia="ko-KR"/>
        </w:rPr>
        <w:t>as</w:t>
      </w:r>
      <w:r w:rsidR="00325585" w:rsidRPr="00C542C1">
        <w:rPr>
          <w:rFonts w:ascii="Times New Roman" w:eastAsia="Calibri" w:hAnsi="Times New Roman" w:cs="Times New Roman"/>
          <w:sz w:val="24"/>
          <w:szCs w:val="20"/>
          <w:lang w:eastAsia="ko-KR"/>
        </w:rPr>
        <w:t xml:space="preserve"> the nipples elongate and swell after their first successful parturition </w:t>
      </w:r>
      <w:r w:rsidR="00325585" w:rsidRPr="000807A9">
        <w:rPr>
          <w:rFonts w:ascii="Times New Roman" w:eastAsia="Calibri" w:hAnsi="Times New Roman" w:cs="Times New Roman"/>
          <w:sz w:val="24"/>
          <w:szCs w:val="20"/>
          <w:lang w:eastAsia="ko-KR"/>
        </w:rPr>
        <w:fldChar w:fldCharType="begin" w:fldLock="1"/>
      </w:r>
      <w:r w:rsidR="00F8563A">
        <w:rPr>
          <w:rFonts w:ascii="Times New Roman" w:eastAsia="Calibri" w:hAnsi="Times New Roman" w:cs="Times New Roman"/>
          <w:sz w:val="24"/>
          <w:szCs w:val="20"/>
          <w:lang w:eastAsia="ko-KR"/>
        </w:rPr>
        <w:instrText>ADDIN CSL_CITATION {"citationItems":[{"id":"ITEM-1","itemData":{"author":[{"dropping-particle":"","family":"Waterman","given":"Jane M.","non-dropping-particle":"","parse-names":false,"suffix":""}],"container-title":"Journal of Mammalogy","id":"ITEM-1","issue":"1","issued":{"date-parts":[["1996"]]},"page":"134-146","title":"Reproductive biology of a tropical, non-hibernating ground squirrel","type":"article-journal","volume":"77"},"uris":["http://www.mendeley.com/documents/?uuid=544da247-7fed-4854-9408-d25fedd148ee"]}],"mendeley":{"formattedCitation":"(Waterman 1996)","plainTextFormattedCitation":"(Waterman 1996)","previouslyFormattedCitation":"(Waterman 1996)"},"properties":{"noteIndex":0},"schema":"https://github.com/citation-style-language/schema/raw/master/csl-citation.json"}</w:instrText>
      </w:r>
      <w:r w:rsidR="00325585" w:rsidRPr="000807A9">
        <w:rPr>
          <w:rFonts w:ascii="Times New Roman" w:eastAsia="Calibri" w:hAnsi="Times New Roman" w:cs="Times New Roman"/>
          <w:sz w:val="24"/>
          <w:szCs w:val="20"/>
          <w:lang w:eastAsia="ko-KR"/>
        </w:rPr>
        <w:fldChar w:fldCharType="separate"/>
      </w:r>
      <w:r w:rsidR="008173BC" w:rsidRPr="00C542C1">
        <w:rPr>
          <w:rFonts w:ascii="Times New Roman" w:eastAsia="Calibri" w:hAnsi="Times New Roman" w:cs="Times New Roman"/>
          <w:noProof/>
          <w:sz w:val="24"/>
          <w:szCs w:val="20"/>
          <w:lang w:eastAsia="ko-KR"/>
        </w:rPr>
        <w:t>(Waterman 1996)</w:t>
      </w:r>
      <w:r w:rsidR="00325585" w:rsidRPr="000807A9">
        <w:rPr>
          <w:rFonts w:ascii="Times New Roman" w:eastAsia="Calibri" w:hAnsi="Times New Roman" w:cs="Times New Roman"/>
          <w:sz w:val="24"/>
          <w:szCs w:val="20"/>
          <w:lang w:eastAsia="ko-KR"/>
        </w:rPr>
        <w:fldChar w:fldCharType="end"/>
      </w:r>
      <w:r w:rsidR="00325585" w:rsidRPr="00C542C1">
        <w:rPr>
          <w:rFonts w:ascii="Times New Roman" w:eastAsia="Calibri" w:hAnsi="Times New Roman" w:cs="Times New Roman"/>
          <w:sz w:val="24"/>
          <w:szCs w:val="20"/>
          <w:lang w:eastAsia="ko-KR"/>
        </w:rPr>
        <w:t xml:space="preserve">. </w:t>
      </w:r>
    </w:p>
    <w:p w14:paraId="582D27A3" w14:textId="32999383" w:rsidR="00FD42C2" w:rsidRPr="00C542C1" w:rsidRDefault="00FD42C2" w:rsidP="00C9749D">
      <w:pPr>
        <w:spacing w:line="480" w:lineRule="auto"/>
        <w:rPr>
          <w:rFonts w:ascii="Times New Roman" w:hAnsi="Times New Roman" w:cs="Times New Roman"/>
          <w:i/>
          <w:noProof/>
          <w:sz w:val="24"/>
          <w:szCs w:val="20"/>
        </w:rPr>
      </w:pPr>
    </w:p>
    <w:p w14:paraId="76B85E79" w14:textId="7A8D0334" w:rsidR="00E70A12" w:rsidRPr="00C542C1" w:rsidRDefault="00C77111" w:rsidP="00B777E2">
      <w:pPr>
        <w:spacing w:line="480" w:lineRule="auto"/>
        <w:ind w:firstLine="720"/>
        <w:rPr>
          <w:rFonts w:ascii="Times New Roman" w:hAnsi="Times New Roman" w:cs="Times New Roman"/>
          <w:sz w:val="24"/>
          <w:szCs w:val="20"/>
        </w:rPr>
      </w:pPr>
      <w:r w:rsidRPr="00C542C1">
        <w:rPr>
          <w:rFonts w:ascii="Times New Roman" w:hAnsi="Times New Roman" w:cs="Times New Roman"/>
          <w:i/>
          <w:noProof/>
          <w:sz w:val="24"/>
          <w:szCs w:val="20"/>
        </w:rPr>
        <w:t>Behavioral</w:t>
      </w:r>
      <w:r w:rsidRPr="00C542C1">
        <w:rPr>
          <w:rFonts w:ascii="Times New Roman" w:hAnsi="Times New Roman" w:cs="Times New Roman"/>
          <w:i/>
          <w:sz w:val="24"/>
          <w:szCs w:val="20"/>
        </w:rPr>
        <w:t xml:space="preserve"> observations</w:t>
      </w:r>
      <w:r w:rsidR="007F2B49">
        <w:rPr>
          <w:rFonts w:ascii="Times New Roman" w:hAnsi="Times New Roman" w:cs="Times New Roman"/>
          <w:i/>
          <w:sz w:val="24"/>
          <w:szCs w:val="20"/>
        </w:rPr>
        <w:t xml:space="preserve">. — </w:t>
      </w:r>
      <w:r w:rsidRPr="00C542C1">
        <w:rPr>
          <w:rFonts w:ascii="Times New Roman" w:hAnsi="Times New Roman" w:cs="Times New Roman"/>
          <w:sz w:val="24"/>
          <w:szCs w:val="20"/>
        </w:rPr>
        <w:t xml:space="preserve">To determine social </w:t>
      </w:r>
      <w:r w:rsidRPr="00C542C1">
        <w:rPr>
          <w:rFonts w:ascii="Times New Roman" w:hAnsi="Times New Roman" w:cs="Times New Roman"/>
          <w:noProof/>
          <w:sz w:val="24"/>
          <w:szCs w:val="20"/>
        </w:rPr>
        <w:t>organization</w:t>
      </w:r>
      <w:r w:rsidRPr="00C542C1">
        <w:rPr>
          <w:rFonts w:ascii="Times New Roman" w:hAnsi="Times New Roman" w:cs="Times New Roman"/>
          <w:sz w:val="24"/>
          <w:szCs w:val="20"/>
        </w:rPr>
        <w:t>, we collected o</w:t>
      </w:r>
      <w:r w:rsidRPr="00C542C1">
        <w:rPr>
          <w:rFonts w:ascii="Times New Roman" w:eastAsia="Times New Roman" w:hAnsi="Times New Roman" w:cs="Times New Roman"/>
          <w:sz w:val="24"/>
          <w:szCs w:val="20"/>
        </w:rPr>
        <w:t xml:space="preserve">bservational data </w:t>
      </w:r>
      <w:r w:rsidR="00A33829">
        <w:rPr>
          <w:rFonts w:ascii="Times New Roman" w:eastAsia="Times New Roman" w:hAnsi="Times New Roman" w:cs="Times New Roman"/>
          <w:sz w:val="24"/>
          <w:szCs w:val="20"/>
        </w:rPr>
        <w:t>during the periods of the three years previously mentioned</w:t>
      </w:r>
      <w:r w:rsidR="008F7AFE" w:rsidRPr="00C542C1">
        <w:rPr>
          <w:rFonts w:ascii="Times New Roman" w:eastAsia="Times New Roman" w:hAnsi="Times New Roman" w:cs="Times New Roman"/>
          <w:sz w:val="24"/>
          <w:szCs w:val="20"/>
        </w:rPr>
        <w:t xml:space="preserve">. </w:t>
      </w:r>
      <w:r w:rsidRPr="00C542C1">
        <w:rPr>
          <w:rFonts w:ascii="Times New Roman" w:hAnsi="Times New Roman" w:cs="Times New Roman"/>
          <w:sz w:val="24"/>
          <w:szCs w:val="20"/>
        </w:rPr>
        <w:t xml:space="preserve">We used binoculars (Zwaluw 8 x 42, Vogelbescherming, The Netherlands) to observe squirrels from </w:t>
      </w:r>
      <w:r w:rsidR="002F35EB" w:rsidRPr="00C542C1">
        <w:rPr>
          <w:rFonts w:ascii="Times New Roman" w:hAnsi="Times New Roman" w:cs="Times New Roman"/>
          <w:sz w:val="24"/>
          <w:szCs w:val="20"/>
        </w:rPr>
        <w:t>approximately 50 m from roads and nearby elevated areas</w:t>
      </w:r>
      <w:r w:rsidRPr="00C542C1">
        <w:rPr>
          <w:rFonts w:ascii="Times New Roman" w:hAnsi="Times New Roman" w:cs="Times New Roman"/>
          <w:sz w:val="24"/>
          <w:szCs w:val="20"/>
        </w:rPr>
        <w:t>.</w:t>
      </w:r>
      <w:r w:rsidR="00CE6F82" w:rsidRPr="00C542C1">
        <w:rPr>
          <w:rFonts w:ascii="Times New Roman" w:hAnsi="Times New Roman" w:cs="Times New Roman"/>
          <w:sz w:val="24"/>
          <w:szCs w:val="20"/>
        </w:rPr>
        <w:t xml:space="preserve"> </w:t>
      </w:r>
      <w:r w:rsidRPr="00C542C1">
        <w:rPr>
          <w:rFonts w:ascii="Times New Roman" w:eastAsia="Times New Roman" w:hAnsi="Times New Roman" w:cs="Times New Roman"/>
          <w:sz w:val="24"/>
          <w:szCs w:val="20"/>
        </w:rPr>
        <w:t xml:space="preserve">We collected </w:t>
      </w:r>
      <w:r w:rsidR="008F61F3" w:rsidRPr="00C542C1">
        <w:rPr>
          <w:rFonts w:ascii="Times New Roman" w:eastAsia="Times New Roman" w:hAnsi="Times New Roman" w:cs="Times New Roman"/>
          <w:sz w:val="24"/>
          <w:szCs w:val="20"/>
        </w:rPr>
        <w:t xml:space="preserve">observational </w:t>
      </w:r>
      <w:r w:rsidRPr="00C542C1">
        <w:rPr>
          <w:rFonts w:ascii="Times New Roman" w:eastAsia="Times New Roman" w:hAnsi="Times New Roman" w:cs="Times New Roman"/>
          <w:sz w:val="24"/>
          <w:szCs w:val="20"/>
        </w:rPr>
        <w:t>data</w:t>
      </w:r>
      <w:r w:rsidR="008F61F3" w:rsidRPr="00C542C1">
        <w:rPr>
          <w:rFonts w:ascii="Times New Roman" w:eastAsia="Times New Roman" w:hAnsi="Times New Roman" w:cs="Times New Roman"/>
          <w:sz w:val="24"/>
          <w:szCs w:val="20"/>
        </w:rPr>
        <w:t xml:space="preserve"> </w:t>
      </w:r>
      <w:r w:rsidRPr="00C542C1">
        <w:rPr>
          <w:rFonts w:ascii="Times New Roman" w:eastAsia="Times New Roman" w:hAnsi="Times New Roman" w:cs="Times New Roman"/>
          <w:sz w:val="24"/>
          <w:szCs w:val="20"/>
        </w:rPr>
        <w:t xml:space="preserve">from </w:t>
      </w:r>
      <w:r w:rsidRPr="00C542C1">
        <w:rPr>
          <w:rFonts w:ascii="Times New Roman" w:eastAsia="Times New Roman" w:hAnsi="Times New Roman" w:cs="Times New Roman"/>
          <w:noProof/>
          <w:sz w:val="24"/>
          <w:szCs w:val="20"/>
        </w:rPr>
        <w:t>first</w:t>
      </w:r>
      <w:r w:rsidRPr="00C542C1">
        <w:rPr>
          <w:rFonts w:ascii="Times New Roman" w:eastAsia="Times New Roman" w:hAnsi="Times New Roman" w:cs="Times New Roman"/>
          <w:sz w:val="24"/>
          <w:szCs w:val="20"/>
        </w:rPr>
        <w:t xml:space="preserve"> </w:t>
      </w:r>
      <w:r w:rsidR="00621128" w:rsidRPr="00C542C1">
        <w:rPr>
          <w:rFonts w:ascii="Times New Roman" w:eastAsia="Times New Roman" w:hAnsi="Times New Roman" w:cs="Times New Roman"/>
          <w:sz w:val="24"/>
          <w:szCs w:val="20"/>
        </w:rPr>
        <w:t xml:space="preserve">emergence </w:t>
      </w:r>
      <w:r w:rsidR="002730A1">
        <w:rPr>
          <w:rFonts w:ascii="Times New Roman" w:eastAsia="Times New Roman" w:hAnsi="Times New Roman" w:cs="Times New Roman"/>
          <w:sz w:val="24"/>
          <w:szCs w:val="20"/>
        </w:rPr>
        <w:t xml:space="preserve">in the morning </w:t>
      </w:r>
      <w:r w:rsidRPr="00C542C1">
        <w:rPr>
          <w:rFonts w:ascii="Times New Roman" w:eastAsia="Times New Roman" w:hAnsi="Times New Roman" w:cs="Times New Roman"/>
          <w:sz w:val="24"/>
          <w:szCs w:val="20"/>
        </w:rPr>
        <w:t xml:space="preserve">until </w:t>
      </w:r>
      <w:r w:rsidR="002730A1">
        <w:rPr>
          <w:rFonts w:ascii="Times New Roman" w:eastAsia="Times New Roman" w:hAnsi="Times New Roman" w:cs="Times New Roman"/>
          <w:sz w:val="24"/>
          <w:szCs w:val="20"/>
        </w:rPr>
        <w:t>immergence</w:t>
      </w:r>
      <w:r w:rsidR="00BD2CE1" w:rsidRPr="00C542C1">
        <w:rPr>
          <w:rFonts w:ascii="Times New Roman" w:eastAsia="Times New Roman" w:hAnsi="Times New Roman" w:cs="Times New Roman"/>
          <w:sz w:val="24"/>
          <w:szCs w:val="20"/>
        </w:rPr>
        <w:t xml:space="preserve"> </w:t>
      </w:r>
      <w:r w:rsidRPr="00C542C1">
        <w:rPr>
          <w:rFonts w:ascii="Times New Roman" w:eastAsia="Times New Roman" w:hAnsi="Times New Roman" w:cs="Times New Roman"/>
          <w:sz w:val="24"/>
          <w:szCs w:val="20"/>
        </w:rPr>
        <w:t xml:space="preserve">into </w:t>
      </w:r>
      <w:r w:rsidR="00621128" w:rsidRPr="00C542C1">
        <w:rPr>
          <w:rFonts w:ascii="Times New Roman" w:eastAsia="Times New Roman" w:hAnsi="Times New Roman" w:cs="Times New Roman"/>
          <w:sz w:val="24"/>
          <w:szCs w:val="20"/>
        </w:rPr>
        <w:t>sleeping burrows</w:t>
      </w:r>
      <w:r w:rsidRPr="00C542C1">
        <w:rPr>
          <w:rFonts w:ascii="Times New Roman" w:eastAsia="Times New Roman" w:hAnsi="Times New Roman" w:cs="Times New Roman"/>
          <w:sz w:val="24"/>
          <w:szCs w:val="20"/>
        </w:rPr>
        <w:t xml:space="preserve"> in the evening. </w:t>
      </w:r>
      <w:r w:rsidR="00973BD8">
        <w:rPr>
          <w:rFonts w:ascii="Times New Roman" w:eastAsia="Times New Roman" w:hAnsi="Times New Roman" w:cs="Times New Roman"/>
          <w:sz w:val="24"/>
          <w:szCs w:val="20"/>
        </w:rPr>
        <w:t>E</w:t>
      </w:r>
      <w:r w:rsidR="00973BD8" w:rsidRPr="00C542C1">
        <w:rPr>
          <w:rFonts w:ascii="Times New Roman" w:hAnsi="Times New Roman" w:cs="Times New Roman"/>
          <w:sz w:val="24"/>
          <w:szCs w:val="20"/>
        </w:rPr>
        <w:t>very ten minutes</w:t>
      </w:r>
      <w:r w:rsidR="00973BD8">
        <w:rPr>
          <w:rFonts w:ascii="Times New Roman" w:hAnsi="Times New Roman" w:cs="Times New Roman"/>
          <w:sz w:val="24"/>
          <w:szCs w:val="20"/>
        </w:rPr>
        <w:t>, we recorded t</w:t>
      </w:r>
      <w:r w:rsidRPr="00C542C1">
        <w:rPr>
          <w:rFonts w:ascii="Times New Roman" w:hAnsi="Times New Roman" w:cs="Times New Roman"/>
          <w:sz w:val="24"/>
          <w:szCs w:val="20"/>
        </w:rPr>
        <w:t xml:space="preserve">he identity, location, and activities of all squirrels using scan sampling </w:t>
      </w:r>
      <w:r w:rsidRPr="000807A9">
        <w:rPr>
          <w:rFonts w:ascii="Times New Roman" w:hAnsi="Times New Roman" w:cs="Times New Roman"/>
          <w:sz w:val="24"/>
          <w:szCs w:val="20"/>
        </w:rPr>
        <w:fldChar w:fldCharType="begin" w:fldLock="1"/>
      </w:r>
      <w:r w:rsidR="008173BC" w:rsidRPr="00C542C1">
        <w:rPr>
          <w:rFonts w:ascii="Times New Roman" w:hAnsi="Times New Roman" w:cs="Times New Roman"/>
          <w:sz w:val="24"/>
          <w:szCs w:val="20"/>
        </w:rPr>
        <w:instrText>ADDIN CSL_CITATION {"citationItems":[{"id":"ITEM-1","itemData":{"author":[{"dropping-particle":"","family":"Altmann","given":"Jeanne","non-dropping-particle":"","parse-names":false,"suffix":""}],"container-title":"Behaviour","id":"ITEM-1","issued":{"date-parts":[["1974"]]},"page":"227-267","title":"Observational study of behavior: Sampling methods","type":"article-journal","volume":"49"},"uris":["http://www.mendeley.com/documents/?uuid=bd4f0d33-e498-41a7-b47d-247022aa1639"]}],"mendeley":{"formattedCitation":"(Altmann 1974)","plainTextFormattedCitation":"(Altmann 1974)","previouslyFormattedCitation":"(Altmann 1974)"},"properties":{"noteIndex":0},"schema":"https://github.com/citation-style-language/schema/raw/master/csl-citation.json"}</w:instrText>
      </w:r>
      <w:r w:rsidRPr="000807A9">
        <w:rPr>
          <w:rFonts w:ascii="Times New Roman" w:hAnsi="Times New Roman" w:cs="Times New Roman"/>
          <w:sz w:val="24"/>
          <w:szCs w:val="20"/>
        </w:rPr>
        <w:fldChar w:fldCharType="separate"/>
      </w:r>
      <w:r w:rsidR="008173BC" w:rsidRPr="00C542C1">
        <w:rPr>
          <w:rFonts w:ascii="Times New Roman" w:hAnsi="Times New Roman" w:cs="Times New Roman"/>
          <w:noProof/>
          <w:sz w:val="24"/>
          <w:szCs w:val="20"/>
        </w:rPr>
        <w:t>(Altmann 1974)</w:t>
      </w:r>
      <w:r w:rsidRPr="000807A9">
        <w:rPr>
          <w:rFonts w:ascii="Times New Roman" w:hAnsi="Times New Roman" w:cs="Times New Roman"/>
          <w:sz w:val="24"/>
          <w:szCs w:val="20"/>
        </w:rPr>
        <w:fldChar w:fldCharType="end"/>
      </w:r>
      <w:r w:rsidR="00E84525">
        <w:rPr>
          <w:rFonts w:ascii="Times New Roman" w:hAnsi="Times New Roman" w:cs="Times New Roman"/>
          <w:sz w:val="24"/>
          <w:szCs w:val="20"/>
        </w:rPr>
        <w:t>, and t</w:t>
      </w:r>
      <w:r w:rsidR="00E84525" w:rsidRPr="00C542C1">
        <w:rPr>
          <w:rFonts w:ascii="Times New Roman" w:hAnsi="Times New Roman" w:cs="Times New Roman"/>
          <w:sz w:val="24"/>
          <w:szCs w:val="20"/>
        </w:rPr>
        <w:t xml:space="preserve">he specific </w:t>
      </w:r>
      <w:r w:rsidR="00973BD8">
        <w:rPr>
          <w:rFonts w:ascii="Times New Roman" w:hAnsi="Times New Roman" w:cs="Times New Roman"/>
          <w:sz w:val="24"/>
          <w:szCs w:val="20"/>
        </w:rPr>
        <w:t xml:space="preserve">recorded </w:t>
      </w:r>
      <w:r w:rsidR="00E84525" w:rsidRPr="00C542C1">
        <w:rPr>
          <w:rFonts w:ascii="Times New Roman" w:hAnsi="Times New Roman" w:cs="Times New Roman"/>
          <w:noProof/>
          <w:sz w:val="24"/>
          <w:szCs w:val="20"/>
        </w:rPr>
        <w:t>behaviors</w:t>
      </w:r>
      <w:r w:rsidR="00E84525" w:rsidRPr="00C542C1">
        <w:rPr>
          <w:rFonts w:ascii="Times New Roman" w:hAnsi="Times New Roman" w:cs="Times New Roman"/>
          <w:sz w:val="24"/>
          <w:szCs w:val="20"/>
        </w:rPr>
        <w:t xml:space="preserve"> </w:t>
      </w:r>
      <w:r w:rsidR="00973BD8">
        <w:rPr>
          <w:rFonts w:ascii="Times New Roman" w:hAnsi="Times New Roman" w:cs="Times New Roman"/>
          <w:sz w:val="24"/>
          <w:szCs w:val="20"/>
        </w:rPr>
        <w:t>followed</w:t>
      </w:r>
      <w:r w:rsidR="00E84525" w:rsidRPr="00C542C1">
        <w:rPr>
          <w:rFonts w:ascii="Times New Roman" w:hAnsi="Times New Roman" w:cs="Times New Roman"/>
          <w:sz w:val="24"/>
          <w:szCs w:val="20"/>
        </w:rPr>
        <w:t xml:space="preserve"> Waterman (1995).</w:t>
      </w:r>
      <w:r w:rsidR="00D0590D">
        <w:rPr>
          <w:rFonts w:ascii="Times New Roman" w:hAnsi="Times New Roman" w:cs="Times New Roman"/>
          <w:sz w:val="24"/>
          <w:szCs w:val="20"/>
        </w:rPr>
        <w:t xml:space="preserve"> </w:t>
      </w:r>
      <w:r w:rsidR="00945891" w:rsidRPr="00C542C1">
        <w:rPr>
          <w:rFonts w:ascii="Times New Roman" w:eastAsia="Times New Roman" w:hAnsi="Times New Roman" w:cs="Times New Roman"/>
          <w:sz w:val="24"/>
          <w:szCs w:val="20"/>
        </w:rPr>
        <w:t>T</w:t>
      </w:r>
      <w:r w:rsidR="00945891" w:rsidRPr="00C542C1">
        <w:rPr>
          <w:rFonts w:ascii="Times New Roman" w:eastAsia="Times New Roman" w:hAnsi="Times New Roman" w:cs="Times New Roman"/>
          <w:iCs/>
          <w:sz w:val="24"/>
          <w:szCs w:val="20"/>
        </w:rPr>
        <w:t xml:space="preserve">o </w:t>
      </w:r>
      <w:r w:rsidR="00E84525">
        <w:rPr>
          <w:rFonts w:ascii="Times New Roman" w:eastAsia="Times New Roman" w:hAnsi="Times New Roman" w:cs="Times New Roman"/>
          <w:iCs/>
          <w:sz w:val="24"/>
          <w:szCs w:val="20"/>
        </w:rPr>
        <w:t>note down</w:t>
      </w:r>
      <w:r w:rsidR="00E84525" w:rsidRPr="00C542C1">
        <w:rPr>
          <w:rFonts w:ascii="Times New Roman" w:eastAsia="Times New Roman" w:hAnsi="Times New Roman" w:cs="Times New Roman"/>
          <w:iCs/>
          <w:sz w:val="24"/>
          <w:szCs w:val="20"/>
        </w:rPr>
        <w:t xml:space="preserve"> </w:t>
      </w:r>
      <w:r w:rsidR="00945891" w:rsidRPr="00C542C1">
        <w:rPr>
          <w:rFonts w:ascii="Times New Roman" w:eastAsia="Times New Roman" w:hAnsi="Times New Roman" w:cs="Times New Roman"/>
          <w:iCs/>
          <w:sz w:val="24"/>
          <w:szCs w:val="20"/>
        </w:rPr>
        <w:t>the observations, w</w:t>
      </w:r>
      <w:r w:rsidR="00945891" w:rsidRPr="00C542C1">
        <w:rPr>
          <w:rFonts w:ascii="Times New Roman" w:hAnsi="Times New Roman" w:cs="Times New Roman"/>
          <w:sz w:val="24"/>
          <w:szCs w:val="20"/>
        </w:rPr>
        <w:t xml:space="preserve">e used Numbers (Apple, Cupertino, CA, USA) and </w:t>
      </w:r>
      <w:r w:rsidR="00DE29F8" w:rsidRPr="00C542C1">
        <w:rPr>
          <w:rFonts w:ascii="Times New Roman" w:hAnsi="Times New Roman" w:cs="Times New Roman"/>
          <w:sz w:val="24"/>
          <w:szCs w:val="20"/>
        </w:rPr>
        <w:t>‘</w:t>
      </w:r>
      <w:r w:rsidR="00945891" w:rsidRPr="00C542C1">
        <w:rPr>
          <w:rFonts w:ascii="Times New Roman" w:hAnsi="Times New Roman" w:cs="Times New Roman"/>
          <w:sz w:val="24"/>
          <w:szCs w:val="20"/>
        </w:rPr>
        <w:t>Prim8</w:t>
      </w:r>
      <w:r w:rsidR="00DE29F8" w:rsidRPr="00C542C1">
        <w:rPr>
          <w:rFonts w:ascii="Times New Roman" w:hAnsi="Times New Roman" w:cs="Times New Roman"/>
          <w:sz w:val="24"/>
          <w:szCs w:val="20"/>
        </w:rPr>
        <w:t>’</w:t>
      </w:r>
      <w:r w:rsidR="00945891" w:rsidRPr="00C542C1">
        <w:rPr>
          <w:rFonts w:ascii="Times New Roman" w:hAnsi="Times New Roman" w:cs="Times New Roman"/>
          <w:sz w:val="24"/>
          <w:szCs w:val="20"/>
        </w:rPr>
        <w:t xml:space="preserve"> </w:t>
      </w:r>
      <w:r w:rsidR="00DE29F8" w:rsidRPr="00C542C1">
        <w:rPr>
          <w:rFonts w:ascii="Times New Roman" w:hAnsi="Times New Roman" w:cs="Times New Roman"/>
          <w:sz w:val="24"/>
          <w:szCs w:val="20"/>
        </w:rPr>
        <w:t>s</w:t>
      </w:r>
      <w:r w:rsidR="00945891" w:rsidRPr="00C542C1">
        <w:rPr>
          <w:rFonts w:ascii="Times New Roman" w:hAnsi="Times New Roman" w:cs="Times New Roman"/>
          <w:sz w:val="24"/>
          <w:szCs w:val="20"/>
        </w:rPr>
        <w:t xml:space="preserve">oftware </w:t>
      </w:r>
      <w:r w:rsidR="00945891" w:rsidRPr="000807A9">
        <w:rPr>
          <w:rFonts w:ascii="Times New Roman" w:hAnsi="Times New Roman" w:cs="Times New Roman"/>
          <w:sz w:val="24"/>
          <w:szCs w:val="20"/>
        </w:rPr>
        <w:fldChar w:fldCharType="begin" w:fldLock="1"/>
      </w:r>
      <w:r w:rsidR="008173BC" w:rsidRPr="00C542C1">
        <w:rPr>
          <w:rFonts w:ascii="Times New Roman" w:hAnsi="Times New Roman" w:cs="Times New Roman"/>
          <w:sz w:val="24"/>
          <w:szCs w:val="20"/>
        </w:rPr>
        <w:instrText>ADDIN CSL_CITATION {"citationItems":[{"id":"ITEM-1","itemData":{"DOI":"10.1016/j.anbehav.2014.06.009","ISSN":"00033472","author":[{"dropping-particle":"","family":"McDonald","given":"Monica","non-dropping-particle":"","parse-names":false,"suffix":""},{"dropping-particle":"","family":"Johnson","given":"Scott","non-dropping-particle":"","parse-names":false,"suffix":""}],"container-title":"Animal Behaviour","id":"ITEM-1","issued":{"date-parts":[["2014","9"]]},"page":"81-87","title":"\"There's an app for that\": a new program for the collection of behavioural field data","type":"article-journal","volume":"95"},"uris":["http://www.mendeley.com/documents/?uuid=36125815-c993-4bcc-9423-d55a9c1e2203"]}],"mendeley":{"formattedCitation":"(McDonald and Johnson 2014)","plainTextFormattedCitation":"(McDonald and Johnson 2014)","previouslyFormattedCitation":"(McDonald and Johnson 2014)"},"properties":{"noteIndex":0},"schema":"https://github.com/citation-style-language/schema/raw/master/csl-citation.json"}</w:instrText>
      </w:r>
      <w:r w:rsidR="00945891" w:rsidRPr="000807A9">
        <w:rPr>
          <w:rFonts w:ascii="Times New Roman" w:hAnsi="Times New Roman" w:cs="Times New Roman"/>
          <w:sz w:val="24"/>
          <w:szCs w:val="20"/>
        </w:rPr>
        <w:fldChar w:fldCharType="separate"/>
      </w:r>
      <w:r w:rsidR="008173BC" w:rsidRPr="00C542C1">
        <w:rPr>
          <w:rFonts w:ascii="Times New Roman" w:hAnsi="Times New Roman" w:cs="Times New Roman"/>
          <w:noProof/>
          <w:sz w:val="24"/>
          <w:szCs w:val="20"/>
        </w:rPr>
        <w:t>(McDonald and Johnson 2014)</w:t>
      </w:r>
      <w:r w:rsidR="00945891" w:rsidRPr="000807A9">
        <w:rPr>
          <w:rFonts w:ascii="Times New Roman" w:hAnsi="Times New Roman" w:cs="Times New Roman"/>
          <w:sz w:val="24"/>
          <w:szCs w:val="20"/>
        </w:rPr>
        <w:fldChar w:fldCharType="end"/>
      </w:r>
      <w:r w:rsidR="00945891" w:rsidRPr="00C542C1">
        <w:rPr>
          <w:rFonts w:ascii="Times New Roman" w:hAnsi="Times New Roman" w:cs="Times New Roman"/>
          <w:sz w:val="24"/>
          <w:szCs w:val="20"/>
        </w:rPr>
        <w:t xml:space="preserve"> on an </w:t>
      </w:r>
      <w:r w:rsidR="00945891" w:rsidRPr="00C542C1">
        <w:rPr>
          <w:rFonts w:ascii="Times New Roman" w:hAnsi="Times New Roman" w:cs="Times New Roman"/>
          <w:noProof/>
          <w:sz w:val="24"/>
          <w:szCs w:val="20"/>
        </w:rPr>
        <w:t>iPod</w:t>
      </w:r>
      <w:r w:rsidR="00945891" w:rsidRPr="00C542C1">
        <w:rPr>
          <w:rFonts w:ascii="Times New Roman" w:hAnsi="Times New Roman" w:cs="Times New Roman"/>
          <w:sz w:val="24"/>
          <w:szCs w:val="20"/>
        </w:rPr>
        <w:t xml:space="preserve"> (Apple, Cupertino, CA, USA) and an Android phone </w:t>
      </w:r>
      <w:r w:rsidR="00945891" w:rsidRPr="00C542C1">
        <w:rPr>
          <w:rFonts w:ascii="Times New Roman" w:eastAsia="Times New Roman" w:hAnsi="Times New Roman" w:cs="Times New Roman"/>
          <w:iCs/>
          <w:sz w:val="24"/>
          <w:szCs w:val="20"/>
        </w:rPr>
        <w:t>(Motorola Droid A850), respectively</w:t>
      </w:r>
      <w:r w:rsidR="00945891" w:rsidRPr="00C542C1">
        <w:rPr>
          <w:rFonts w:ascii="Times New Roman" w:hAnsi="Times New Roman" w:cs="Times New Roman"/>
          <w:sz w:val="24"/>
          <w:szCs w:val="20"/>
        </w:rPr>
        <w:t>.</w:t>
      </w:r>
      <w:r w:rsidRPr="00C542C1">
        <w:rPr>
          <w:rFonts w:ascii="Times New Roman" w:hAnsi="Times New Roman" w:cs="Times New Roman"/>
          <w:sz w:val="24"/>
          <w:szCs w:val="20"/>
        </w:rPr>
        <w:t xml:space="preserve"> We recorded the locations of the squirrels using an adjusted Cartesian grid of </w:t>
      </w:r>
      <w:r w:rsidR="00F357E6" w:rsidRPr="00C542C1">
        <w:rPr>
          <w:rFonts w:ascii="Times New Roman" w:hAnsi="Times New Roman" w:cs="Times New Roman"/>
          <w:sz w:val="24"/>
          <w:szCs w:val="20"/>
        </w:rPr>
        <w:t>10 X 10 m</w:t>
      </w:r>
      <w:r w:rsidRPr="00C542C1">
        <w:rPr>
          <w:rFonts w:ascii="Times New Roman" w:hAnsi="Times New Roman" w:cs="Times New Roman"/>
          <w:sz w:val="24"/>
          <w:szCs w:val="20"/>
        </w:rPr>
        <w:t xml:space="preserve"> using the </w:t>
      </w:r>
      <w:r w:rsidRPr="00C542C1">
        <w:rPr>
          <w:rFonts w:ascii="Times New Roman" w:hAnsi="Times New Roman" w:cs="Times New Roman"/>
          <w:noProof/>
          <w:sz w:val="24"/>
          <w:szCs w:val="20"/>
        </w:rPr>
        <w:t>centers</w:t>
      </w:r>
      <w:r w:rsidRPr="00C542C1">
        <w:rPr>
          <w:rFonts w:ascii="Times New Roman" w:hAnsi="Times New Roman" w:cs="Times New Roman"/>
          <w:sz w:val="24"/>
          <w:szCs w:val="20"/>
        </w:rPr>
        <w:t xml:space="preserve"> of the main rock walls or dams that crossed the site as our zero points. From those zero</w:t>
      </w:r>
      <w:r w:rsidR="00E8668D" w:rsidRPr="00C542C1">
        <w:rPr>
          <w:rFonts w:ascii="Times New Roman" w:hAnsi="Times New Roman" w:cs="Times New Roman"/>
          <w:sz w:val="24"/>
          <w:szCs w:val="20"/>
        </w:rPr>
        <w:t xml:space="preserve"> </w:t>
      </w:r>
      <w:r w:rsidRPr="00C542C1">
        <w:rPr>
          <w:rFonts w:ascii="Times New Roman" w:hAnsi="Times New Roman" w:cs="Times New Roman"/>
          <w:sz w:val="24"/>
          <w:szCs w:val="20"/>
        </w:rPr>
        <w:t xml:space="preserve">points, we marked every </w:t>
      </w:r>
      <w:r w:rsidR="00F357E6" w:rsidRPr="00C542C1">
        <w:rPr>
          <w:rFonts w:ascii="Times New Roman" w:hAnsi="Times New Roman" w:cs="Times New Roman"/>
          <w:sz w:val="24"/>
          <w:szCs w:val="20"/>
        </w:rPr>
        <w:t>10 m</w:t>
      </w:r>
      <w:r w:rsidR="00642DC9" w:rsidRPr="00C542C1">
        <w:rPr>
          <w:rFonts w:ascii="Times New Roman" w:hAnsi="Times New Roman" w:cs="Times New Roman"/>
          <w:sz w:val="24"/>
          <w:szCs w:val="20"/>
        </w:rPr>
        <w:t xml:space="preserve"> on the rock walls and other rock </w:t>
      </w:r>
      <w:r w:rsidR="005131EC" w:rsidRPr="00C542C1">
        <w:rPr>
          <w:rFonts w:ascii="Times New Roman" w:hAnsi="Times New Roman" w:cs="Times New Roman"/>
          <w:sz w:val="24"/>
          <w:szCs w:val="20"/>
        </w:rPr>
        <w:t xml:space="preserve">outcroppings </w:t>
      </w:r>
      <w:r w:rsidRPr="00C542C1">
        <w:rPr>
          <w:rFonts w:ascii="Times New Roman" w:hAnsi="Times New Roman" w:cs="Times New Roman"/>
          <w:sz w:val="24"/>
          <w:szCs w:val="20"/>
        </w:rPr>
        <w:t xml:space="preserve">in each wind direction with </w:t>
      </w:r>
      <w:r w:rsidR="00642DC9" w:rsidRPr="00C542C1">
        <w:rPr>
          <w:rFonts w:ascii="Times New Roman" w:hAnsi="Times New Roman" w:cs="Times New Roman"/>
          <w:sz w:val="24"/>
          <w:szCs w:val="20"/>
        </w:rPr>
        <w:t xml:space="preserve">differently colored </w:t>
      </w:r>
      <w:r w:rsidRPr="00C542C1">
        <w:rPr>
          <w:rFonts w:ascii="Times New Roman" w:hAnsi="Times New Roman" w:cs="Times New Roman"/>
          <w:sz w:val="24"/>
          <w:szCs w:val="20"/>
        </w:rPr>
        <w:t xml:space="preserve">spray paint. We recorded the zero points in </w:t>
      </w:r>
      <w:r w:rsidRPr="00C542C1">
        <w:rPr>
          <w:rFonts w:ascii="Times New Roman" w:hAnsi="Times New Roman" w:cs="Times New Roman"/>
          <w:sz w:val="24"/>
          <w:szCs w:val="20"/>
        </w:rPr>
        <w:lastRenderedPageBreak/>
        <w:t>Universal Transverse Mercator (UTM) units with a GPS (Garmin GPSmap 78, Garmin International, Inc, Olathe, Kansas, U.S.A.) using the EPSG:4083 REGCAN95/UTM zone 28N coordinate system</w:t>
      </w:r>
      <w:r w:rsidR="00642DC9" w:rsidRPr="00C542C1">
        <w:rPr>
          <w:rFonts w:ascii="Times New Roman" w:hAnsi="Times New Roman" w:cs="Times New Roman"/>
          <w:sz w:val="24"/>
          <w:szCs w:val="20"/>
        </w:rPr>
        <w:t xml:space="preserve">, and thus referenced all other points in space using the </w:t>
      </w:r>
      <w:r w:rsidR="006C7746" w:rsidRPr="00C542C1">
        <w:rPr>
          <w:rFonts w:ascii="Times New Roman" w:hAnsi="Times New Roman" w:cs="Times New Roman"/>
          <w:sz w:val="24"/>
          <w:szCs w:val="20"/>
        </w:rPr>
        <w:t>Cartesian</w:t>
      </w:r>
      <w:r w:rsidR="00642DC9" w:rsidRPr="00C542C1">
        <w:rPr>
          <w:rFonts w:ascii="Times New Roman" w:hAnsi="Times New Roman" w:cs="Times New Roman"/>
          <w:sz w:val="24"/>
          <w:szCs w:val="20"/>
        </w:rPr>
        <w:t xml:space="preserve"> grid relative to those zero points</w:t>
      </w:r>
      <w:r w:rsidRPr="00C542C1">
        <w:rPr>
          <w:rFonts w:ascii="Times New Roman" w:hAnsi="Times New Roman" w:cs="Times New Roman"/>
          <w:sz w:val="24"/>
          <w:szCs w:val="20"/>
        </w:rPr>
        <w:t xml:space="preserve">. </w:t>
      </w:r>
    </w:p>
    <w:p w14:paraId="02FD22FE" w14:textId="6DEB8CF4" w:rsidR="00261FF2" w:rsidRPr="00C542C1" w:rsidRDefault="00C77111" w:rsidP="00261FF2">
      <w:pPr>
        <w:spacing w:line="480" w:lineRule="auto"/>
        <w:rPr>
          <w:rFonts w:ascii="Times New Roman" w:eastAsia="Times New Roman" w:hAnsi="Times New Roman" w:cs="Times New Roman"/>
          <w:iCs/>
          <w:sz w:val="24"/>
          <w:szCs w:val="20"/>
        </w:rPr>
      </w:pPr>
      <w:r w:rsidRPr="00C542C1">
        <w:rPr>
          <w:rFonts w:ascii="Times New Roman" w:hAnsi="Times New Roman" w:cs="Times New Roman"/>
          <w:sz w:val="24"/>
          <w:szCs w:val="20"/>
        </w:rPr>
        <w:tab/>
      </w:r>
    </w:p>
    <w:p w14:paraId="7A96582D" w14:textId="735D0F9B" w:rsidR="006C3C2F" w:rsidRPr="00C542C1" w:rsidRDefault="00C77111" w:rsidP="009F5FA7">
      <w:pPr>
        <w:spacing w:line="480" w:lineRule="auto"/>
        <w:ind w:firstLine="720"/>
        <w:rPr>
          <w:rFonts w:ascii="Times New Roman" w:hAnsi="Times New Roman" w:cs="Times New Roman"/>
          <w:sz w:val="24"/>
          <w:szCs w:val="20"/>
        </w:rPr>
      </w:pPr>
      <w:r w:rsidRPr="00C542C1">
        <w:rPr>
          <w:rFonts w:ascii="Times New Roman" w:hAnsi="Times New Roman" w:cs="Times New Roman"/>
          <w:i/>
          <w:sz w:val="24"/>
          <w:szCs w:val="20"/>
        </w:rPr>
        <w:t>Group size, composition, and cohesion</w:t>
      </w:r>
      <w:r w:rsidR="007F2B49">
        <w:rPr>
          <w:rFonts w:ascii="Times New Roman" w:hAnsi="Times New Roman" w:cs="Times New Roman"/>
          <w:i/>
          <w:sz w:val="24"/>
          <w:szCs w:val="20"/>
        </w:rPr>
        <w:t xml:space="preserve">. — </w:t>
      </w:r>
      <w:r w:rsidRPr="00C542C1">
        <w:rPr>
          <w:rFonts w:ascii="Times New Roman" w:hAnsi="Times New Roman" w:cs="Times New Roman"/>
          <w:sz w:val="24"/>
          <w:szCs w:val="20"/>
        </w:rPr>
        <w:t>We defined a social group as individuals sharing sleeping burrows with one another</w:t>
      </w:r>
      <w:r w:rsidR="001E2109" w:rsidRPr="00C542C1">
        <w:rPr>
          <w:rFonts w:ascii="Times New Roman" w:hAnsi="Times New Roman" w:cs="Times New Roman"/>
          <w:sz w:val="24"/>
          <w:szCs w:val="20"/>
        </w:rPr>
        <w:t xml:space="preserve">, which is also used as social group definition in other semifossorial rodent species </w:t>
      </w:r>
      <w:r w:rsidR="001E2109" w:rsidRPr="000807A9">
        <w:rPr>
          <w:rFonts w:ascii="Times New Roman" w:hAnsi="Times New Roman" w:cs="Times New Roman"/>
          <w:sz w:val="24"/>
          <w:szCs w:val="20"/>
        </w:rPr>
        <w:fldChar w:fldCharType="begin" w:fldLock="1"/>
      </w:r>
      <w:r w:rsidR="00E8217F">
        <w:rPr>
          <w:rFonts w:ascii="Times New Roman" w:hAnsi="Times New Roman" w:cs="Times New Roman"/>
          <w:sz w:val="24"/>
          <w:szCs w:val="20"/>
        </w:rPr>
        <w:instrText>ADDIN CSL_CITATION {"citationItems":[{"id":"ITEM-1","itemData":{"DOI":"10.1093/jmammal/gyv182","ISSN":"0022-2372","author":[{"dropping-particle":"","family":"Davis","given":"Garrett T.","non-dropping-particle":"","parse-names":false,"suffix":""},{"dropping-particle":"","family":"Vásquez","given":"Rodrigo A.","non-dropping-particle":"","parse-names":false,"suffix":""},{"dropping-particle":"","family":"Poulin","given":"Elie","non-dropping-particle":"","parse-names":false,"suffix":""},{"dropping-particle":"","family":"Oda","given":"Esteban","non-dropping-particle":"","parse-names":false,"suffix":""},{"dropping-particle":"","family":"Bazán-León","given":"Enrique A.","non-dropping-particle":"","parse-names":false,"suffix":""},{"dropping-particle":"","family":"Ebensperger","given":"Luis A.","non-dropping-particle":"","parse-names":false,"suffix":""},{"dropping-particle":"","family":"Hayes","given":"L. D.","non-dropping-particle":"","parse-names":false,"suffix":""}],"container-title":"Journal of Mammalogy","id":"ITEM-1","issue":"2","issued":{"date-parts":[["2016","3","23"]]},"page":"361-372","title":"&lt;i&gt;Octodon degus&lt;/i&gt; kin and social structure","type":"article-journal","volume":"97"},"uris":["http://www.mendeley.com/documents/?uuid=7777018e-8142-45a5-9ead-4973ee1cdd13"]},{"id":"ITEM-2","itemData":{"DOI":"10.1016/j.anbehav.2009.03.022","ISSN":"00033472","abstract":"The fitness consequences of plural breeding vary considerably among social vertebrates. We tested three hypotheses for the direct reproductive fitness consequences of group living in the degu Octodon degus, a social rodent endemic to central Chile. To test the 'benefits of communal care' hypothesis, we determined the relationship between the number of females per group, per capita direct fitness and offspring survival. To test the 'food abundance and quality' hypothesis, we determined the relationship between the biomass of preferred foods at burrow systems, group size, per capita direct fitness and offspring survival. To test the 'predation risk' hypothesis, we determined the relationship between group size, the density of burrow entrances to which social groups had access, per capita direct fitness, and survival of adults and offspring. Group size of core females (i.e. those with 50% or more nightly overlap) was negatively correlated with per capita direct fitness, but not with the number of females per group or total group size. Group living did not enhance the survival of offspring. Greater biomass of food (at 3 m and 9 m) and burrow density were not linked to larger groups and offspring survival. Our results did not support predictions of the 'benefits of communal care', 'food abundance and quality' or 'predation risk' hypothesis. Pending microsatellite analyses, we hypothesize that survival benefits linked to foraging group size and not reproductive fitness benefits may explain the evolution of sociality in degus. ?? 2009 The Association for the Study of Animal Behaviour.","author":[{"dropping-particle":"","family":"Hayes","given":"L. D.","non-dropping-particle":"","parse-names":false,"suffix":""},{"dropping-particle":"","family":"Chesh","given":"Adrian S.","non-dropping-particle":"","parse-names":false,"suffix":""},{"dropping-particle":"","family":"Castro","given":"Rodrigo a.","non-dropping-particle":"","parse-names":false,"suffix":""},{"dropping-particle":"","family":"Tolhuysen","given":"Liliana Ortiz","non-dropping-particle":"","parse-names":false,"suffix":""},{"dropping-particle":"","family":"Burger","given":"Joseph Robert","non-dropping-particle":"","parse-names":false,"suffix":""},{"dropping-particle":"","family":"Bhattacharjee","given":"Joydeep","non-dropping-particle":"","parse-names":false,"suffix":""},{"dropping-particle":"","family":"Ebensperger","given":"Luis A.","non-dropping-particle":"","parse-names":false,"suffix":""}],"container-title":"Animal Behaviour","id":"ITEM-2","issue":"1","issued":{"date-parts":[["2009"]]},"page":"131-139","publisher":"Elsevier Ltd","title":"Fitness consequences of group living in the degu &lt;i&gt;Octodon degus&lt;/i&gt;, a plural breeder rodent with communal care","type":"article-journal","volume":"78"},"uris":["http://www.mendeley.com/documents/?uuid=4c4f9e32-c156-4697-af09-81934d9887a3"]},{"id":"ITEM-3","itemData":{"author":[{"dropping-particle":"","family":"Waterman","given":"Jane M.","non-dropping-particle":"","parse-names":false,"suffix":""}],"container-title":"Ethology","id":"ITEM-3","issue":"101","issued":{"date-parts":[["1995"]]},"page":"130-147","title":"The social organization of the Cape ground squirrel (&lt;i&gt;Xerus inauris&lt;/i&gt;; Rodentia: Sciuridae)","type":"article-journal","volume":"101"},"uris":["http://www.mendeley.com/documents/?uuid=b8be5e1c-9f65-4797-b824-ef8cfefa58ec"]},{"id":"ITEM-4","itemData":{"author":[{"dropping-particle":"","family":"Waterman","given":"Jane M.","non-dropping-particle":"","parse-names":false,"suffix":""}],"container-title":"Animal Behaviour","id":"ITEM-4","issued":{"date-parts":[["1997"]]},"note":"From Duplicate 1 ( \n\n\nWhy do male Cape ground squirrels live in groups ?\n\n\n- Waterman, Jane M )\n\n","page":"809-817","title":"Why do male Cape ground squirrels live in groups?","type":"article-journal","volume":"53"},"uris":["http://www.mendeley.com/documents/?uuid=62ee8a04-a3ef-4226-b17c-849cd94e214f"]}],"mendeley":{"formattedCitation":"(Waterman 1995, 1997; Hayes et al. 2009; Davis et al. 2016)","plainTextFormattedCitation":"(Waterman 1995, 1997; Hayes et al. 2009; Davis et al. 2016)","previouslyFormattedCitation":"(Waterman 1995, 1997; Hayes et al. 2009; Davis et al. 2016)"},"properties":{"noteIndex":0},"schema":"https://github.com/citation-style-language/schema/raw/master/csl-citation.json"}</w:instrText>
      </w:r>
      <w:r w:rsidR="001E2109" w:rsidRPr="000807A9">
        <w:rPr>
          <w:rFonts w:ascii="Times New Roman" w:hAnsi="Times New Roman" w:cs="Times New Roman"/>
          <w:sz w:val="24"/>
          <w:szCs w:val="20"/>
        </w:rPr>
        <w:fldChar w:fldCharType="separate"/>
      </w:r>
      <w:r w:rsidR="003F1499" w:rsidRPr="003F1499">
        <w:rPr>
          <w:rFonts w:ascii="Times New Roman" w:hAnsi="Times New Roman" w:cs="Times New Roman"/>
          <w:noProof/>
          <w:sz w:val="24"/>
          <w:szCs w:val="20"/>
        </w:rPr>
        <w:t>(Waterman 1995, 1997; Hayes et al. 2009; Davis et al. 2016)</w:t>
      </w:r>
      <w:r w:rsidR="001E2109" w:rsidRPr="000807A9">
        <w:rPr>
          <w:rFonts w:ascii="Times New Roman" w:hAnsi="Times New Roman" w:cs="Times New Roman"/>
          <w:sz w:val="24"/>
          <w:szCs w:val="20"/>
        </w:rPr>
        <w:fldChar w:fldCharType="end"/>
      </w:r>
      <w:r w:rsidRPr="00C542C1">
        <w:rPr>
          <w:rFonts w:ascii="Times New Roman" w:hAnsi="Times New Roman" w:cs="Times New Roman"/>
          <w:sz w:val="24"/>
          <w:szCs w:val="20"/>
        </w:rPr>
        <w:t xml:space="preserve">. We included only observations with complete </w:t>
      </w:r>
      <w:r w:rsidR="00504452">
        <w:rPr>
          <w:rFonts w:ascii="Times New Roman" w:hAnsi="Times New Roman" w:cs="Times New Roman"/>
          <w:sz w:val="24"/>
          <w:szCs w:val="20"/>
        </w:rPr>
        <w:t xml:space="preserve">information about immergence into sleeping burrows at </w:t>
      </w:r>
      <w:r w:rsidRPr="00C542C1">
        <w:rPr>
          <w:rFonts w:ascii="Times New Roman" w:hAnsi="Times New Roman" w:cs="Times New Roman"/>
          <w:sz w:val="24"/>
          <w:szCs w:val="20"/>
        </w:rPr>
        <w:t xml:space="preserve">night or </w:t>
      </w:r>
      <w:r w:rsidR="00504452">
        <w:rPr>
          <w:rFonts w:ascii="Times New Roman" w:hAnsi="Times New Roman" w:cs="Times New Roman"/>
          <w:sz w:val="24"/>
          <w:szCs w:val="20"/>
        </w:rPr>
        <w:t xml:space="preserve">emergence </w:t>
      </w:r>
      <w:r w:rsidRPr="00C542C1">
        <w:rPr>
          <w:rFonts w:ascii="Times New Roman" w:hAnsi="Times New Roman" w:cs="Times New Roman"/>
          <w:sz w:val="24"/>
          <w:szCs w:val="20"/>
        </w:rPr>
        <w:t>in the morning</w:t>
      </w:r>
      <w:r w:rsidR="00504452">
        <w:rPr>
          <w:rFonts w:ascii="Times New Roman" w:hAnsi="Times New Roman" w:cs="Times New Roman"/>
          <w:sz w:val="24"/>
          <w:szCs w:val="20"/>
        </w:rPr>
        <w:t xml:space="preserve"> from</w:t>
      </w:r>
      <w:r w:rsidRPr="00C542C1">
        <w:rPr>
          <w:rFonts w:ascii="Times New Roman" w:hAnsi="Times New Roman" w:cs="Times New Roman"/>
          <w:sz w:val="24"/>
          <w:szCs w:val="20"/>
        </w:rPr>
        <w:t xml:space="preserve"> the same burrow entrance. We measured the level of stability</w:t>
      </w:r>
      <w:r w:rsidR="005C5D1F" w:rsidRPr="00C542C1">
        <w:rPr>
          <w:rFonts w:ascii="Times New Roman" w:hAnsi="Times New Roman" w:cs="Times New Roman"/>
          <w:sz w:val="24"/>
          <w:szCs w:val="20"/>
        </w:rPr>
        <w:t xml:space="preserve"> </w:t>
      </w:r>
      <w:r w:rsidRPr="00C542C1">
        <w:rPr>
          <w:rFonts w:ascii="Times New Roman" w:hAnsi="Times New Roman" w:cs="Times New Roman"/>
          <w:sz w:val="24"/>
          <w:szCs w:val="20"/>
        </w:rPr>
        <w:t>of the</w:t>
      </w:r>
      <w:r w:rsidR="00C05842">
        <w:rPr>
          <w:rFonts w:ascii="Times New Roman" w:hAnsi="Times New Roman" w:cs="Times New Roman"/>
          <w:sz w:val="24"/>
          <w:szCs w:val="20"/>
        </w:rPr>
        <w:t xml:space="preserve"> female</w:t>
      </w:r>
      <w:r w:rsidRPr="00C542C1">
        <w:rPr>
          <w:rFonts w:ascii="Times New Roman" w:hAnsi="Times New Roman" w:cs="Times New Roman"/>
          <w:sz w:val="24"/>
          <w:szCs w:val="20"/>
        </w:rPr>
        <w:t xml:space="preserve"> social groups </w:t>
      </w:r>
      <w:r w:rsidR="002F35EB" w:rsidRPr="00C542C1">
        <w:rPr>
          <w:rFonts w:ascii="Times New Roman" w:hAnsi="Times New Roman" w:cs="Times New Roman"/>
          <w:sz w:val="24"/>
          <w:szCs w:val="20"/>
        </w:rPr>
        <w:t xml:space="preserve">(group cohesion) </w:t>
      </w:r>
      <w:r w:rsidRPr="00C542C1">
        <w:rPr>
          <w:rFonts w:ascii="Times New Roman" w:hAnsi="Times New Roman" w:cs="Times New Roman"/>
          <w:sz w:val="24"/>
          <w:szCs w:val="20"/>
        </w:rPr>
        <w:t xml:space="preserve">using an association index of individuals that shared a sleeping burrow for the night. </w:t>
      </w:r>
      <w:r w:rsidR="003D66AA">
        <w:rPr>
          <w:rFonts w:ascii="Times New Roman" w:hAnsi="Times New Roman" w:cs="Times New Roman"/>
          <w:sz w:val="24"/>
          <w:szCs w:val="20"/>
        </w:rPr>
        <w:t>W</w:t>
      </w:r>
      <w:r w:rsidR="00C05842">
        <w:rPr>
          <w:rFonts w:ascii="Times New Roman" w:hAnsi="Times New Roman" w:cs="Times New Roman"/>
          <w:sz w:val="24"/>
          <w:szCs w:val="20"/>
        </w:rPr>
        <w:t>e used all males within a site as our sample size</w:t>
      </w:r>
      <w:r w:rsidR="003F1499">
        <w:rPr>
          <w:rFonts w:ascii="Times New Roman" w:hAnsi="Times New Roman" w:cs="Times New Roman"/>
          <w:sz w:val="24"/>
          <w:szCs w:val="20"/>
        </w:rPr>
        <w:t xml:space="preserve"> for male group cohesion</w:t>
      </w:r>
      <w:r w:rsidR="003D66AA">
        <w:rPr>
          <w:rFonts w:ascii="Times New Roman" w:hAnsi="Times New Roman" w:cs="Times New Roman"/>
          <w:sz w:val="24"/>
          <w:szCs w:val="20"/>
        </w:rPr>
        <w:t>, as males varied regularly in their sleeping associations</w:t>
      </w:r>
      <w:r w:rsidR="00C05842">
        <w:rPr>
          <w:rFonts w:ascii="Times New Roman" w:hAnsi="Times New Roman" w:cs="Times New Roman"/>
          <w:sz w:val="24"/>
          <w:szCs w:val="20"/>
        </w:rPr>
        <w:t xml:space="preserve">. </w:t>
      </w:r>
      <w:r w:rsidRPr="00C542C1">
        <w:rPr>
          <w:rFonts w:ascii="Times New Roman" w:hAnsi="Times New Roman" w:cs="Times New Roman"/>
          <w:sz w:val="24"/>
          <w:szCs w:val="20"/>
        </w:rPr>
        <w:t>We were un</w:t>
      </w:r>
      <w:r w:rsidR="008D5549" w:rsidRPr="00C542C1">
        <w:rPr>
          <w:rFonts w:ascii="Times New Roman" w:hAnsi="Times New Roman" w:cs="Times New Roman"/>
          <w:sz w:val="24"/>
          <w:szCs w:val="20"/>
        </w:rPr>
        <w:t xml:space="preserve">able to obtain calibration data, </w:t>
      </w:r>
      <w:r w:rsidRPr="00C542C1">
        <w:rPr>
          <w:rFonts w:ascii="Times New Roman" w:hAnsi="Times New Roman" w:cs="Times New Roman"/>
          <w:sz w:val="24"/>
          <w:szCs w:val="20"/>
        </w:rPr>
        <w:t>i.e., group and i</w:t>
      </w:r>
      <w:r w:rsidR="008D5549" w:rsidRPr="00C542C1">
        <w:rPr>
          <w:rFonts w:ascii="Times New Roman" w:hAnsi="Times New Roman" w:cs="Times New Roman"/>
          <w:sz w:val="24"/>
          <w:szCs w:val="20"/>
        </w:rPr>
        <w:t>ndividual identification errors</w:t>
      </w:r>
      <w:r w:rsidRPr="00C542C1">
        <w:rPr>
          <w:rFonts w:ascii="Times New Roman" w:hAnsi="Times New Roman" w:cs="Times New Roman"/>
          <w:sz w:val="24"/>
          <w:szCs w:val="20"/>
        </w:rPr>
        <w:t>, therefore we us</w:t>
      </w:r>
      <w:r w:rsidR="008D5549" w:rsidRPr="00C542C1">
        <w:rPr>
          <w:rFonts w:ascii="Times New Roman" w:hAnsi="Times New Roman" w:cs="Times New Roman"/>
          <w:sz w:val="24"/>
          <w:szCs w:val="20"/>
        </w:rPr>
        <w:t xml:space="preserve">ed the simple ratio index (SRI, </w:t>
      </w:r>
      <w:r w:rsidRPr="00C542C1">
        <w:rPr>
          <w:rFonts w:ascii="Times New Roman" w:hAnsi="Times New Roman" w:cs="Times New Roman"/>
          <w:sz w:val="24"/>
          <w:szCs w:val="20"/>
        </w:rPr>
        <w:t xml:space="preserve">as suggested by </w:t>
      </w:r>
      <w:r w:rsidRPr="000807A9">
        <w:rPr>
          <w:rFonts w:ascii="Times New Roman" w:hAnsi="Times New Roman" w:cs="Times New Roman"/>
          <w:sz w:val="24"/>
          <w:szCs w:val="20"/>
        </w:rPr>
        <w:fldChar w:fldCharType="begin" w:fldLock="1"/>
      </w:r>
      <w:r w:rsidR="00D61A15" w:rsidRPr="00C542C1">
        <w:rPr>
          <w:rFonts w:ascii="Times New Roman" w:hAnsi="Times New Roman" w:cs="Times New Roman"/>
          <w:sz w:val="24"/>
          <w:szCs w:val="20"/>
        </w:rPr>
        <w:instrText>ADDIN CSL_CITATION {"citationItems":[{"id":"ITEM-1","itemData":{"DOI":"10.1016/j.anbehav.2017.08.029","ISSN":"00033472","abstract":"Social network analysis has provided important insight into many population processes in wild animals. Constructing social networks requires quantifying the relationship between each pair of individuals in the population. Researchers often use association indices to convert observations into a measure of propensity for individuals to be seen together. At its simplest, this measure is just the probability of observing both individuals together given that one has been seen (the simple ratio index). However, this probability becomes more challenging to calculate if the detection rate for individuals is imperfect. We first evaluate the performance of existing association indices at estimating true association rates under scenarios where (1) only a proportion of all groups are observed (group location errors), (2) not all individuals are observed despite being present (individual location errors), and (3) a combination of the two. Commonly used methods aimed at dealing with incomplete observations perform poorly because they are based on arbitrary observation probabilities. We therefore derive complete indices that can be calibrated for the different types of incomplete observations to generate accurate estimates of association rates. These are provided in an R package that readily interfaces with existing routines. We conclude that using calibration data is an important step when constructing animal social networks, and that in their absence, researchers should use a simple estimator and explicitly consider the impact of this on their findings.","author":[{"dropping-particle":"","family":"Hoppitt","given":"William J.E.","non-dropping-particle":"","parse-names":false,"suffix":""},{"dropping-particle":"","family":"Farine","given":"Damien R.","non-dropping-particle":"","parse-names":false,"suffix":""}],"container-title":"Animal Behaviour","id":"ITEM-1","issued":{"date-parts":[["2017"]]},"page":"227-238","publisher":"Elsevier Ltd","title":"Association indices for quantifying social relationships: How to deal with missing observations of individuals or groups","type":"article-journal","volume":"136"},"uris":["http://www.mendeley.com/documents/?uuid=509c4d31-521d-4879-a9c6-7f19fb3d8709"]}],"mendeley":{"formattedCitation":"(Hoppitt and Farine 2017)","manualFormatting":"Hoppitt and Farine 2017)","plainTextFormattedCitation":"(Hoppitt and Farine 2017)","previouslyFormattedCitation":"(Hoppitt and Farine 2017)"},"properties":{"noteIndex":0},"schema":"https://github.com/citation-style-language/schema/raw/master/csl-citation.json"}</w:instrText>
      </w:r>
      <w:r w:rsidRPr="000807A9">
        <w:rPr>
          <w:rFonts w:ascii="Times New Roman" w:hAnsi="Times New Roman" w:cs="Times New Roman"/>
          <w:sz w:val="24"/>
          <w:szCs w:val="20"/>
        </w:rPr>
        <w:fldChar w:fldCharType="separate"/>
      </w:r>
      <w:r w:rsidRPr="00C542C1">
        <w:rPr>
          <w:rFonts w:ascii="Times New Roman" w:hAnsi="Times New Roman" w:cs="Times New Roman"/>
          <w:noProof/>
          <w:sz w:val="24"/>
          <w:szCs w:val="20"/>
        </w:rPr>
        <w:t xml:space="preserve">Hoppitt </w:t>
      </w:r>
      <w:r w:rsidR="00F357E6" w:rsidRPr="00C542C1">
        <w:rPr>
          <w:rFonts w:ascii="Times New Roman" w:hAnsi="Times New Roman" w:cs="Times New Roman"/>
          <w:noProof/>
          <w:sz w:val="24"/>
          <w:szCs w:val="20"/>
        </w:rPr>
        <w:t xml:space="preserve">and </w:t>
      </w:r>
      <w:r w:rsidRPr="00C542C1">
        <w:rPr>
          <w:rFonts w:ascii="Times New Roman" w:hAnsi="Times New Roman" w:cs="Times New Roman"/>
          <w:noProof/>
          <w:sz w:val="24"/>
          <w:szCs w:val="20"/>
        </w:rPr>
        <w:t>Farine 2017)</w:t>
      </w:r>
      <w:r w:rsidRPr="000807A9">
        <w:rPr>
          <w:rFonts w:ascii="Times New Roman" w:hAnsi="Times New Roman" w:cs="Times New Roman"/>
          <w:sz w:val="24"/>
          <w:szCs w:val="20"/>
        </w:rPr>
        <w:fldChar w:fldCharType="end"/>
      </w:r>
      <w:r w:rsidRPr="00C542C1">
        <w:rPr>
          <w:rFonts w:ascii="Times New Roman" w:hAnsi="Times New Roman" w:cs="Times New Roman"/>
          <w:sz w:val="24"/>
          <w:szCs w:val="20"/>
        </w:rPr>
        <w:t xml:space="preserve">. This index measures the proportion of time two individuals shared a sleeping burrow of the total time they were observed. The SRI </w:t>
      </w:r>
      <w:r w:rsidR="00487A95" w:rsidRPr="00C542C1">
        <w:rPr>
          <w:rFonts w:ascii="Times New Roman" w:hAnsi="Times New Roman" w:cs="Times New Roman"/>
          <w:noProof/>
          <w:sz w:val="24"/>
          <w:szCs w:val="20"/>
        </w:rPr>
        <w:t>varies from</w:t>
      </w:r>
      <w:r w:rsidR="00487A95" w:rsidRPr="00C542C1">
        <w:rPr>
          <w:rFonts w:ascii="Times New Roman" w:hAnsi="Times New Roman" w:cs="Times New Roman"/>
          <w:sz w:val="24"/>
          <w:szCs w:val="20"/>
        </w:rPr>
        <w:t xml:space="preserve"> </w:t>
      </w:r>
      <w:r w:rsidR="001A0EDA" w:rsidRPr="00C542C1">
        <w:rPr>
          <w:rFonts w:ascii="Times New Roman" w:hAnsi="Times New Roman" w:cs="Times New Roman"/>
          <w:sz w:val="24"/>
          <w:szCs w:val="20"/>
        </w:rPr>
        <w:t xml:space="preserve">one </w:t>
      </w:r>
      <w:r w:rsidR="00487A95" w:rsidRPr="00C542C1">
        <w:rPr>
          <w:rFonts w:ascii="Times New Roman" w:hAnsi="Times New Roman" w:cs="Times New Roman"/>
          <w:sz w:val="24"/>
          <w:szCs w:val="20"/>
        </w:rPr>
        <w:t>(</w:t>
      </w:r>
      <w:r w:rsidRPr="00C542C1">
        <w:rPr>
          <w:rFonts w:ascii="Times New Roman" w:hAnsi="Times New Roman" w:cs="Times New Roman"/>
          <w:sz w:val="24"/>
          <w:szCs w:val="20"/>
        </w:rPr>
        <w:t>two individuals were always observed together</w:t>
      </w:r>
      <w:r w:rsidR="00D604FE" w:rsidRPr="00C542C1">
        <w:rPr>
          <w:rFonts w:ascii="Times New Roman" w:hAnsi="Times New Roman" w:cs="Times New Roman"/>
          <w:sz w:val="24"/>
          <w:szCs w:val="20"/>
        </w:rPr>
        <w:t>)</w:t>
      </w:r>
      <w:r w:rsidR="00487A95" w:rsidRPr="00C542C1">
        <w:rPr>
          <w:rFonts w:ascii="Times New Roman" w:hAnsi="Times New Roman" w:cs="Times New Roman"/>
          <w:sz w:val="24"/>
          <w:szCs w:val="20"/>
        </w:rPr>
        <w:t xml:space="preserve"> to</w:t>
      </w:r>
      <w:r w:rsidRPr="00C542C1">
        <w:rPr>
          <w:rFonts w:ascii="Times New Roman" w:hAnsi="Times New Roman" w:cs="Times New Roman"/>
          <w:sz w:val="24"/>
          <w:szCs w:val="20"/>
        </w:rPr>
        <w:t xml:space="preserve"> </w:t>
      </w:r>
      <w:r w:rsidR="001A0EDA" w:rsidRPr="00C542C1">
        <w:rPr>
          <w:rFonts w:ascii="Times New Roman" w:hAnsi="Times New Roman" w:cs="Times New Roman"/>
          <w:sz w:val="24"/>
          <w:szCs w:val="20"/>
        </w:rPr>
        <w:t>zero</w:t>
      </w:r>
      <w:r w:rsidRPr="00C542C1">
        <w:rPr>
          <w:rFonts w:ascii="Times New Roman" w:hAnsi="Times New Roman" w:cs="Times New Roman"/>
          <w:sz w:val="24"/>
          <w:szCs w:val="20"/>
        </w:rPr>
        <w:t xml:space="preserve"> </w:t>
      </w:r>
      <w:r w:rsidR="00487A95" w:rsidRPr="00C542C1">
        <w:rPr>
          <w:rFonts w:ascii="Times New Roman" w:hAnsi="Times New Roman" w:cs="Times New Roman"/>
          <w:sz w:val="24"/>
          <w:szCs w:val="20"/>
        </w:rPr>
        <w:t>(</w:t>
      </w:r>
      <w:r w:rsidRPr="00C542C1">
        <w:rPr>
          <w:rFonts w:ascii="Times New Roman" w:hAnsi="Times New Roman" w:cs="Times New Roman"/>
          <w:sz w:val="24"/>
          <w:szCs w:val="20"/>
        </w:rPr>
        <w:t>they were never observed</w:t>
      </w:r>
      <w:r w:rsidR="00D604FE" w:rsidRPr="00C542C1">
        <w:rPr>
          <w:rFonts w:ascii="Times New Roman" w:hAnsi="Times New Roman" w:cs="Times New Roman"/>
          <w:sz w:val="24"/>
          <w:szCs w:val="20"/>
        </w:rPr>
        <w:t> </w:t>
      </w:r>
      <w:r w:rsidRPr="00C542C1">
        <w:rPr>
          <w:rFonts w:ascii="Times New Roman" w:hAnsi="Times New Roman" w:cs="Times New Roman"/>
          <w:sz w:val="24"/>
          <w:szCs w:val="20"/>
        </w:rPr>
        <w:t>together</w:t>
      </w:r>
      <w:r w:rsidR="00487A95" w:rsidRPr="00C542C1">
        <w:rPr>
          <w:rFonts w:ascii="Times New Roman" w:hAnsi="Times New Roman" w:cs="Times New Roman"/>
          <w:sz w:val="24"/>
          <w:szCs w:val="20"/>
        </w:rPr>
        <w:t>)</w:t>
      </w:r>
      <w:r w:rsidRPr="00C542C1">
        <w:rPr>
          <w:rFonts w:ascii="Times New Roman" w:hAnsi="Times New Roman" w:cs="Times New Roman"/>
          <w:sz w:val="24"/>
          <w:szCs w:val="20"/>
        </w:rPr>
        <w:t>.</w:t>
      </w:r>
      <w:r w:rsidR="006A2AF0" w:rsidRPr="00C542C1">
        <w:rPr>
          <w:rFonts w:ascii="Times New Roman" w:hAnsi="Times New Roman" w:cs="Times New Roman"/>
          <w:sz w:val="24"/>
          <w:szCs w:val="20"/>
        </w:rPr>
        <w:tab/>
      </w:r>
    </w:p>
    <w:p w14:paraId="74C1B174" w14:textId="2AB7FC7C" w:rsidR="001E2109" w:rsidRPr="00C542C1" w:rsidRDefault="00C77111" w:rsidP="00710266">
      <w:pPr>
        <w:spacing w:line="480" w:lineRule="auto"/>
        <w:ind w:firstLine="720"/>
        <w:rPr>
          <w:rFonts w:ascii="Times New Roman" w:hAnsi="Times New Roman" w:cs="Times New Roman"/>
          <w:sz w:val="24"/>
          <w:szCs w:val="20"/>
        </w:rPr>
      </w:pPr>
      <w:r w:rsidRPr="00C542C1">
        <w:rPr>
          <w:rFonts w:ascii="Times New Roman" w:hAnsi="Times New Roman" w:cs="Times New Roman"/>
          <w:sz w:val="24"/>
          <w:szCs w:val="20"/>
        </w:rPr>
        <w:t xml:space="preserve">Throughout the day, patterns of group formation and sexual segregation might differ from the night </w:t>
      </w:r>
      <w:r w:rsidRPr="000807A9">
        <w:rPr>
          <w:rFonts w:ascii="Times New Roman" w:hAnsi="Times New Roman" w:cs="Times New Roman"/>
          <w:sz w:val="24"/>
          <w:szCs w:val="20"/>
        </w:rPr>
        <w:fldChar w:fldCharType="begin" w:fldLock="1"/>
      </w:r>
      <w:r w:rsidR="008173BC" w:rsidRPr="00C542C1">
        <w:rPr>
          <w:rFonts w:ascii="Times New Roman" w:hAnsi="Times New Roman" w:cs="Times New Roman"/>
          <w:sz w:val="24"/>
          <w:szCs w:val="20"/>
        </w:rPr>
        <w:instrText>ADDIN CSL_CITATION {"citationItems":[{"id":"ITEM-1","itemData":{"DOI":"10.1007/s002650100402","ISBN":"0340-5443","ISSN":"03405443","PMID":"221","abstract":"The grey mouse lemur (Microcebus murinus) has a dispersed social structure, within which female sleeping associations are common. These sleeping associations have been hypothesised to confer anti-predatory and thermoregulatory benefits, especially when rearing offspring. The genetic composition of these associations was determined using microsatellite markers to test predictions derived from kin selection theory. 161 (99 males, 62 females) individual M. murinus belonging to a free-living population in Ampijoroa, north-western Madagascar, were genotyped and observed over a total of 13 months distributed over the dry seasons of 3 successive years (1995-1997). Kin selection theory predicts that these female associations should consist of closely related members, and that female philopatry and male natal dispersal should characterise the dispersal pattern within this species. These predictions were confirmed by the data. Five out of six female sleeping groups consisted of one or more closely related dyads. Females that slept alone did not have close female kin in the vicinity or within the population at all. Closely related female dyads lived in significantly closer proximity than closely related male dyads and closely related male-female dyads showed intermediate proximity. In combination with the result that females possessed significantly more relatives within the population than males, these findings support the behavioural. hypotheses of female philopatry and male natal dispersal. Matrilinear grouping patterns and sex-biased dispersal are therefore genetically established in a dispersed primate social organisation for the first time. The results further indicate that several generations of mouse lemurs live together within a given area, implying both an effective mechanism of kin recognition to avoid father-daughter incest and the potential for social learning to ensure individual recognition.","author":[{"dropping-particle":"","family":"Radespiel","given":"U.","non-dropping-particle":"","parse-names":false,"suffix":""},{"dropping-particle":"","family":"Sarikaya","given":"Z.","non-dropping-particle":"","parse-names":false,"suffix":""},{"dropping-particle":"","family":"Zimmermann","given":"E.","non-dropping-particle":"","parse-names":false,"suffix":""},{"dropping-particle":"","family":"Bruford","given":"M. W.","non-dropping-particle":"","parse-names":false,"suffix":""}],"container-title":"Behavioral Ecology and Sociobiology","id":"ITEM-1","issue":"6","issued":{"date-parts":[["2001"]]},"page":"493-502","title":"Sociogenetic structure in a free-living nocturnal primate population: Sex-specific differences in the grey mouse lemur (&lt;i&gt;Microcebus murinus&lt;/i&gt;)","type":"article-journal","volume":"50"},"uris":["http://www.mendeley.com/documents/?uuid=bd9f6817-7175-40e4-9017-d52b6ecc8947"]}],"mendeley":{"formattedCitation":"(Radespiel et al. 2001)","plainTextFormattedCitation":"(Radespiel et al. 2001)","previouslyFormattedCitation":"(Radespiel et al. 2001)"},"properties":{"noteIndex":0},"schema":"https://github.com/citation-style-language/schema/raw/master/csl-citation.json"}</w:instrText>
      </w:r>
      <w:r w:rsidRPr="000807A9">
        <w:rPr>
          <w:rFonts w:ascii="Times New Roman" w:hAnsi="Times New Roman" w:cs="Times New Roman"/>
          <w:sz w:val="24"/>
          <w:szCs w:val="20"/>
        </w:rPr>
        <w:fldChar w:fldCharType="separate"/>
      </w:r>
      <w:r w:rsidR="008173BC" w:rsidRPr="00C542C1">
        <w:rPr>
          <w:rFonts w:ascii="Times New Roman" w:hAnsi="Times New Roman" w:cs="Times New Roman"/>
          <w:noProof/>
          <w:sz w:val="24"/>
          <w:szCs w:val="20"/>
        </w:rPr>
        <w:t>(Radespiel et al. 2001)</w:t>
      </w:r>
      <w:r w:rsidRPr="000807A9">
        <w:rPr>
          <w:rFonts w:ascii="Times New Roman" w:hAnsi="Times New Roman" w:cs="Times New Roman"/>
          <w:sz w:val="24"/>
          <w:szCs w:val="20"/>
        </w:rPr>
        <w:fldChar w:fldCharType="end"/>
      </w:r>
      <w:r w:rsidR="00ED7F7C" w:rsidRPr="00C542C1">
        <w:rPr>
          <w:rFonts w:ascii="Times New Roman" w:hAnsi="Times New Roman" w:cs="Times New Roman"/>
          <w:sz w:val="24"/>
          <w:szCs w:val="20"/>
        </w:rPr>
        <w:t>. T</w:t>
      </w:r>
      <w:r w:rsidRPr="00C542C1">
        <w:rPr>
          <w:rFonts w:ascii="Times New Roman" w:hAnsi="Times New Roman" w:cs="Times New Roman"/>
          <w:sz w:val="24"/>
          <w:szCs w:val="20"/>
        </w:rPr>
        <w:t>herefore</w:t>
      </w:r>
      <w:r w:rsidR="000E181E" w:rsidRPr="00C542C1">
        <w:rPr>
          <w:rFonts w:ascii="Times New Roman" w:hAnsi="Times New Roman" w:cs="Times New Roman"/>
          <w:sz w:val="24"/>
          <w:szCs w:val="20"/>
        </w:rPr>
        <w:t xml:space="preserve">, </w:t>
      </w:r>
      <w:r w:rsidRPr="00C542C1">
        <w:rPr>
          <w:rFonts w:ascii="Times New Roman" w:hAnsi="Times New Roman" w:cs="Times New Roman"/>
          <w:sz w:val="24"/>
          <w:szCs w:val="20"/>
        </w:rPr>
        <w:t xml:space="preserve">we also calculated the </w:t>
      </w:r>
      <w:r w:rsidR="00ED7F7C" w:rsidRPr="00C542C1">
        <w:rPr>
          <w:rFonts w:ascii="Times New Roman" w:hAnsi="Times New Roman" w:cs="Times New Roman"/>
          <w:sz w:val="24"/>
          <w:szCs w:val="20"/>
        </w:rPr>
        <w:t xml:space="preserve">mean </w:t>
      </w:r>
      <w:r w:rsidRPr="00C542C1">
        <w:rPr>
          <w:rFonts w:ascii="Times New Roman" w:hAnsi="Times New Roman" w:cs="Times New Roman"/>
          <w:sz w:val="24"/>
          <w:szCs w:val="20"/>
        </w:rPr>
        <w:t xml:space="preserve">percentage of </w:t>
      </w:r>
      <w:r w:rsidR="00ED7F7C" w:rsidRPr="00C542C1">
        <w:rPr>
          <w:rFonts w:ascii="Times New Roman" w:hAnsi="Times New Roman" w:cs="Times New Roman"/>
          <w:sz w:val="24"/>
          <w:szCs w:val="20"/>
        </w:rPr>
        <w:t xml:space="preserve">adult </w:t>
      </w:r>
      <w:r w:rsidRPr="00C542C1">
        <w:rPr>
          <w:rFonts w:ascii="Times New Roman" w:hAnsi="Times New Roman" w:cs="Times New Roman"/>
          <w:sz w:val="24"/>
          <w:szCs w:val="20"/>
        </w:rPr>
        <w:t xml:space="preserve">males and females </w:t>
      </w:r>
      <w:r w:rsidR="006D00D8" w:rsidRPr="00C542C1">
        <w:rPr>
          <w:rFonts w:ascii="Times New Roman" w:hAnsi="Times New Roman" w:cs="Times New Roman"/>
          <w:sz w:val="24"/>
          <w:szCs w:val="20"/>
        </w:rPr>
        <w:t xml:space="preserve">in </w:t>
      </w:r>
      <w:r w:rsidR="00F465EC" w:rsidRPr="00C542C1">
        <w:rPr>
          <w:rFonts w:ascii="Times New Roman" w:hAnsi="Times New Roman" w:cs="Times New Roman"/>
          <w:sz w:val="24"/>
          <w:szCs w:val="20"/>
        </w:rPr>
        <w:t>a 60 m radius</w:t>
      </w:r>
      <w:r w:rsidR="006D00D8" w:rsidRPr="00C542C1">
        <w:rPr>
          <w:rFonts w:ascii="Times New Roman" w:hAnsi="Times New Roman" w:cs="Times New Roman"/>
          <w:sz w:val="24"/>
          <w:szCs w:val="20"/>
        </w:rPr>
        <w:t xml:space="preserve"> </w:t>
      </w:r>
      <w:r w:rsidRPr="00C542C1">
        <w:rPr>
          <w:rFonts w:ascii="Times New Roman" w:hAnsi="Times New Roman" w:cs="Times New Roman"/>
          <w:sz w:val="24"/>
          <w:szCs w:val="20"/>
        </w:rPr>
        <w:t>within a 10</w:t>
      </w:r>
      <w:r w:rsidR="00F465EC" w:rsidRPr="00C542C1">
        <w:rPr>
          <w:rFonts w:ascii="Times New Roman" w:hAnsi="Times New Roman" w:cs="Times New Roman"/>
          <w:sz w:val="24"/>
          <w:szCs w:val="20"/>
        </w:rPr>
        <w:t xml:space="preserve"> </w:t>
      </w:r>
      <w:r w:rsidRPr="00C542C1">
        <w:rPr>
          <w:rFonts w:ascii="Times New Roman" w:hAnsi="Times New Roman" w:cs="Times New Roman"/>
          <w:sz w:val="24"/>
          <w:szCs w:val="20"/>
        </w:rPr>
        <w:t>min scan</w:t>
      </w:r>
      <w:r w:rsidR="009C3B74" w:rsidRPr="00C542C1">
        <w:rPr>
          <w:rFonts w:ascii="Times New Roman" w:hAnsi="Times New Roman" w:cs="Times New Roman"/>
          <w:sz w:val="24"/>
          <w:szCs w:val="20"/>
        </w:rPr>
        <w:t xml:space="preserve"> </w:t>
      </w:r>
      <w:r w:rsidR="00487A95" w:rsidRPr="00C542C1">
        <w:rPr>
          <w:rFonts w:ascii="Times New Roman" w:hAnsi="Times New Roman" w:cs="Times New Roman"/>
          <w:sz w:val="24"/>
          <w:szCs w:val="20"/>
        </w:rPr>
        <w:t>using all our scan samples</w:t>
      </w:r>
      <w:r w:rsidR="00246D69">
        <w:rPr>
          <w:rFonts w:ascii="Times New Roman" w:hAnsi="Times New Roman" w:cs="Times New Roman"/>
          <w:sz w:val="24"/>
          <w:szCs w:val="20"/>
        </w:rPr>
        <w:t xml:space="preserve">. The 60 m radius is the distance a ground squirrel </w:t>
      </w:r>
      <w:r w:rsidR="00F03D5B">
        <w:rPr>
          <w:rFonts w:ascii="Times New Roman" w:hAnsi="Times New Roman" w:cs="Times New Roman"/>
          <w:sz w:val="24"/>
          <w:szCs w:val="20"/>
        </w:rPr>
        <w:t xml:space="preserve">can see </w:t>
      </w:r>
      <w:r w:rsidR="00246D69">
        <w:rPr>
          <w:rFonts w:ascii="Times New Roman" w:hAnsi="Times New Roman" w:cs="Times New Roman"/>
          <w:sz w:val="24"/>
          <w:szCs w:val="20"/>
        </w:rPr>
        <w:t>when on the ground (</w:t>
      </w:r>
      <w:r w:rsidR="00F1459F">
        <w:rPr>
          <w:rFonts w:ascii="Times New Roman" w:hAnsi="Times New Roman" w:cs="Times New Roman"/>
          <w:sz w:val="24"/>
          <w:szCs w:val="20"/>
        </w:rPr>
        <w:t>see</w:t>
      </w:r>
      <w:r w:rsidR="00F1459F" w:rsidRPr="00C542C1">
        <w:rPr>
          <w:rFonts w:ascii="Times New Roman" w:hAnsi="Times New Roman" w:cs="Times New Roman"/>
          <w:sz w:val="24"/>
          <w:szCs w:val="20"/>
        </w:rPr>
        <w:t xml:space="preserve"> </w:t>
      </w:r>
      <w:r w:rsidR="00F1459F" w:rsidRPr="000807A9">
        <w:rPr>
          <w:rFonts w:ascii="Times New Roman" w:hAnsi="Times New Roman" w:cs="Times New Roman"/>
          <w:sz w:val="24"/>
          <w:szCs w:val="20"/>
        </w:rPr>
        <w:fldChar w:fldCharType="begin" w:fldLock="1"/>
      </w:r>
      <w:r w:rsidR="00F1459F">
        <w:rPr>
          <w:rFonts w:ascii="Times New Roman" w:hAnsi="Times New Roman" w:cs="Times New Roman"/>
          <w:sz w:val="24"/>
          <w:szCs w:val="20"/>
        </w:rPr>
        <w:instrText>ADDIN CSL_CITATION {"citationItems":[{"id":"ITEM-1","itemData":{"DOI":"10.1016/j.anbehav.2019.02.017","author":[{"dropping-particle":"","family":"Marel","given":"Annemarie","non-dropping-particle":"van der","parse-names":false,"suffix":""},{"dropping-particle":"","family":"López-Darias","given":"Marta","non-dropping-particle":"","parse-names":false,"suffix":""},{"dropping-particle":"","family":"Waterman","given":"Jane M.","non-dropping-particle":"","parse-names":false,"suffix":""}],"container-title":"Animal Behaviour","id":"ITEM-1","issued":{"date-parts":[["2019"]]},"page":"43-52","title":"Group-enhanced predator detection and quality of vigilance in a social ground squirrel","type":"article-journal","volume":"151"},"uris":["http://www.mendeley.com/documents/?uuid=08dffbb6-6796-44e2-8f4a-4783f0c6f46d"]}],"mendeley":{"formattedCitation":"(van der Marel et al. 2019)","manualFormatting":"van der Marel et al. (2019)","plainTextFormattedCitation":"(van der Marel et al. 2019)","previouslyFormattedCitation":"(van der Marel et al. 2019)"},"properties":{"noteIndex":0},"schema":"https://github.com/citation-style-language/schema/raw/master/csl-citation.json"}</w:instrText>
      </w:r>
      <w:r w:rsidR="00F1459F" w:rsidRPr="000807A9">
        <w:rPr>
          <w:rFonts w:ascii="Times New Roman" w:hAnsi="Times New Roman" w:cs="Times New Roman"/>
          <w:sz w:val="24"/>
          <w:szCs w:val="20"/>
        </w:rPr>
        <w:fldChar w:fldCharType="separate"/>
      </w:r>
      <w:r w:rsidR="00F1459F" w:rsidRPr="00C542C1">
        <w:rPr>
          <w:rFonts w:ascii="Times New Roman" w:hAnsi="Times New Roman" w:cs="Times New Roman"/>
          <w:noProof/>
          <w:sz w:val="24"/>
          <w:szCs w:val="20"/>
        </w:rPr>
        <w:t>van der Marel et al. 2019)</w:t>
      </w:r>
      <w:r w:rsidR="00F1459F" w:rsidRPr="000807A9">
        <w:rPr>
          <w:rFonts w:ascii="Times New Roman" w:hAnsi="Times New Roman" w:cs="Times New Roman"/>
          <w:sz w:val="24"/>
          <w:szCs w:val="20"/>
        </w:rPr>
        <w:fldChar w:fldCharType="end"/>
      </w:r>
      <w:r w:rsidR="00F1459F">
        <w:rPr>
          <w:rFonts w:ascii="Times New Roman" w:hAnsi="Times New Roman" w:cs="Times New Roman"/>
          <w:sz w:val="24"/>
          <w:szCs w:val="20"/>
        </w:rPr>
        <w:t xml:space="preserve"> </w:t>
      </w:r>
      <w:r w:rsidR="00246D69">
        <w:rPr>
          <w:rFonts w:ascii="Times New Roman" w:hAnsi="Times New Roman" w:cs="Times New Roman"/>
          <w:sz w:val="24"/>
          <w:szCs w:val="20"/>
        </w:rPr>
        <w:t>for the description and justification of the 60 m radius)</w:t>
      </w:r>
      <w:r w:rsidRPr="00C542C1">
        <w:rPr>
          <w:rFonts w:ascii="Times New Roman" w:hAnsi="Times New Roman" w:cs="Times New Roman"/>
          <w:sz w:val="24"/>
          <w:szCs w:val="20"/>
        </w:rPr>
        <w:t xml:space="preserve">. </w:t>
      </w:r>
      <w:r w:rsidR="00B515E5">
        <w:rPr>
          <w:rFonts w:ascii="Times New Roman" w:hAnsi="Times New Roman" w:cs="Times New Roman"/>
          <w:sz w:val="24"/>
          <w:szCs w:val="20"/>
        </w:rPr>
        <w:t xml:space="preserve">As </w:t>
      </w:r>
      <w:r w:rsidR="006D4C87" w:rsidRPr="00C542C1">
        <w:rPr>
          <w:rFonts w:ascii="Times New Roman" w:hAnsi="Times New Roman" w:cs="Times New Roman"/>
          <w:sz w:val="24"/>
          <w:szCs w:val="20"/>
        </w:rPr>
        <w:t xml:space="preserve">we </w:t>
      </w:r>
      <w:r w:rsidR="006D4C87">
        <w:rPr>
          <w:rFonts w:ascii="Times New Roman" w:hAnsi="Times New Roman" w:cs="Times New Roman"/>
          <w:sz w:val="24"/>
          <w:szCs w:val="20"/>
        </w:rPr>
        <w:t xml:space="preserve">performed focal animal </w:t>
      </w:r>
      <w:r w:rsidR="006D4C87">
        <w:rPr>
          <w:rFonts w:ascii="Times New Roman" w:hAnsi="Times New Roman" w:cs="Times New Roman"/>
          <w:sz w:val="24"/>
          <w:szCs w:val="20"/>
        </w:rPr>
        <w:lastRenderedPageBreak/>
        <w:t xml:space="preserve">sampling </w:t>
      </w:r>
      <w:r w:rsidR="00B515E5">
        <w:rPr>
          <w:rFonts w:ascii="Times New Roman" w:hAnsi="Times New Roman" w:cs="Times New Roman"/>
          <w:sz w:val="24"/>
          <w:szCs w:val="20"/>
        </w:rPr>
        <w:t>(</w:t>
      </w:r>
      <w:r w:rsidR="00B515E5">
        <w:rPr>
          <w:rFonts w:ascii="Times New Roman" w:hAnsi="Times New Roman" w:cs="Times New Roman"/>
          <w:sz w:val="24"/>
          <w:szCs w:val="20"/>
        </w:rPr>
        <w:fldChar w:fldCharType="begin" w:fldLock="1"/>
      </w:r>
      <w:r w:rsidR="00B515E5">
        <w:rPr>
          <w:rFonts w:ascii="Times New Roman" w:hAnsi="Times New Roman" w:cs="Times New Roman"/>
          <w:sz w:val="24"/>
          <w:szCs w:val="20"/>
        </w:rPr>
        <w:instrText>ADDIN CSL_CITATION {"citationItems":[{"id":"ITEM-1","itemData":{"author":[{"dropping-particle":"","family":"Altmann","given":"Jeanne","non-dropping-particle":"","parse-names":false,"suffix":""}],"container-title":"Behaviour","id":"ITEM-1","issued":{"date-parts":[["1974"]]},"page":"227-267","title":"Observational study of behavior: Sampling methods","type":"article-journal","volume":"49"},"uris":["http://www.mendeley.com/documents/?uuid=bd4f0d33-e498-41a7-b47d-247022aa1639"]}],"mendeley":{"formattedCitation":"(Altmann 1974)","manualFormatting":"Altmann 1974)","plainTextFormattedCitation":"(Altmann 1974)","previouslyFormattedCitation":"(Altmann 1974)"},"properties":{"noteIndex":0},"schema":"https://github.com/citation-style-language/schema/raw/master/csl-citation.json"}</w:instrText>
      </w:r>
      <w:r w:rsidR="00B515E5">
        <w:rPr>
          <w:rFonts w:ascii="Times New Roman" w:hAnsi="Times New Roman" w:cs="Times New Roman"/>
          <w:sz w:val="24"/>
          <w:szCs w:val="20"/>
        </w:rPr>
        <w:fldChar w:fldCharType="separate"/>
      </w:r>
      <w:r w:rsidR="00B515E5" w:rsidRPr="007B6A7D">
        <w:rPr>
          <w:rFonts w:ascii="Times New Roman" w:hAnsi="Times New Roman" w:cs="Times New Roman"/>
          <w:noProof/>
          <w:sz w:val="24"/>
          <w:szCs w:val="20"/>
        </w:rPr>
        <w:t>Altmann 1974)</w:t>
      </w:r>
      <w:r w:rsidR="00B515E5">
        <w:rPr>
          <w:rFonts w:ascii="Times New Roman" w:hAnsi="Times New Roman" w:cs="Times New Roman"/>
          <w:sz w:val="24"/>
          <w:szCs w:val="20"/>
        </w:rPr>
        <w:fldChar w:fldCharType="end"/>
      </w:r>
      <w:r w:rsidR="00DD0BFE">
        <w:rPr>
          <w:rFonts w:ascii="Times New Roman" w:hAnsi="Times New Roman" w:cs="Times New Roman"/>
          <w:sz w:val="24"/>
          <w:szCs w:val="20"/>
        </w:rPr>
        <w:t xml:space="preserve"> </w:t>
      </w:r>
      <w:r w:rsidR="00B515E5">
        <w:rPr>
          <w:rFonts w:ascii="Times New Roman" w:hAnsi="Times New Roman" w:cs="Times New Roman"/>
          <w:sz w:val="24"/>
          <w:szCs w:val="20"/>
        </w:rPr>
        <w:t xml:space="preserve">of </w:t>
      </w:r>
      <w:r w:rsidR="006D4C87">
        <w:rPr>
          <w:rFonts w:ascii="Times New Roman" w:hAnsi="Times New Roman" w:cs="Times New Roman"/>
          <w:sz w:val="24"/>
          <w:szCs w:val="20"/>
        </w:rPr>
        <w:t>females</w:t>
      </w:r>
      <w:r w:rsidR="00B515E5">
        <w:rPr>
          <w:rFonts w:ascii="Times New Roman" w:hAnsi="Times New Roman" w:cs="Times New Roman"/>
          <w:sz w:val="24"/>
          <w:szCs w:val="20"/>
        </w:rPr>
        <w:t xml:space="preserve"> in estrus, we excluded</w:t>
      </w:r>
      <w:r w:rsidR="006D4C87">
        <w:rPr>
          <w:rFonts w:ascii="Times New Roman" w:hAnsi="Times New Roman" w:cs="Times New Roman"/>
          <w:sz w:val="24"/>
          <w:szCs w:val="20"/>
        </w:rPr>
        <w:t xml:space="preserve"> those days from</w:t>
      </w:r>
      <w:r w:rsidR="006D4C87" w:rsidRPr="00C542C1">
        <w:rPr>
          <w:rFonts w:ascii="Times New Roman" w:hAnsi="Times New Roman" w:cs="Times New Roman"/>
          <w:sz w:val="24"/>
          <w:szCs w:val="20"/>
        </w:rPr>
        <w:t xml:space="preserve"> this analysis</w:t>
      </w:r>
      <w:r w:rsidR="006D4C87">
        <w:rPr>
          <w:rFonts w:ascii="Times New Roman" w:hAnsi="Times New Roman" w:cs="Times New Roman"/>
          <w:sz w:val="24"/>
          <w:szCs w:val="20"/>
        </w:rPr>
        <w:t xml:space="preserve"> </w:t>
      </w:r>
      <w:r w:rsidR="00D604FE" w:rsidRPr="00C542C1">
        <w:rPr>
          <w:rFonts w:ascii="Times New Roman" w:hAnsi="Times New Roman" w:cs="Times New Roman"/>
          <w:sz w:val="24"/>
          <w:szCs w:val="20"/>
        </w:rPr>
        <w:t>(</w:t>
      </w:r>
      <w:r w:rsidRPr="00C542C1">
        <w:rPr>
          <w:rFonts w:ascii="Times New Roman" w:hAnsi="Times New Roman" w:cs="Times New Roman"/>
          <w:sz w:val="24"/>
          <w:szCs w:val="20"/>
        </w:rPr>
        <w:t>although males and females were seen active in the same area on days</w:t>
      </w:r>
      <w:r w:rsidR="00724139">
        <w:rPr>
          <w:rFonts w:ascii="Times New Roman" w:hAnsi="Times New Roman" w:cs="Times New Roman"/>
          <w:sz w:val="24"/>
          <w:szCs w:val="20"/>
        </w:rPr>
        <w:t xml:space="preserve"> of </w:t>
      </w:r>
      <w:r w:rsidR="001A4BDC" w:rsidRPr="00C542C1">
        <w:rPr>
          <w:rFonts w:ascii="Times New Roman" w:hAnsi="Times New Roman" w:cs="Times New Roman"/>
          <w:sz w:val="24"/>
          <w:szCs w:val="20"/>
        </w:rPr>
        <w:t>estrus</w:t>
      </w:r>
      <w:r w:rsidR="00D604FE" w:rsidRPr="00C542C1">
        <w:rPr>
          <w:rFonts w:ascii="Times New Roman" w:hAnsi="Times New Roman" w:cs="Times New Roman"/>
          <w:sz w:val="24"/>
          <w:szCs w:val="20"/>
        </w:rPr>
        <w:t xml:space="preserve">, </w:t>
      </w:r>
      <w:r w:rsidRPr="00C542C1">
        <w:rPr>
          <w:rFonts w:ascii="Times New Roman" w:hAnsi="Times New Roman" w:cs="Times New Roman"/>
          <w:sz w:val="24"/>
          <w:szCs w:val="20"/>
        </w:rPr>
        <w:t>van der Marel pers.</w:t>
      </w:r>
      <w:r w:rsidR="00D604FE" w:rsidRPr="00C542C1">
        <w:rPr>
          <w:rFonts w:ascii="Times New Roman" w:hAnsi="Times New Roman" w:cs="Times New Roman"/>
          <w:sz w:val="24"/>
          <w:szCs w:val="20"/>
        </w:rPr>
        <w:t> </w:t>
      </w:r>
      <w:r w:rsidRPr="00C542C1">
        <w:rPr>
          <w:rFonts w:ascii="Times New Roman" w:hAnsi="Times New Roman" w:cs="Times New Roman"/>
          <w:sz w:val="24"/>
          <w:szCs w:val="20"/>
        </w:rPr>
        <w:t>obs.).</w:t>
      </w:r>
      <w:r w:rsidR="0045719B">
        <w:rPr>
          <w:rFonts w:ascii="Times New Roman" w:hAnsi="Times New Roman" w:cs="Times New Roman"/>
          <w:sz w:val="24"/>
          <w:szCs w:val="20"/>
        </w:rPr>
        <w:t xml:space="preserve"> We also used nearest neighbor </w:t>
      </w:r>
      <w:r w:rsidR="0045719B" w:rsidRPr="00F8689B">
        <w:rPr>
          <w:rFonts w:ascii="Times New Roman" w:hAnsi="Times New Roman" w:cs="Times New Roman"/>
          <w:sz w:val="24"/>
          <w:szCs w:val="20"/>
        </w:rPr>
        <w:t>dyads</w:t>
      </w:r>
      <w:r w:rsidR="003B5F8F">
        <w:rPr>
          <w:rFonts w:ascii="Times New Roman" w:hAnsi="Times New Roman" w:cs="Times New Roman"/>
          <w:sz w:val="24"/>
          <w:szCs w:val="20"/>
        </w:rPr>
        <w:t xml:space="preserve"> (either individuals observed within 1 m of each other or individuals that were observed in the same location during a scan</w:t>
      </w:r>
      <w:r w:rsidR="00B24E4A">
        <w:rPr>
          <w:rFonts w:ascii="Times New Roman" w:hAnsi="Times New Roman" w:cs="Times New Roman"/>
          <w:sz w:val="24"/>
          <w:szCs w:val="20"/>
        </w:rPr>
        <w:t xml:space="preserve"> excluding scans on days that females were in estrus</w:t>
      </w:r>
      <w:r w:rsidR="003B5F8F">
        <w:rPr>
          <w:rFonts w:ascii="Times New Roman" w:hAnsi="Times New Roman" w:cs="Times New Roman"/>
          <w:sz w:val="24"/>
          <w:szCs w:val="20"/>
        </w:rPr>
        <w:t>)</w:t>
      </w:r>
      <w:r w:rsidR="0045719B">
        <w:rPr>
          <w:rFonts w:ascii="Times New Roman" w:hAnsi="Times New Roman" w:cs="Times New Roman"/>
          <w:sz w:val="24"/>
          <w:szCs w:val="20"/>
        </w:rPr>
        <w:t xml:space="preserve"> to analyze grouping patterns during the day. </w:t>
      </w:r>
    </w:p>
    <w:p w14:paraId="01959BB5" w14:textId="77777777" w:rsidR="00D604FE" w:rsidRPr="00C542C1" w:rsidRDefault="00D604FE" w:rsidP="00D604FE">
      <w:pPr>
        <w:spacing w:line="480" w:lineRule="auto"/>
        <w:rPr>
          <w:rFonts w:ascii="Times New Roman" w:hAnsi="Times New Roman" w:cs="Times New Roman"/>
          <w:sz w:val="24"/>
          <w:szCs w:val="20"/>
        </w:rPr>
      </w:pPr>
    </w:p>
    <w:p w14:paraId="12E8A125" w14:textId="7B6FFACE" w:rsidR="00B03AC0" w:rsidRPr="00C542C1" w:rsidRDefault="00C77111" w:rsidP="00B03AC0">
      <w:pPr>
        <w:spacing w:line="480" w:lineRule="auto"/>
        <w:ind w:firstLine="720"/>
        <w:rPr>
          <w:rFonts w:ascii="Times New Roman" w:eastAsia="Times New Roman" w:hAnsi="Times New Roman" w:cs="Times New Roman"/>
          <w:sz w:val="24"/>
          <w:szCs w:val="20"/>
        </w:rPr>
      </w:pPr>
      <w:r w:rsidRPr="00C542C1">
        <w:rPr>
          <w:rFonts w:ascii="Times New Roman" w:hAnsi="Times New Roman" w:cs="Times New Roman"/>
          <w:i/>
          <w:sz w:val="24"/>
          <w:szCs w:val="20"/>
        </w:rPr>
        <w:t>Density and spatiotemporal overlap</w:t>
      </w:r>
      <w:r w:rsidR="007F2B49">
        <w:rPr>
          <w:rFonts w:ascii="Times New Roman" w:hAnsi="Times New Roman" w:cs="Times New Roman"/>
          <w:i/>
          <w:sz w:val="24"/>
          <w:szCs w:val="20"/>
        </w:rPr>
        <w:t xml:space="preserve">. — </w:t>
      </w:r>
      <w:r w:rsidRPr="00C542C1">
        <w:rPr>
          <w:rFonts w:ascii="Times New Roman" w:eastAsia="Times New Roman" w:hAnsi="Times New Roman" w:cs="Times New Roman"/>
          <w:sz w:val="24"/>
          <w:szCs w:val="20"/>
        </w:rPr>
        <w:t>We measured the size of the three sites by walking around the rock walls that bordered the ravines and stony plains with a GPS</w:t>
      </w:r>
      <w:r w:rsidRPr="00C542C1">
        <w:rPr>
          <w:rFonts w:ascii="Times New Roman" w:hAnsi="Times New Roman" w:cs="Times New Roman"/>
          <w:sz w:val="24"/>
          <w:szCs w:val="20"/>
        </w:rPr>
        <w:t xml:space="preserve"> </w:t>
      </w:r>
      <w:r w:rsidRPr="00C542C1">
        <w:rPr>
          <w:rFonts w:ascii="Times New Roman" w:eastAsia="Times New Roman" w:hAnsi="Times New Roman" w:cs="Times New Roman"/>
          <w:sz w:val="24"/>
          <w:szCs w:val="20"/>
        </w:rPr>
        <w:t xml:space="preserve">(Garmin GPSmap 78, Garmin International Inc., Olathe, Kansas, U.S.A.). </w:t>
      </w:r>
      <w:r w:rsidR="00973BD8">
        <w:rPr>
          <w:rFonts w:ascii="Times New Roman" w:eastAsia="Times New Roman" w:hAnsi="Times New Roman" w:cs="Times New Roman"/>
          <w:sz w:val="24"/>
          <w:szCs w:val="20"/>
        </w:rPr>
        <w:t>We considered t</w:t>
      </w:r>
      <w:r w:rsidRPr="00C542C1">
        <w:rPr>
          <w:rFonts w:ascii="Times New Roman" w:eastAsia="Times New Roman" w:hAnsi="Times New Roman" w:cs="Times New Roman"/>
          <w:sz w:val="24"/>
          <w:szCs w:val="20"/>
        </w:rPr>
        <w:t xml:space="preserve">he rock walls </w:t>
      </w:r>
      <w:r w:rsidR="00973BD8">
        <w:rPr>
          <w:rFonts w:ascii="Times New Roman" w:eastAsia="Times New Roman" w:hAnsi="Times New Roman" w:cs="Times New Roman"/>
          <w:sz w:val="24"/>
          <w:szCs w:val="20"/>
        </w:rPr>
        <w:t xml:space="preserve">as </w:t>
      </w:r>
      <w:r w:rsidRPr="00C542C1">
        <w:rPr>
          <w:rFonts w:ascii="Times New Roman" w:eastAsia="Times New Roman" w:hAnsi="Times New Roman" w:cs="Times New Roman"/>
          <w:sz w:val="24"/>
          <w:szCs w:val="20"/>
        </w:rPr>
        <w:t>the edge of the site as the ground squirrels rarely ventured out onto the stony plains, except for males during the mating season (van der Marel pers. obs.)</w:t>
      </w:r>
      <w:r w:rsidR="003D66AA">
        <w:rPr>
          <w:rFonts w:ascii="Times New Roman" w:eastAsia="Times New Roman" w:hAnsi="Times New Roman" w:cs="Times New Roman"/>
          <w:sz w:val="24"/>
          <w:szCs w:val="20"/>
        </w:rPr>
        <w:t xml:space="preserve">. Therefore, </w:t>
      </w:r>
      <w:r w:rsidR="00512AC8">
        <w:rPr>
          <w:rFonts w:ascii="Times New Roman" w:eastAsia="Times New Roman" w:hAnsi="Times New Roman" w:cs="Times New Roman"/>
          <w:sz w:val="24"/>
          <w:szCs w:val="20"/>
        </w:rPr>
        <w:t xml:space="preserve">the squirrels are clustered around the rock walls that fence properties and </w:t>
      </w:r>
      <w:r w:rsidR="003A5ACA">
        <w:rPr>
          <w:rFonts w:ascii="Times New Roman" w:eastAsia="Times New Roman" w:hAnsi="Times New Roman" w:cs="Times New Roman"/>
          <w:sz w:val="24"/>
          <w:szCs w:val="20"/>
        </w:rPr>
        <w:t>form</w:t>
      </w:r>
      <w:r w:rsidR="00512AC8">
        <w:rPr>
          <w:rFonts w:ascii="Times New Roman" w:eastAsia="Times New Roman" w:hAnsi="Times New Roman" w:cs="Times New Roman"/>
          <w:sz w:val="24"/>
          <w:szCs w:val="20"/>
        </w:rPr>
        <w:t xml:space="preserve"> terraces for land cultivation, especially in small ravines </w:t>
      </w:r>
      <w:r w:rsidR="00512AC8" w:rsidRPr="000807A9">
        <w:rPr>
          <w:rFonts w:ascii="Times New Roman" w:eastAsia="Times New Roman" w:hAnsi="Times New Roman" w:cs="Times New Roman"/>
          <w:sz w:val="24"/>
          <w:szCs w:val="20"/>
        </w:rPr>
        <w:fldChar w:fldCharType="begin" w:fldLock="1"/>
      </w:r>
      <w:r w:rsidR="00634182">
        <w:rPr>
          <w:rFonts w:ascii="Times New Roman" w:eastAsia="Times New Roman" w:hAnsi="Times New Roman" w:cs="Times New Roman"/>
          <w:sz w:val="24"/>
          <w:szCs w:val="20"/>
        </w:rPr>
        <w:instrText>ADDIN CSL_CITATION {"citationItems":[{"id":"ITEM-1","itemData":{"author":[{"dropping-particle":"","family":"López-Darias","given":"Marta","non-dropping-particle":"","parse-names":false,"suffix":""},{"dropping-particle":"","family":"Lobo","given":"Jorge M.","non-dropping-particle":"","parse-names":false,"suffix":""}],"container-title":"Zoological Studies","id":"ITEM-1","issue":"3","issued":{"date-parts":[["2008"]]},"page":"268-281","title":"Factors affecting invasive species abundance: the Barbary Ground Squirrel on Fuerteventura Island, Spain","type":"article-journal","volume":"47"},"uris":["http://www.mendeley.com/documents/?uuid=1a40d8fe-9b9f-4a6d-9a03-23677e6b02b5"]},{"id":"ITEM-2","itemData":{"DOI":"10.1515/mammalia-2017-0150","ISSN":"1864-1547","abstract":"The North African ground squirrel, Atlantoxerus getulus , is a Maghreb endemic whose northern limit in the central Atlantic plains of Morocco was located south of the Safi city. New observations show that the species is extending its range in the central Atlantic plains of Morocco and provide indications about its ecology in the new range. Field observations and enquiries of local populations conducted in the spring and summer of 2017 found the species 50 km further from the old limit. This expansion to the north along the Atlantic coast seems to have occurred recently and the species has become rather abundant only since 2–4 years. Atlantoxerus getulus settled in various habitats: low walls (52.8% of cases), abandoned quarries (18.9%), rock piles (stones) (15.1%), cliffs (7.5%) and traditional abandoned reservoirs (5.7%). The diet of this species in the region includes wild plants, cereals, and some damages to cultivated legumes and fruits are observed. In this conquest of new territories in the North Abda region, the anthropogenic habits of this squirrel may have negative effects on the human, poultry and livestock health.","author":[{"dropping-particle":"","family":"Rihane","given":"Abdeslam","non-dropping-particle":"","parse-names":false,"suffix":""},{"dropping-particle":"","family":"Hamoumi","given":"Rhimou","non-dropping-particle":"El","parse-names":false,"suffix":""},{"dropping-particle":"","family":"Agbani","given":"Mohamed Aziz","non-dropping-particle":"El","parse-names":false,"suffix":""},{"dropping-particle":"","family":"Qninba","given":"Abdeljebbar","non-dropping-particle":"","parse-names":false,"suffix":""},{"dropping-particle":"","family":"Denys","given":"Christiane","non-dropping-particle":"","parse-names":false,"suffix":""}],"container-title":"Mammalia","id":"ITEM-2","issue":"0","issued":{"date-parts":[["2018"]]},"title":"Expansion of the North African ground squirrel &lt;i&gt;Atlantoxerus getulus&lt;/i&gt; (Rodentia) along the Moroccan Mid-Atlantic Plains","type":"article-journal","volume":"0"},"uris":["http://www.mendeley.com/documents/?uuid=00c85c7b-82ef-444e-8c15-b0fbd4d1c760"]}],"mendeley":{"formattedCitation":"(López-Darias and Lobo 2008; Rihane et al. 2018)","plainTextFormattedCitation":"(López-Darias and Lobo 2008; Rihane et al. 2018)","previouslyFormattedCitation":"(López-Darias and Lobo 2008; Rihane et al. 2018)"},"properties":{"noteIndex":0},"schema":"https://github.com/citation-style-language/schema/raw/master/csl-citation.json"}</w:instrText>
      </w:r>
      <w:r w:rsidR="00512AC8" w:rsidRPr="000807A9">
        <w:rPr>
          <w:rFonts w:ascii="Times New Roman" w:eastAsia="Times New Roman" w:hAnsi="Times New Roman" w:cs="Times New Roman"/>
          <w:sz w:val="24"/>
          <w:szCs w:val="20"/>
        </w:rPr>
        <w:fldChar w:fldCharType="separate"/>
      </w:r>
      <w:r w:rsidR="00512AC8" w:rsidRPr="00512AC8">
        <w:rPr>
          <w:rFonts w:ascii="Times New Roman" w:eastAsia="Times New Roman" w:hAnsi="Times New Roman" w:cs="Times New Roman"/>
          <w:noProof/>
          <w:sz w:val="24"/>
          <w:szCs w:val="20"/>
        </w:rPr>
        <w:t>(López-Darias and Lobo 2008; Rihane et al. 2018)</w:t>
      </w:r>
      <w:r w:rsidR="00512AC8" w:rsidRPr="000807A9">
        <w:rPr>
          <w:rFonts w:ascii="Times New Roman" w:eastAsia="Times New Roman" w:hAnsi="Times New Roman" w:cs="Times New Roman"/>
          <w:sz w:val="24"/>
          <w:szCs w:val="20"/>
        </w:rPr>
        <w:fldChar w:fldCharType="end"/>
      </w:r>
      <w:r w:rsidRPr="00C542C1">
        <w:rPr>
          <w:rFonts w:ascii="Times New Roman" w:eastAsia="Times New Roman" w:hAnsi="Times New Roman" w:cs="Times New Roman"/>
          <w:sz w:val="24"/>
          <w:szCs w:val="20"/>
        </w:rPr>
        <w:t xml:space="preserve">. We established our field sites in 2014, but we increased the size of the sites in 2015 and 2016 to include more social groups. </w:t>
      </w:r>
      <w:r w:rsidRPr="00C542C1">
        <w:rPr>
          <w:rFonts w:ascii="Times New Roman" w:hAnsi="Times New Roman" w:cs="Times New Roman"/>
          <w:sz w:val="24"/>
          <w:szCs w:val="20"/>
        </w:rPr>
        <w:t>We estimated densities each year by dividing the number of adults by the size of the study sites, which we adjusted with the expansions.</w:t>
      </w:r>
    </w:p>
    <w:p w14:paraId="017ACCB5" w14:textId="5796A0BE" w:rsidR="00B03AC0" w:rsidRPr="00C542C1" w:rsidRDefault="00C77111" w:rsidP="00B03AC0">
      <w:pPr>
        <w:spacing w:line="480" w:lineRule="auto"/>
        <w:ind w:firstLine="720"/>
        <w:rPr>
          <w:rFonts w:ascii="Times New Roman" w:hAnsi="Times New Roman" w:cs="Times New Roman"/>
          <w:sz w:val="24"/>
          <w:szCs w:val="20"/>
        </w:rPr>
      </w:pPr>
      <w:r w:rsidRPr="00C542C1">
        <w:rPr>
          <w:rFonts w:ascii="Times New Roman" w:hAnsi="Times New Roman" w:cs="Times New Roman"/>
          <w:sz w:val="24"/>
          <w:szCs w:val="20"/>
        </w:rPr>
        <w:t xml:space="preserve">To determine home ranges and home range overlap, we used the locations of both males and females from our 10 min scan samples outside of the mating season, only selecting individuals with more than 20 observations for final calculations. </w:t>
      </w:r>
      <w:r w:rsidR="003847E9">
        <w:rPr>
          <w:rFonts w:ascii="Times New Roman" w:hAnsi="Times New Roman" w:cs="Times New Roman"/>
          <w:sz w:val="24"/>
          <w:szCs w:val="20"/>
        </w:rPr>
        <w:t>W</w:t>
      </w:r>
      <w:r w:rsidRPr="00C542C1">
        <w:rPr>
          <w:rFonts w:ascii="Times New Roman" w:hAnsi="Times New Roman" w:cs="Times New Roman"/>
          <w:sz w:val="24"/>
          <w:szCs w:val="20"/>
        </w:rPr>
        <w:t xml:space="preserve">e </w:t>
      </w:r>
      <w:r w:rsidR="003847E9">
        <w:rPr>
          <w:rFonts w:ascii="Times New Roman" w:hAnsi="Times New Roman" w:cs="Times New Roman"/>
          <w:sz w:val="24"/>
          <w:szCs w:val="20"/>
        </w:rPr>
        <w:t xml:space="preserve">observed </w:t>
      </w:r>
      <w:r w:rsidR="00132A54">
        <w:rPr>
          <w:rFonts w:ascii="Times New Roman" w:hAnsi="Times New Roman" w:cs="Times New Roman"/>
          <w:sz w:val="24"/>
          <w:szCs w:val="20"/>
        </w:rPr>
        <w:t>male</w:t>
      </w:r>
      <w:r w:rsidR="003847E9">
        <w:rPr>
          <w:rFonts w:ascii="Times New Roman" w:hAnsi="Times New Roman" w:cs="Times New Roman"/>
          <w:sz w:val="24"/>
          <w:szCs w:val="20"/>
        </w:rPr>
        <w:t>s</w:t>
      </w:r>
      <w:r w:rsidR="00132A54">
        <w:rPr>
          <w:rFonts w:ascii="Times New Roman" w:hAnsi="Times New Roman" w:cs="Times New Roman"/>
          <w:sz w:val="24"/>
          <w:szCs w:val="20"/>
        </w:rPr>
        <w:t xml:space="preserve"> </w:t>
      </w:r>
      <w:r w:rsidRPr="00C542C1">
        <w:rPr>
          <w:rFonts w:ascii="Times New Roman" w:hAnsi="Times New Roman" w:cs="Times New Roman"/>
          <w:sz w:val="24"/>
          <w:szCs w:val="20"/>
        </w:rPr>
        <w:t>from March through August 2014</w:t>
      </w:r>
      <w:r w:rsidR="003847E9">
        <w:rPr>
          <w:rFonts w:ascii="Times New Roman" w:hAnsi="Times New Roman" w:cs="Times New Roman"/>
          <w:sz w:val="24"/>
          <w:szCs w:val="20"/>
        </w:rPr>
        <w:t xml:space="preserve"> (mean ± SD = 125.5 ± 92.1 observations)</w:t>
      </w:r>
      <w:r w:rsidRPr="00C542C1">
        <w:rPr>
          <w:rFonts w:ascii="Times New Roman" w:hAnsi="Times New Roman" w:cs="Times New Roman"/>
          <w:sz w:val="24"/>
          <w:szCs w:val="20"/>
        </w:rPr>
        <w:t xml:space="preserve">. For females, we divided the </w:t>
      </w:r>
      <w:r w:rsidR="00B24E4A">
        <w:rPr>
          <w:rFonts w:ascii="Times New Roman" w:hAnsi="Times New Roman" w:cs="Times New Roman"/>
          <w:sz w:val="24"/>
          <w:szCs w:val="20"/>
        </w:rPr>
        <w:t>n</w:t>
      </w:r>
      <w:r w:rsidR="00573532">
        <w:rPr>
          <w:rFonts w:ascii="Times New Roman" w:hAnsi="Times New Roman" w:cs="Times New Roman"/>
          <w:sz w:val="24"/>
          <w:szCs w:val="20"/>
        </w:rPr>
        <w:t>on</w:t>
      </w:r>
      <w:r w:rsidR="00B24E4A">
        <w:rPr>
          <w:rFonts w:ascii="Times New Roman" w:hAnsi="Times New Roman" w:cs="Times New Roman"/>
          <w:sz w:val="24"/>
          <w:szCs w:val="20"/>
        </w:rPr>
        <w:t>mating season</w:t>
      </w:r>
      <w:r w:rsidRPr="00C542C1">
        <w:rPr>
          <w:rFonts w:ascii="Times New Roman" w:hAnsi="Times New Roman" w:cs="Times New Roman"/>
          <w:sz w:val="24"/>
          <w:szCs w:val="20"/>
        </w:rPr>
        <w:t xml:space="preserve"> into two different periods: a pre-juvenile emergence from March to May 2014</w:t>
      </w:r>
      <w:r w:rsidR="003847E9">
        <w:rPr>
          <w:rFonts w:ascii="Times New Roman" w:hAnsi="Times New Roman" w:cs="Times New Roman"/>
          <w:sz w:val="24"/>
          <w:szCs w:val="20"/>
        </w:rPr>
        <w:t xml:space="preserve"> (mean ± SD = 60.3 ± 23.7 observations</w:t>
      </w:r>
      <w:r w:rsidRPr="00C542C1">
        <w:rPr>
          <w:rFonts w:ascii="Times New Roman" w:hAnsi="Times New Roman" w:cs="Times New Roman"/>
          <w:sz w:val="24"/>
          <w:szCs w:val="20"/>
        </w:rPr>
        <w:t>) and a post-juvenile emergence period from May to August 2014</w:t>
      </w:r>
      <w:r w:rsidR="003847E9">
        <w:rPr>
          <w:rFonts w:ascii="Times New Roman" w:hAnsi="Times New Roman" w:cs="Times New Roman"/>
          <w:sz w:val="24"/>
          <w:szCs w:val="20"/>
        </w:rPr>
        <w:t xml:space="preserve"> (mean ± SD = 75.9 ± 52.7 observations</w:t>
      </w:r>
      <w:r w:rsidR="003847E9" w:rsidRPr="00C542C1">
        <w:rPr>
          <w:rFonts w:ascii="Times New Roman" w:hAnsi="Times New Roman" w:cs="Times New Roman"/>
          <w:sz w:val="24"/>
          <w:szCs w:val="20"/>
        </w:rPr>
        <w:t>)</w:t>
      </w:r>
      <w:r w:rsidRPr="00C542C1">
        <w:rPr>
          <w:rFonts w:ascii="Times New Roman" w:hAnsi="Times New Roman" w:cs="Times New Roman"/>
          <w:sz w:val="24"/>
          <w:szCs w:val="20"/>
        </w:rPr>
        <w:t xml:space="preserve"> and April to July 2015</w:t>
      </w:r>
      <w:r w:rsidR="003847E9">
        <w:rPr>
          <w:rFonts w:ascii="Times New Roman" w:hAnsi="Times New Roman" w:cs="Times New Roman"/>
          <w:sz w:val="24"/>
          <w:szCs w:val="20"/>
        </w:rPr>
        <w:t xml:space="preserve"> (mean ± SD = 39.1 </w:t>
      </w:r>
      <w:r w:rsidR="003847E9">
        <w:rPr>
          <w:rFonts w:ascii="Times New Roman" w:hAnsi="Times New Roman" w:cs="Times New Roman"/>
          <w:sz w:val="24"/>
          <w:szCs w:val="20"/>
        </w:rPr>
        <w:lastRenderedPageBreak/>
        <w:t>± 15.9 observations</w:t>
      </w:r>
      <w:r w:rsidRPr="00C542C1">
        <w:rPr>
          <w:rFonts w:ascii="Times New Roman" w:hAnsi="Times New Roman" w:cs="Times New Roman"/>
          <w:sz w:val="24"/>
          <w:szCs w:val="20"/>
        </w:rPr>
        <w:t>) because female African ground squirrels sleep solitarily with their offspring during lactation</w:t>
      </w:r>
      <w:r w:rsidR="001D0EB8">
        <w:rPr>
          <w:rFonts w:ascii="Times New Roman" w:hAnsi="Times New Roman" w:cs="Times New Roman"/>
          <w:sz w:val="24"/>
          <w:szCs w:val="20"/>
        </w:rPr>
        <w:t>, i.e., during the pre-juvenile emergence period</w:t>
      </w:r>
      <w:r w:rsidRPr="00C542C1">
        <w:rPr>
          <w:rFonts w:ascii="Times New Roman" w:hAnsi="Times New Roman" w:cs="Times New Roman"/>
          <w:sz w:val="24"/>
          <w:szCs w:val="20"/>
        </w:rPr>
        <w:t xml:space="preserve"> </w:t>
      </w:r>
      <w:r w:rsidRPr="000807A9">
        <w:rPr>
          <w:rFonts w:ascii="Times New Roman" w:hAnsi="Times New Roman" w:cs="Times New Roman"/>
          <w:sz w:val="24"/>
          <w:szCs w:val="20"/>
        </w:rPr>
        <w:fldChar w:fldCharType="begin" w:fldLock="1"/>
      </w:r>
      <w:r w:rsidR="00F8563A">
        <w:rPr>
          <w:rFonts w:ascii="Times New Roman" w:hAnsi="Times New Roman" w:cs="Times New Roman"/>
          <w:sz w:val="24"/>
          <w:szCs w:val="20"/>
        </w:rPr>
        <w:instrText>ADDIN CSL_CITATION {"citationItems":[{"id":"ITEM-1","itemData":{"DOI":"10.1017/S0952836902000146","ISSN":"09528369","author":[{"dropping-particle":"","family":"Waterman","given":"Jane M.","non-dropping-particle":"","parse-names":false,"suffix":""}],"container-title":"Journal of Zoology","id":"ITEM-1","issue":"1","issued":{"date-parts":[["2002","2","28"]]},"page":"113-120","title":"Delayed maturity, group fission and the limits of group size in female Cape ground squirrels (Sciuridae: Xerus inauris)","type":"article-journal","volume":"256"},"uris":["http://www.mendeley.com/documents/?uuid=9930d633-ba53-49f8-af9e-f4f3d532d392"]}],"mendeley":{"formattedCitation":"(Waterman 2002)","plainTextFormattedCitation":"(Waterman 2002)","previouslyFormattedCitation":"(Waterman 2002)"},"properties":{"noteIndex":0},"schema":"https://github.com/citation-style-language/schema/raw/master/csl-citation.json"}</w:instrText>
      </w:r>
      <w:r w:rsidRPr="000807A9">
        <w:rPr>
          <w:rFonts w:ascii="Times New Roman" w:hAnsi="Times New Roman" w:cs="Times New Roman"/>
          <w:sz w:val="24"/>
          <w:szCs w:val="20"/>
        </w:rPr>
        <w:fldChar w:fldCharType="separate"/>
      </w:r>
      <w:r w:rsidRPr="00C542C1">
        <w:rPr>
          <w:rFonts w:ascii="Times New Roman" w:hAnsi="Times New Roman" w:cs="Times New Roman"/>
          <w:noProof/>
          <w:sz w:val="24"/>
          <w:szCs w:val="20"/>
        </w:rPr>
        <w:t>(Waterman 2002)</w:t>
      </w:r>
      <w:r w:rsidRPr="000807A9">
        <w:rPr>
          <w:rFonts w:ascii="Times New Roman" w:hAnsi="Times New Roman" w:cs="Times New Roman"/>
          <w:sz w:val="24"/>
          <w:szCs w:val="20"/>
        </w:rPr>
        <w:fldChar w:fldCharType="end"/>
      </w:r>
      <w:r w:rsidRPr="00C542C1">
        <w:rPr>
          <w:rFonts w:ascii="Times New Roman" w:hAnsi="Times New Roman" w:cs="Times New Roman"/>
          <w:sz w:val="24"/>
          <w:szCs w:val="20"/>
        </w:rPr>
        <w:t xml:space="preserve">. </w:t>
      </w:r>
      <w:r w:rsidR="002861A5">
        <w:rPr>
          <w:rFonts w:ascii="Times New Roman" w:hAnsi="Times New Roman" w:cs="Times New Roman"/>
          <w:sz w:val="24"/>
          <w:szCs w:val="20"/>
        </w:rPr>
        <w:t>We calculated h</w:t>
      </w:r>
      <w:r w:rsidRPr="00C542C1">
        <w:rPr>
          <w:rFonts w:ascii="Times New Roman" w:hAnsi="Times New Roman" w:cs="Times New Roman"/>
          <w:sz w:val="24"/>
          <w:szCs w:val="20"/>
        </w:rPr>
        <w:t xml:space="preserve">ome ranges using a kernel density estimator </w:t>
      </w:r>
      <w:r w:rsidRPr="000807A9">
        <w:rPr>
          <w:rFonts w:ascii="Times New Roman" w:hAnsi="Times New Roman" w:cs="Times New Roman"/>
          <w:sz w:val="24"/>
          <w:szCs w:val="20"/>
        </w:rPr>
        <w:fldChar w:fldCharType="begin" w:fldLock="1"/>
      </w:r>
      <w:r w:rsidR="0033718E">
        <w:rPr>
          <w:rFonts w:ascii="Times New Roman" w:hAnsi="Times New Roman" w:cs="Times New Roman"/>
          <w:sz w:val="24"/>
          <w:szCs w:val="20"/>
        </w:rPr>
        <w:instrText>ADDIN CSL_CITATION {"citationItems":[{"id":"ITEM-1","itemData":{"author":[{"dropping-particle":"","family":"Worton","given":"B.J.","non-dropping-particle":"","parse-names":false,"suffix":""}],"container-title":"Ecology","id":"ITEM-1","issued":{"date-parts":[["1989"]]},"page":"164-168","title":"Kernel methods for estimating the utilization distribution in home-range studies","type":"article-journal","volume":"70"},"uris":["http://www.mendeley.com/documents/?uuid=a5fad7a7-26b9-43cb-9ea9-51f58a58eca8"]},{"id":"ITEM-2","itemData":{"DOI":"10.1002/wsb.539","ISSN":"19385463","author":[{"dropping-particle":"","family":"Signer","given":"Johannes","non-dropping-particle":"","parse-names":false,"suffix":""},{"dropping-particle":"","family":"Balkenhol","given":"Niko","non-dropping-particle":"","parse-names":false,"suffix":""}],"container-title":"Wildlife Society Bulletin","id":"ITEM-2","issue":"2","issued":{"date-parts":[["2015"]]},"page":"358-363","title":"Reproducible home ranges ( &lt;i&gt;rhr&lt;/i&gt; ): A new, user-friendly R package for analyses of wildlife telemetry data","type":"article-journal","volume":"39"},"uris":["http://www.mendeley.com/documents/?uuid=639d0d3f-cac7-475c-a278-7411f1b123dd"]}],"mendeley":{"formattedCitation":"(Worton 1989; Signer and Balkenhol 2015)","plainTextFormattedCitation":"(Worton 1989; Signer and Balkenhol 2015)","previouslyFormattedCitation":"(Worton 1989; Signer and Balkenhol 2015)"},"properties":{"noteIndex":0},"schema":"https://github.com/citation-style-language/schema/raw/master/csl-citation.json"}</w:instrText>
      </w:r>
      <w:r w:rsidRPr="000807A9">
        <w:rPr>
          <w:rFonts w:ascii="Times New Roman" w:hAnsi="Times New Roman" w:cs="Times New Roman"/>
          <w:sz w:val="24"/>
          <w:szCs w:val="20"/>
        </w:rPr>
        <w:fldChar w:fldCharType="separate"/>
      </w:r>
      <w:r w:rsidR="0033718E" w:rsidRPr="0033718E">
        <w:rPr>
          <w:rFonts w:ascii="Times New Roman" w:hAnsi="Times New Roman" w:cs="Times New Roman"/>
          <w:noProof/>
          <w:sz w:val="24"/>
          <w:szCs w:val="20"/>
        </w:rPr>
        <w:t>(Worton 1989; Signer and Balkenhol 2015)</w:t>
      </w:r>
      <w:r w:rsidRPr="000807A9">
        <w:rPr>
          <w:rFonts w:ascii="Times New Roman" w:hAnsi="Times New Roman" w:cs="Times New Roman"/>
          <w:sz w:val="24"/>
          <w:szCs w:val="20"/>
        </w:rPr>
        <w:fldChar w:fldCharType="end"/>
      </w:r>
      <w:r w:rsidRPr="00C542C1">
        <w:rPr>
          <w:rFonts w:ascii="Times New Roman" w:hAnsi="Times New Roman" w:cs="Times New Roman"/>
          <w:sz w:val="24"/>
          <w:szCs w:val="20"/>
        </w:rPr>
        <w:t xml:space="preserve">. </w:t>
      </w:r>
      <w:r w:rsidR="002A2805">
        <w:rPr>
          <w:rFonts w:ascii="Times New Roman" w:hAnsi="Times New Roman" w:cs="Times New Roman"/>
          <w:sz w:val="24"/>
          <w:szCs w:val="20"/>
        </w:rPr>
        <w:t xml:space="preserve">As bandwidth parameter, we </w:t>
      </w:r>
      <w:r w:rsidRPr="00C542C1">
        <w:rPr>
          <w:rFonts w:ascii="Times New Roman" w:hAnsi="Times New Roman" w:cs="Times New Roman"/>
          <w:sz w:val="24"/>
          <w:szCs w:val="20"/>
        </w:rPr>
        <w:t xml:space="preserve">used the reference bandwidth because it works best with clustered data </w:t>
      </w:r>
      <w:r w:rsidRPr="000807A9">
        <w:rPr>
          <w:rFonts w:ascii="Times New Roman" w:hAnsi="Times New Roman" w:cs="Times New Roman"/>
          <w:sz w:val="24"/>
          <w:szCs w:val="20"/>
        </w:rPr>
        <w:fldChar w:fldCharType="begin" w:fldLock="1"/>
      </w:r>
      <w:r w:rsidRPr="00C542C1">
        <w:rPr>
          <w:rFonts w:ascii="Times New Roman" w:hAnsi="Times New Roman" w:cs="Times New Roman"/>
          <w:sz w:val="24"/>
          <w:szCs w:val="20"/>
        </w:rPr>
        <w:instrText>ADDIN CSL_CITATION {"citationItems":[{"id":"ITEM-1","itemData":{"DOI":"10.1002/wsb.539","ISSN":"19385463","author":[{"dropping-particle":"","family":"Signer","given":"Johannes","non-dropping-particle":"","parse-names":false,"suffix":""},{"dropping-particle":"","family":"Balkenhol","given":"Niko","non-dropping-particle":"","parse-names":false,"suffix":""}],"container-title":"Wildlife Society Bulletin","id":"ITEM-1","issue":"2","issued":{"date-parts":[["2015"]]},"page":"358-363","title":"Reproducible home ranges ( &lt;i&gt;rhr&lt;/i&gt; ): A new, user-friendly R package for analyses of wildlife telemetry data","type":"article-journal","volume":"39"},"uris":["http://www.mendeley.com/documents/?uuid=639d0d3f-cac7-475c-a278-7411f1b123dd"]}],"mendeley":{"formattedCitation":"(Signer and Balkenhol 2015)","plainTextFormattedCitation":"(Signer and Balkenhol 2015)","previouslyFormattedCitation":"(Signer and Balkenhol 2015)"},"properties":{"noteIndex":0},"schema":"https://github.com/citation-style-language/schema/raw/master/csl-citation.json"}</w:instrText>
      </w:r>
      <w:r w:rsidRPr="000807A9">
        <w:rPr>
          <w:rFonts w:ascii="Times New Roman" w:hAnsi="Times New Roman" w:cs="Times New Roman"/>
          <w:sz w:val="24"/>
          <w:szCs w:val="20"/>
        </w:rPr>
        <w:fldChar w:fldCharType="separate"/>
      </w:r>
      <w:r w:rsidRPr="00C542C1">
        <w:rPr>
          <w:rFonts w:ascii="Times New Roman" w:hAnsi="Times New Roman" w:cs="Times New Roman"/>
          <w:noProof/>
          <w:sz w:val="24"/>
          <w:szCs w:val="20"/>
        </w:rPr>
        <w:t>(Signer and Balkenhol 2015)</w:t>
      </w:r>
      <w:r w:rsidRPr="000807A9">
        <w:rPr>
          <w:rFonts w:ascii="Times New Roman" w:hAnsi="Times New Roman" w:cs="Times New Roman"/>
          <w:sz w:val="24"/>
          <w:szCs w:val="20"/>
        </w:rPr>
        <w:fldChar w:fldCharType="end"/>
      </w:r>
      <w:r w:rsidRPr="00C542C1">
        <w:rPr>
          <w:rFonts w:ascii="Times New Roman" w:hAnsi="Times New Roman" w:cs="Times New Roman"/>
          <w:sz w:val="24"/>
          <w:szCs w:val="20"/>
        </w:rPr>
        <w:t xml:space="preserve">. For contour levels, we used a 50% contour level (hereafter kde50) to measure core areas and a 95% contour </w:t>
      </w:r>
      <w:r w:rsidRPr="00C542C1">
        <w:rPr>
          <w:rFonts w:ascii="Times New Roman" w:hAnsi="Times New Roman" w:cs="Times New Roman"/>
          <w:noProof/>
          <w:sz w:val="24"/>
          <w:szCs w:val="20"/>
        </w:rPr>
        <w:t>level</w:t>
      </w:r>
      <w:r w:rsidRPr="00C542C1">
        <w:rPr>
          <w:rFonts w:ascii="Times New Roman" w:hAnsi="Times New Roman" w:cs="Times New Roman"/>
          <w:sz w:val="24"/>
          <w:szCs w:val="20"/>
        </w:rPr>
        <w:t xml:space="preserve"> (kde95) to prevent overestimation of the home ranges </w:t>
      </w:r>
      <w:r w:rsidRPr="000807A9">
        <w:rPr>
          <w:rFonts w:ascii="Times New Roman" w:hAnsi="Times New Roman" w:cs="Times New Roman"/>
          <w:sz w:val="24"/>
          <w:szCs w:val="20"/>
        </w:rPr>
        <w:fldChar w:fldCharType="begin" w:fldLock="1"/>
      </w:r>
      <w:r w:rsidRPr="00C542C1">
        <w:rPr>
          <w:rFonts w:ascii="Times New Roman" w:hAnsi="Times New Roman" w:cs="Times New Roman"/>
          <w:sz w:val="24"/>
          <w:szCs w:val="20"/>
        </w:rPr>
        <w:instrText>ADDIN CSL_CITATION {"citationItems":[{"id":"ITEM-1","itemData":{"DOI":"10.2193/2005-589","ISSN":"0022-541X","author":[{"dropping-particle":"","family":"Laver","given":"Peter N.","non-dropping-particle":"","parse-names":false,"suffix":""},{"dropping-particle":"","family":"Kelly","given":"Marcella J.","non-dropping-particle":"","parse-names":false,"suffix":""}],"container-title":"Journal of Wildlife Management","id":"ITEM-1","issue":"1","issued":{"date-parts":[["2008"]]},"page":"290-298","title":"A critical review of home range studies","type":"article-journal","volume":"72"},"uris":["http://www.mendeley.com/documents/?uuid=77a2838a-cafa-4835-a755-d4f89e85dc80"]}],"mendeley":{"formattedCitation":"(Laver and Kelly 2008)","plainTextFormattedCitation":"(Laver and Kelly 2008)","previouslyFormattedCitation":"(Laver and Kelly 2008)"},"properties":{"noteIndex":0},"schema":"https://github.com/citation-style-language/schema/raw/master/csl-citation.json"}</w:instrText>
      </w:r>
      <w:r w:rsidRPr="000807A9">
        <w:rPr>
          <w:rFonts w:ascii="Times New Roman" w:hAnsi="Times New Roman" w:cs="Times New Roman"/>
          <w:sz w:val="24"/>
          <w:szCs w:val="20"/>
        </w:rPr>
        <w:fldChar w:fldCharType="separate"/>
      </w:r>
      <w:r w:rsidRPr="00C542C1">
        <w:rPr>
          <w:rFonts w:ascii="Times New Roman" w:hAnsi="Times New Roman" w:cs="Times New Roman"/>
          <w:noProof/>
          <w:sz w:val="24"/>
          <w:szCs w:val="20"/>
        </w:rPr>
        <w:t>(Laver and Kelly 2008)</w:t>
      </w:r>
      <w:r w:rsidRPr="000807A9">
        <w:rPr>
          <w:rFonts w:ascii="Times New Roman" w:hAnsi="Times New Roman" w:cs="Times New Roman"/>
          <w:sz w:val="24"/>
          <w:szCs w:val="20"/>
        </w:rPr>
        <w:fldChar w:fldCharType="end"/>
      </w:r>
      <w:r w:rsidRPr="00C542C1">
        <w:rPr>
          <w:rFonts w:ascii="Times New Roman" w:hAnsi="Times New Roman" w:cs="Times New Roman"/>
          <w:sz w:val="24"/>
          <w:szCs w:val="20"/>
        </w:rPr>
        <w:t xml:space="preserve">. To calculate the kde95 overlap among females and males outside the mating season, we used the </w:t>
      </w:r>
      <w:r w:rsidRPr="00C542C1">
        <w:rPr>
          <w:rFonts w:ascii="Times New Roman" w:hAnsi="Times New Roman" w:cs="Times New Roman"/>
          <w:noProof/>
          <w:sz w:val="24"/>
          <w:szCs w:val="20"/>
        </w:rPr>
        <w:t>utilization</w:t>
      </w:r>
      <w:r w:rsidRPr="00C542C1">
        <w:rPr>
          <w:rFonts w:ascii="Times New Roman" w:hAnsi="Times New Roman" w:cs="Times New Roman"/>
          <w:sz w:val="24"/>
          <w:szCs w:val="20"/>
        </w:rPr>
        <w:t xml:space="preserve"> distribution overlap index (</w:t>
      </w:r>
      <w:r w:rsidRPr="00C542C1">
        <w:rPr>
          <w:rFonts w:ascii="Times New Roman" w:hAnsi="Times New Roman" w:cs="Times New Roman"/>
          <w:noProof/>
          <w:sz w:val="24"/>
          <w:szCs w:val="20"/>
        </w:rPr>
        <w:t>UDOI</w:t>
      </w:r>
      <w:r w:rsidRPr="00C542C1">
        <w:rPr>
          <w:rFonts w:ascii="Times New Roman" w:hAnsi="Times New Roman" w:cs="Times New Roman"/>
          <w:sz w:val="24"/>
          <w:szCs w:val="20"/>
        </w:rPr>
        <w:t xml:space="preserve">). This index measures home range overlap of two individuals while taking the probability distribution of the individuals’ space use into account </w:t>
      </w:r>
      <w:r w:rsidRPr="000807A9">
        <w:rPr>
          <w:rFonts w:ascii="Times New Roman" w:hAnsi="Times New Roman" w:cs="Times New Roman"/>
          <w:sz w:val="24"/>
          <w:szCs w:val="20"/>
        </w:rPr>
        <w:fldChar w:fldCharType="begin" w:fldLock="1"/>
      </w:r>
      <w:r w:rsidRPr="00C542C1">
        <w:rPr>
          <w:rFonts w:ascii="Times New Roman" w:hAnsi="Times New Roman" w:cs="Times New Roman"/>
          <w:sz w:val="24"/>
          <w:szCs w:val="20"/>
        </w:rPr>
        <w:instrText>ADDIN CSL_CITATION {"citationItems":[{"id":"ITEM-1","itemData":{"DOI":"10.2193/0022-541X(2005)69","ISBN":"0022-541X","ISSN":"0022-541X","PMID":"18241611","abstract":"Elucidating the mechanisms that influence spatial distribution patterns is vital to understanding how populations persist. We examined distribution in one of the most common salamanders in southeastern Michigan, the Blue-spotted Salamander (Ambystoma laterale-jeffersonianum unisexual complex). Three major tree species dominate the sub-canopy in the study site and form monospecific patches, which may have an effect on the distribution of terrestrial phases of local amphibian species. To examine this, we tested whether adult salamanders are significantly associated negatively or positively with patches of particular tree species. We then examined two potential causal factors: habitat quality, using leaf litter macroinvertebrate biomass as a proxy, and behavioral site choice in the Blue-spotted Salamander. We found that this species is positively associated with patches of red maple and negatively associated with patches of black cherry. We also found that, when presented with a choice, salamanders choose red maple leaf litter over black cherry leaf litter. In the absence of differences in physical leaf litter characteristics between patches of red maple and black cherry, we suggest that the Blue-spotted Salamander may be utilizing chemical cues to select habitat. Our findings imply that salamander populations may be affected not only by habitat loss, but also by changes in forest composition. These results provide evidence for a more complex model than the traditional amphibian metapopulation concept, where even fully forested habitat may form a matrix of optimal and sub-optimal, or even intolerable, patches.","author":[{"dropping-particle":"","family":"Fieberg","given":"John","non-dropping-particle":"","parse-names":false,"suffix":""},{"dropping-particle":"","family":"Kochanny","given":"C. O.","non-dropping-particle":"","parse-names":false,"suffix":""}],"container-title":"Journal of Wildlife Management","id":"ITEM-1","issue":"4","issued":{"date-parts":[["2005"]]},"page":"1346","title":"Quanitfying home-range overlap: the importance of the utilization distribution","type":"article-journal","volume":"69"},"uris":["http://www.mendeley.com/documents/?uuid=d6dea571-a79d-47fe-9989-75f5d9df5321"]}],"mendeley":{"formattedCitation":"(Fieberg and Kochanny 2005)","plainTextFormattedCitation":"(Fieberg and Kochanny 2005)","previouslyFormattedCitation":"(Fieberg and Kochanny 2005)"},"properties":{"noteIndex":0},"schema":"https://github.com/citation-style-language/schema/raw/master/csl-citation.json"}</w:instrText>
      </w:r>
      <w:r w:rsidRPr="000807A9">
        <w:rPr>
          <w:rFonts w:ascii="Times New Roman" w:hAnsi="Times New Roman" w:cs="Times New Roman"/>
          <w:sz w:val="24"/>
          <w:szCs w:val="20"/>
        </w:rPr>
        <w:fldChar w:fldCharType="separate"/>
      </w:r>
      <w:r w:rsidRPr="00C542C1">
        <w:rPr>
          <w:rFonts w:ascii="Times New Roman" w:hAnsi="Times New Roman" w:cs="Times New Roman"/>
          <w:noProof/>
          <w:sz w:val="24"/>
          <w:szCs w:val="20"/>
        </w:rPr>
        <w:t>(Fieberg and Kochanny 2005)</w:t>
      </w:r>
      <w:r w:rsidRPr="000807A9">
        <w:rPr>
          <w:rFonts w:ascii="Times New Roman" w:hAnsi="Times New Roman" w:cs="Times New Roman"/>
          <w:sz w:val="24"/>
          <w:szCs w:val="20"/>
        </w:rPr>
        <w:fldChar w:fldCharType="end"/>
      </w:r>
      <w:r w:rsidRPr="00C542C1">
        <w:rPr>
          <w:rFonts w:ascii="Times New Roman" w:hAnsi="Times New Roman" w:cs="Times New Roman"/>
          <w:sz w:val="24"/>
          <w:szCs w:val="20"/>
        </w:rPr>
        <w:t>. The UDOI index can range from 0% overlap (0) to more than 100% overlap (&gt; 1)</w:t>
      </w:r>
      <w:r w:rsidR="001D0EB8">
        <w:rPr>
          <w:rFonts w:ascii="Times New Roman" w:hAnsi="Times New Roman" w:cs="Times New Roman"/>
          <w:sz w:val="24"/>
          <w:szCs w:val="20"/>
        </w:rPr>
        <w:t>. The latter</w:t>
      </w:r>
      <w:r w:rsidRPr="00C542C1">
        <w:rPr>
          <w:rFonts w:ascii="Times New Roman" w:hAnsi="Times New Roman" w:cs="Times New Roman"/>
          <w:sz w:val="24"/>
          <w:szCs w:val="20"/>
        </w:rPr>
        <w:t xml:space="preserve"> may occur if there is substantial overlap between the </w:t>
      </w:r>
      <w:r w:rsidRPr="00C542C1">
        <w:rPr>
          <w:rFonts w:ascii="Times New Roman" w:hAnsi="Times New Roman" w:cs="Times New Roman"/>
          <w:noProof/>
          <w:sz w:val="24"/>
          <w:szCs w:val="20"/>
        </w:rPr>
        <w:t>utilization</w:t>
      </w:r>
      <w:r w:rsidRPr="00C542C1">
        <w:rPr>
          <w:rFonts w:ascii="Times New Roman" w:hAnsi="Times New Roman" w:cs="Times New Roman"/>
          <w:sz w:val="24"/>
          <w:szCs w:val="20"/>
        </w:rPr>
        <w:t xml:space="preserve"> distributions of two individuals and if their </w:t>
      </w:r>
      <w:r w:rsidRPr="00C542C1">
        <w:rPr>
          <w:rFonts w:ascii="Times New Roman" w:hAnsi="Times New Roman" w:cs="Times New Roman"/>
          <w:noProof/>
          <w:sz w:val="24"/>
          <w:szCs w:val="20"/>
        </w:rPr>
        <w:t>utilization</w:t>
      </w:r>
      <w:r w:rsidRPr="00C542C1">
        <w:rPr>
          <w:rFonts w:ascii="Times New Roman" w:hAnsi="Times New Roman" w:cs="Times New Roman"/>
          <w:sz w:val="24"/>
          <w:szCs w:val="20"/>
        </w:rPr>
        <w:t xml:space="preserve"> distributions are non-uniformly distributed. </w:t>
      </w:r>
    </w:p>
    <w:p w14:paraId="5F0BDB13" w14:textId="3D1867A7" w:rsidR="00B03AC0" w:rsidRPr="00C542C1" w:rsidRDefault="00C77111" w:rsidP="00B03AC0">
      <w:pPr>
        <w:spacing w:line="480" w:lineRule="auto"/>
        <w:ind w:firstLine="720"/>
        <w:rPr>
          <w:rFonts w:ascii="Times New Roman" w:hAnsi="Times New Roman" w:cs="Times New Roman"/>
          <w:sz w:val="24"/>
          <w:szCs w:val="20"/>
        </w:rPr>
      </w:pPr>
      <w:r w:rsidRPr="00C542C1">
        <w:rPr>
          <w:rFonts w:ascii="Times New Roman" w:hAnsi="Times New Roman" w:cs="Times New Roman"/>
          <w:sz w:val="24"/>
          <w:szCs w:val="20"/>
        </w:rPr>
        <w:t xml:space="preserve">We trapped sites regularly after juvenile emergence to measure natal philopatry </w:t>
      </w:r>
      <w:r w:rsidR="00504452">
        <w:rPr>
          <w:rFonts w:ascii="Times New Roman" w:hAnsi="Times New Roman" w:cs="Times New Roman"/>
          <w:sz w:val="24"/>
          <w:szCs w:val="20"/>
        </w:rPr>
        <w:t>and</w:t>
      </w:r>
      <w:r w:rsidR="00504452" w:rsidRPr="00C542C1">
        <w:rPr>
          <w:rFonts w:ascii="Times New Roman" w:hAnsi="Times New Roman" w:cs="Times New Roman"/>
          <w:sz w:val="24"/>
          <w:szCs w:val="20"/>
        </w:rPr>
        <w:t xml:space="preserve"> </w:t>
      </w:r>
      <w:r w:rsidRPr="00C542C1">
        <w:rPr>
          <w:rFonts w:ascii="Times New Roman" w:hAnsi="Times New Roman" w:cs="Times New Roman"/>
          <w:sz w:val="24"/>
          <w:szCs w:val="20"/>
        </w:rPr>
        <w:t>dispersal of juveniles. Upon arrival the following field season, newly trapped individuals</w:t>
      </w:r>
      <w:r w:rsidR="001D0EB8">
        <w:rPr>
          <w:rFonts w:ascii="Times New Roman" w:hAnsi="Times New Roman" w:cs="Times New Roman"/>
          <w:sz w:val="24"/>
          <w:szCs w:val="20"/>
        </w:rPr>
        <w:t xml:space="preserve"> were either immigrants or </w:t>
      </w:r>
      <w:r w:rsidRPr="00C542C1">
        <w:rPr>
          <w:rFonts w:ascii="Times New Roman" w:hAnsi="Times New Roman" w:cs="Times New Roman"/>
          <w:sz w:val="24"/>
          <w:szCs w:val="20"/>
        </w:rPr>
        <w:t>some unmarked juveniles from the previous field season because we were unable to trap all newly emerged juveniles before we left the field at the end of the summer.</w:t>
      </w:r>
    </w:p>
    <w:p w14:paraId="05F84B37" w14:textId="77777777" w:rsidR="00B03AC0" w:rsidRPr="00C542C1" w:rsidRDefault="00B03AC0" w:rsidP="00D604FE">
      <w:pPr>
        <w:spacing w:line="480" w:lineRule="auto"/>
        <w:rPr>
          <w:rFonts w:ascii="Times New Roman" w:hAnsi="Times New Roman" w:cs="Times New Roman"/>
          <w:sz w:val="24"/>
          <w:szCs w:val="20"/>
        </w:rPr>
      </w:pPr>
    </w:p>
    <w:p w14:paraId="52117528" w14:textId="774C83A9" w:rsidR="00C67E0E" w:rsidRPr="00C542C1" w:rsidRDefault="00C77111" w:rsidP="000807A9">
      <w:pPr>
        <w:spacing w:line="480" w:lineRule="auto"/>
        <w:ind w:firstLine="720"/>
        <w:rPr>
          <w:rFonts w:ascii="Times New Roman" w:eastAsia="Times New Roman" w:hAnsi="Times New Roman" w:cs="Times New Roman"/>
          <w:iCs/>
          <w:sz w:val="24"/>
          <w:szCs w:val="20"/>
        </w:rPr>
      </w:pPr>
      <w:r w:rsidRPr="00C542C1">
        <w:rPr>
          <w:rFonts w:ascii="Times New Roman" w:hAnsi="Times New Roman" w:cs="Times New Roman"/>
          <w:i/>
          <w:sz w:val="24"/>
          <w:szCs w:val="20"/>
        </w:rPr>
        <w:t xml:space="preserve">Genetic </w:t>
      </w:r>
      <w:r w:rsidR="005376BB">
        <w:rPr>
          <w:rFonts w:ascii="Times New Roman" w:hAnsi="Times New Roman" w:cs="Times New Roman"/>
          <w:i/>
          <w:sz w:val="24"/>
          <w:szCs w:val="20"/>
        </w:rPr>
        <w:t>relatedness</w:t>
      </w:r>
      <w:r w:rsidR="007F2B49">
        <w:rPr>
          <w:rFonts w:ascii="Times New Roman" w:hAnsi="Times New Roman" w:cs="Times New Roman"/>
          <w:i/>
          <w:sz w:val="24"/>
          <w:szCs w:val="20"/>
        </w:rPr>
        <w:t xml:space="preserve">. — </w:t>
      </w:r>
      <w:r w:rsidRPr="00C542C1">
        <w:rPr>
          <w:rFonts w:ascii="Times New Roman" w:hAnsi="Times New Roman" w:cs="Times New Roman"/>
          <w:sz w:val="24"/>
          <w:szCs w:val="20"/>
        </w:rPr>
        <w:t xml:space="preserve">We extracted DNA from 189 tissue samples using the Chelex extraction protocol </w:t>
      </w:r>
      <w:r w:rsidRPr="000807A9">
        <w:rPr>
          <w:rFonts w:ascii="Times New Roman" w:hAnsi="Times New Roman" w:cs="Times New Roman"/>
          <w:sz w:val="24"/>
          <w:szCs w:val="20"/>
        </w:rPr>
        <w:fldChar w:fldCharType="begin" w:fldLock="1"/>
      </w:r>
      <w:r w:rsidR="008173BC" w:rsidRPr="00C542C1">
        <w:rPr>
          <w:rFonts w:ascii="Times New Roman" w:hAnsi="Times New Roman" w:cs="Times New Roman"/>
          <w:sz w:val="24"/>
          <w:szCs w:val="20"/>
        </w:rPr>
        <w:instrText>ADDIN CSL_CITATION {"citationItems":[{"id":"ITEM-1","itemData":{"DOI":"10.1645/GE-3117.1","ISBN":"0031182011","ISSN":"0022-3395","PMID":"22694483","abstract":"Many trematode groups have a long history of systematic revision, which can make parasite identification a difficult task. The trematode parasites of muskrats are no exception. Here, we highlight the systematic issues associated with trematodes of muskrats (Ondatra zibethicus). Then, we demonstrate the utility of using both morphological and molecular tools to identify these parasites. Morphological examinations of specimens from muskrats (n = 63) first suggested that at least 4 genera were present including Echinostoma, Wardius, Quinqueserialis, and Notocotylus. For the latter 3 groups, the 28S region verified this assessment. For echinostomes, ND1 sequences revealed at least 5 genetic lineages. A particular lineage, Echinostoma trivolvis lineage b, predominated in both prevalence and intensity of infection. Molecular sequences provided a more accurate estimate of echinostome diversity in the muskrats and further support the idea that E. trivolvis is a species complex. Future studies will focus on whether there are differences in host specificity among the E. trivolvis lineages. In addition, this study has provided initial sequences that will help verify the life cycles of Wardius, Quinqueserialis, and especially, Notocotylus. By linking molecular, morphological, and life history information, we can better understand parasite diversity.","author":[{"dropping-particle":"","family":"Detwiler","given":"Jillian T.","non-dropping-particle":"","parse-names":false,"suffix":""},{"dropping-particle":"","family":"Zajac","given":"Anne M.","non-dropping-particle":"","parse-names":false,"suffix":""},{"dropping-particle":"","family":"Minchella","given":"Dennis J.","non-dropping-particle":"","parse-names":false,"suffix":""},{"dropping-particle":"","family":"Belden","given":"Lisa K.","non-dropping-particle":"","parse-names":false,"suffix":""}],"container-title":"Journal of Parasitology","id":"ITEM-1","issue":"6","issued":{"date-parts":[["2012"]]},"page":"1148-1155","title":"Revealing cryptic parasite diversity in a definitive host: Echinostomes in muskrats","type":"article-journal","volume":"98"},"uris":["http://www.mendeley.com/documents/?uuid=df18da4e-d29f-432e-9e2b-4d0db57ba23d"]}],"mendeley":{"formattedCitation":"(Detwiler et al. 2012)","plainTextFormattedCitation":"(Detwiler et al. 2012)","previouslyFormattedCitation":"(Detwiler et al. 2012)"},"properties":{"noteIndex":0},"schema":"https://github.com/citation-style-language/schema/raw/master/csl-citation.json"}</w:instrText>
      </w:r>
      <w:r w:rsidRPr="000807A9">
        <w:rPr>
          <w:rFonts w:ascii="Times New Roman" w:hAnsi="Times New Roman" w:cs="Times New Roman"/>
          <w:sz w:val="24"/>
          <w:szCs w:val="20"/>
        </w:rPr>
        <w:fldChar w:fldCharType="separate"/>
      </w:r>
      <w:r w:rsidR="008173BC" w:rsidRPr="00C542C1">
        <w:rPr>
          <w:rFonts w:ascii="Times New Roman" w:hAnsi="Times New Roman" w:cs="Times New Roman"/>
          <w:noProof/>
          <w:sz w:val="24"/>
          <w:szCs w:val="20"/>
        </w:rPr>
        <w:t>(Detwiler et al. 2012)</w:t>
      </w:r>
      <w:r w:rsidRPr="000807A9">
        <w:rPr>
          <w:rFonts w:ascii="Times New Roman" w:hAnsi="Times New Roman" w:cs="Times New Roman"/>
          <w:sz w:val="24"/>
          <w:szCs w:val="20"/>
        </w:rPr>
        <w:fldChar w:fldCharType="end"/>
      </w:r>
      <w:r w:rsidRPr="00C542C1">
        <w:rPr>
          <w:rFonts w:ascii="Times New Roman" w:hAnsi="Times New Roman" w:cs="Times New Roman"/>
          <w:sz w:val="24"/>
          <w:szCs w:val="20"/>
        </w:rPr>
        <w:t xml:space="preserve">. </w:t>
      </w:r>
      <w:r w:rsidR="002861A5">
        <w:rPr>
          <w:rFonts w:ascii="Times New Roman" w:hAnsi="Times New Roman" w:cs="Times New Roman"/>
          <w:sz w:val="24"/>
          <w:szCs w:val="20"/>
        </w:rPr>
        <w:t>We described m</w:t>
      </w:r>
      <w:r w:rsidRPr="00C542C1">
        <w:rPr>
          <w:rFonts w:ascii="Times New Roman" w:hAnsi="Times New Roman" w:cs="Times New Roman"/>
          <w:sz w:val="24"/>
          <w:szCs w:val="20"/>
        </w:rPr>
        <w:t xml:space="preserve">icrosatellite </w:t>
      </w:r>
      <w:r w:rsidRPr="00C542C1">
        <w:rPr>
          <w:rFonts w:ascii="Times New Roman" w:hAnsi="Times New Roman" w:cs="Times New Roman"/>
          <w:noProof/>
          <w:sz w:val="24"/>
          <w:szCs w:val="20"/>
        </w:rPr>
        <w:t>characterization</w:t>
      </w:r>
      <w:r w:rsidRPr="00C542C1">
        <w:rPr>
          <w:rFonts w:ascii="Times New Roman" w:hAnsi="Times New Roman" w:cs="Times New Roman"/>
          <w:sz w:val="24"/>
          <w:szCs w:val="20"/>
        </w:rPr>
        <w:t xml:space="preserve"> in </w:t>
      </w:r>
      <w:r w:rsidR="00504452">
        <w:rPr>
          <w:rFonts w:ascii="Times New Roman" w:hAnsi="Times New Roman" w:cs="Times New Roman"/>
          <w:sz w:val="24"/>
          <w:szCs w:val="20"/>
        </w:rPr>
        <w:t>Supplemental Data S</w:t>
      </w:r>
      <w:r w:rsidR="000E25E5">
        <w:rPr>
          <w:rFonts w:ascii="Times New Roman" w:hAnsi="Times New Roman" w:cs="Times New Roman"/>
          <w:sz w:val="24"/>
          <w:szCs w:val="20"/>
        </w:rPr>
        <w:t>1</w:t>
      </w:r>
      <w:r w:rsidRPr="00C542C1">
        <w:rPr>
          <w:rFonts w:ascii="Times New Roman" w:hAnsi="Times New Roman" w:cs="Times New Roman"/>
          <w:sz w:val="24"/>
          <w:szCs w:val="20"/>
        </w:rPr>
        <w:t xml:space="preserve">. We excluded </w:t>
      </w:r>
      <w:r w:rsidR="00A8487B" w:rsidRPr="00C542C1">
        <w:rPr>
          <w:rFonts w:ascii="Times New Roman" w:hAnsi="Times New Roman" w:cs="Times New Roman"/>
          <w:sz w:val="24"/>
          <w:szCs w:val="20"/>
        </w:rPr>
        <w:t xml:space="preserve">primers </w:t>
      </w:r>
      <w:r w:rsidR="00E51972" w:rsidRPr="00C542C1">
        <w:rPr>
          <w:rFonts w:ascii="Times New Roman" w:hAnsi="Times New Roman" w:cs="Times New Roman"/>
          <w:sz w:val="24"/>
          <w:szCs w:val="20"/>
        </w:rPr>
        <w:t>with</w:t>
      </w:r>
      <w:r w:rsidR="009D18ED" w:rsidRPr="00C542C1">
        <w:rPr>
          <w:rFonts w:ascii="Times New Roman" w:hAnsi="Times New Roman" w:cs="Times New Roman"/>
          <w:sz w:val="24"/>
          <w:szCs w:val="20"/>
        </w:rPr>
        <w:t xml:space="preserve"> error rates of over 50</w:t>
      </w:r>
      <w:r w:rsidR="00A8487B" w:rsidRPr="00C542C1">
        <w:rPr>
          <w:rFonts w:ascii="Times New Roman" w:hAnsi="Times New Roman" w:cs="Times New Roman"/>
          <w:sz w:val="24"/>
          <w:szCs w:val="20"/>
        </w:rPr>
        <w:t xml:space="preserve">% or </w:t>
      </w:r>
      <w:r w:rsidR="00E51972" w:rsidRPr="00C542C1">
        <w:rPr>
          <w:rFonts w:ascii="Times New Roman" w:hAnsi="Times New Roman" w:cs="Times New Roman"/>
          <w:sz w:val="24"/>
          <w:szCs w:val="20"/>
        </w:rPr>
        <w:t>with potential</w:t>
      </w:r>
      <w:r w:rsidR="00A8487B" w:rsidRPr="00C542C1">
        <w:rPr>
          <w:rFonts w:ascii="Times New Roman" w:hAnsi="Times New Roman" w:cs="Times New Roman"/>
          <w:sz w:val="24"/>
          <w:szCs w:val="20"/>
        </w:rPr>
        <w:t xml:space="preserve"> null alleles (</w:t>
      </w:r>
      <w:r w:rsidR="00E51972" w:rsidRPr="00C542C1">
        <w:rPr>
          <w:rFonts w:ascii="Times New Roman" w:hAnsi="Times New Roman" w:cs="Times New Roman"/>
          <w:i/>
          <w:sz w:val="24"/>
          <w:szCs w:val="20"/>
        </w:rPr>
        <w:t>N</w:t>
      </w:r>
      <w:r w:rsidR="00E51972" w:rsidRPr="00C542C1">
        <w:rPr>
          <w:rFonts w:ascii="Times New Roman" w:hAnsi="Times New Roman" w:cs="Times New Roman"/>
          <w:sz w:val="24"/>
          <w:szCs w:val="20"/>
        </w:rPr>
        <w:t xml:space="preserve"> = 7, </w:t>
      </w:r>
      <w:r w:rsidR="00A8487B" w:rsidRPr="00C542C1">
        <w:rPr>
          <w:rFonts w:ascii="Times New Roman" w:hAnsi="Times New Roman" w:cs="Times New Roman"/>
          <w:sz w:val="24"/>
          <w:szCs w:val="20"/>
        </w:rPr>
        <w:t>Kratzer et al. unpubl. data)</w:t>
      </w:r>
      <w:r w:rsidR="00E51972" w:rsidRPr="00C542C1">
        <w:rPr>
          <w:rFonts w:ascii="Times New Roman" w:hAnsi="Times New Roman" w:cs="Times New Roman"/>
          <w:sz w:val="24"/>
          <w:szCs w:val="20"/>
        </w:rPr>
        <w:t xml:space="preserve"> and </w:t>
      </w:r>
      <w:r w:rsidRPr="00C542C1">
        <w:rPr>
          <w:rFonts w:ascii="Times New Roman" w:hAnsi="Times New Roman" w:cs="Times New Roman"/>
          <w:sz w:val="24"/>
          <w:szCs w:val="20"/>
        </w:rPr>
        <w:t xml:space="preserve">individuals typed at fewer than </w:t>
      </w:r>
      <w:r w:rsidR="00E51972" w:rsidRPr="00C542C1">
        <w:rPr>
          <w:rFonts w:ascii="Times New Roman" w:hAnsi="Times New Roman" w:cs="Times New Roman"/>
          <w:sz w:val="24"/>
          <w:szCs w:val="20"/>
        </w:rPr>
        <w:t xml:space="preserve">6 </w:t>
      </w:r>
      <w:r w:rsidRPr="00C542C1">
        <w:rPr>
          <w:rFonts w:ascii="Times New Roman" w:hAnsi="Times New Roman" w:cs="Times New Roman"/>
          <w:sz w:val="24"/>
          <w:szCs w:val="20"/>
        </w:rPr>
        <w:t>loci (</w:t>
      </w:r>
      <w:r w:rsidRPr="00C542C1">
        <w:rPr>
          <w:rFonts w:ascii="Times New Roman" w:hAnsi="Times New Roman" w:cs="Times New Roman"/>
          <w:i/>
          <w:sz w:val="24"/>
          <w:szCs w:val="20"/>
        </w:rPr>
        <w:t>N</w:t>
      </w:r>
      <w:r w:rsidRPr="00C542C1">
        <w:rPr>
          <w:rFonts w:ascii="Times New Roman" w:hAnsi="Times New Roman" w:cs="Times New Roman"/>
          <w:sz w:val="24"/>
          <w:szCs w:val="20"/>
        </w:rPr>
        <w:t xml:space="preserve"> = 4). </w:t>
      </w:r>
      <w:r w:rsidRPr="00C542C1">
        <w:rPr>
          <w:rFonts w:ascii="Times New Roman" w:hAnsi="Times New Roman" w:cs="Times New Roman"/>
          <w:iCs/>
          <w:sz w:val="24"/>
          <w:szCs w:val="20"/>
        </w:rPr>
        <w:t>We genotyped our samples from 2014 (</w:t>
      </w:r>
      <w:r w:rsidRPr="00C542C1">
        <w:rPr>
          <w:rFonts w:ascii="Times New Roman" w:hAnsi="Times New Roman" w:cs="Times New Roman"/>
          <w:i/>
          <w:iCs/>
          <w:sz w:val="24"/>
          <w:szCs w:val="20"/>
        </w:rPr>
        <w:t>N</w:t>
      </w:r>
      <w:r w:rsidRPr="00C542C1">
        <w:rPr>
          <w:rFonts w:ascii="Times New Roman" w:hAnsi="Times New Roman" w:cs="Times New Roman"/>
          <w:iCs/>
          <w:sz w:val="24"/>
          <w:szCs w:val="20"/>
        </w:rPr>
        <w:t xml:space="preserve"> = 1</w:t>
      </w:r>
      <w:r w:rsidR="00E51972" w:rsidRPr="00C542C1">
        <w:rPr>
          <w:rFonts w:ascii="Times New Roman" w:hAnsi="Times New Roman" w:cs="Times New Roman"/>
          <w:iCs/>
          <w:sz w:val="24"/>
          <w:szCs w:val="20"/>
        </w:rPr>
        <w:t>7</w:t>
      </w:r>
      <w:r w:rsidRPr="00C542C1">
        <w:rPr>
          <w:rFonts w:ascii="Times New Roman" w:hAnsi="Times New Roman" w:cs="Times New Roman"/>
          <w:iCs/>
          <w:sz w:val="24"/>
          <w:szCs w:val="20"/>
        </w:rPr>
        <w:t>1) using 1</w:t>
      </w:r>
      <w:r w:rsidR="00FA51B6" w:rsidRPr="00C542C1">
        <w:rPr>
          <w:rFonts w:ascii="Times New Roman" w:hAnsi="Times New Roman" w:cs="Times New Roman"/>
          <w:iCs/>
          <w:sz w:val="24"/>
          <w:szCs w:val="20"/>
        </w:rPr>
        <w:t>1</w:t>
      </w:r>
      <w:r w:rsidRPr="00C542C1">
        <w:rPr>
          <w:rFonts w:ascii="Times New Roman" w:hAnsi="Times New Roman" w:cs="Times New Roman"/>
          <w:iCs/>
          <w:sz w:val="24"/>
          <w:szCs w:val="20"/>
        </w:rPr>
        <w:t xml:space="preserve"> microsatellite loci to determine kinship</w:t>
      </w:r>
      <w:r w:rsidR="007B5E18" w:rsidRPr="00C542C1">
        <w:rPr>
          <w:rFonts w:ascii="Times New Roman" w:hAnsi="Times New Roman" w:cs="Times New Roman"/>
          <w:iCs/>
          <w:sz w:val="24"/>
          <w:szCs w:val="20"/>
        </w:rPr>
        <w:t xml:space="preserve"> </w:t>
      </w:r>
      <w:r w:rsidR="007B5E18" w:rsidRPr="00C542C1">
        <w:rPr>
          <w:rFonts w:ascii="Times New Roman" w:hAnsi="Times New Roman" w:cs="Times New Roman"/>
          <w:iCs/>
          <w:sz w:val="24"/>
          <w:szCs w:val="20"/>
        </w:rPr>
        <w:lastRenderedPageBreak/>
        <w:t>(</w:t>
      </w:r>
      <w:r w:rsidR="000E25E5">
        <w:rPr>
          <w:rFonts w:ascii="Times New Roman" w:hAnsi="Times New Roman" w:cs="Times New Roman"/>
          <w:iCs/>
          <w:sz w:val="24"/>
          <w:szCs w:val="20"/>
        </w:rPr>
        <w:t>Supplementary Data S2</w:t>
      </w:r>
      <w:r w:rsidR="007B5E18" w:rsidRPr="00C542C1">
        <w:rPr>
          <w:rFonts w:ascii="Times New Roman" w:hAnsi="Times New Roman" w:cs="Times New Roman"/>
          <w:iCs/>
          <w:sz w:val="24"/>
          <w:szCs w:val="20"/>
        </w:rPr>
        <w:t>)</w:t>
      </w:r>
      <w:r w:rsidRPr="00C542C1">
        <w:rPr>
          <w:rFonts w:ascii="Times New Roman" w:hAnsi="Times New Roman" w:cs="Times New Roman"/>
          <w:iCs/>
          <w:sz w:val="24"/>
          <w:szCs w:val="20"/>
        </w:rPr>
        <w:t>. We used the program Genecap</w:t>
      </w:r>
      <w:r w:rsidR="00F465EC" w:rsidRPr="00C542C1">
        <w:rPr>
          <w:rFonts w:ascii="Times New Roman" w:hAnsi="Times New Roman" w:cs="Times New Roman"/>
          <w:iCs/>
          <w:sz w:val="24"/>
          <w:szCs w:val="20"/>
        </w:rPr>
        <w:t xml:space="preserve"> version 1.2.2</w:t>
      </w:r>
      <w:r w:rsidRPr="00C542C1">
        <w:rPr>
          <w:rFonts w:ascii="Times New Roman" w:hAnsi="Times New Roman" w:cs="Times New Roman"/>
          <w:iCs/>
          <w:sz w:val="24"/>
          <w:szCs w:val="20"/>
        </w:rPr>
        <w:t xml:space="preserve"> to check our dataset for double and problematic genotypes with the matching sibling probability set to lower than 0.05 </w:t>
      </w:r>
      <w:r w:rsidRPr="000807A9">
        <w:rPr>
          <w:rFonts w:ascii="Times New Roman" w:hAnsi="Times New Roman" w:cs="Times New Roman"/>
          <w:iCs/>
          <w:sz w:val="24"/>
          <w:szCs w:val="20"/>
        </w:rPr>
        <w:fldChar w:fldCharType="begin" w:fldLock="1"/>
      </w:r>
      <w:r w:rsidR="008173BC" w:rsidRPr="00C542C1">
        <w:rPr>
          <w:rFonts w:ascii="Times New Roman" w:hAnsi="Times New Roman" w:cs="Times New Roman"/>
          <w:iCs/>
          <w:sz w:val="24"/>
          <w:szCs w:val="20"/>
        </w:rPr>
        <w:instrText>ADDIN CSL_CITATION {"citationItems":[{"id":"ITEM-1","itemData":{"DOI":"10.1111/j.1471-8286.2004.00797.x","ISBN":"1471-8286","ISSN":"14718278","abstract":"We created genecap to facilitate analysis of multilocus genotype data for use in non-invasive DNA sampling and genetic capture-recapture studies. genecap is a Microsoft excel macro that uses multilocus genetic data to match samples with identical genotypes, calculate frequency of alleles, identify sample genotypes that differ by one and two alleles, calculate probabilities of identity, and match probabilities for matching samples. genecap allows the user to include background data and samples with missing genotypes for multiple loci. Capture histories for each user-defined sampling period are output in formats consistent with commonly employed population estimation programs.","author":[{"dropping-particle":"","family":"Wilberg","given":"Michael J.","non-dropping-particle":"","parse-names":false,"suffix":""},{"dropping-particle":"","family":"Dreher","given":"Brian P.","non-dropping-particle":"","parse-names":false,"suffix":""}],"container-title":"Molecular Ecology Notes","id":"ITEM-1","issue":"4","issued":{"date-parts":[["2004"]]},"page":"783-785","title":"GENECAP: A program for analysis of multilocus genotype data for non-invasive sampling and capture-recapture population estimation","type":"article-journal","volume":"4"},"uris":["http://www.mendeley.com/documents/?uuid=c287b070-fed9-42cb-b415-0105d46bfbda"]}],"mendeley":{"formattedCitation":"(Wilberg and Dreher 2004)","plainTextFormattedCitation":"(Wilberg and Dreher 2004)","previouslyFormattedCitation":"(Wilberg and Dreher 2004)"},"properties":{"noteIndex":0},"schema":"https://github.com/citation-style-language/schema/raw/master/csl-citation.json"}</w:instrText>
      </w:r>
      <w:r w:rsidRPr="000807A9">
        <w:rPr>
          <w:rFonts w:ascii="Times New Roman" w:hAnsi="Times New Roman" w:cs="Times New Roman"/>
          <w:iCs/>
          <w:sz w:val="24"/>
          <w:szCs w:val="20"/>
        </w:rPr>
        <w:fldChar w:fldCharType="separate"/>
      </w:r>
      <w:r w:rsidR="008173BC" w:rsidRPr="00C542C1">
        <w:rPr>
          <w:rFonts w:ascii="Times New Roman" w:hAnsi="Times New Roman" w:cs="Times New Roman"/>
          <w:iCs/>
          <w:noProof/>
          <w:sz w:val="24"/>
          <w:szCs w:val="20"/>
        </w:rPr>
        <w:t>(Wilberg and Dreher 2004)</w:t>
      </w:r>
      <w:r w:rsidRPr="000807A9">
        <w:rPr>
          <w:rFonts w:ascii="Times New Roman" w:hAnsi="Times New Roman" w:cs="Times New Roman"/>
          <w:iCs/>
          <w:sz w:val="24"/>
          <w:szCs w:val="20"/>
        </w:rPr>
        <w:fldChar w:fldCharType="end"/>
      </w:r>
      <w:r w:rsidRPr="00C542C1">
        <w:rPr>
          <w:rFonts w:ascii="Times New Roman" w:hAnsi="Times New Roman" w:cs="Times New Roman"/>
          <w:iCs/>
          <w:sz w:val="24"/>
          <w:szCs w:val="20"/>
        </w:rPr>
        <w:t xml:space="preserve">. </w:t>
      </w:r>
      <w:r w:rsidRPr="00C542C1">
        <w:rPr>
          <w:rFonts w:ascii="Times New Roman" w:hAnsi="Times New Roman" w:cs="Times New Roman"/>
          <w:sz w:val="24"/>
          <w:szCs w:val="20"/>
        </w:rPr>
        <w:t xml:space="preserve">We then performed a Pearson’s correlation of observed and expected relatedness estimates </w:t>
      </w:r>
      <w:r w:rsidR="00D604FE" w:rsidRPr="00C542C1">
        <w:rPr>
          <w:rFonts w:ascii="Times New Roman" w:hAnsi="Times New Roman" w:cs="Times New Roman"/>
          <w:sz w:val="24"/>
          <w:szCs w:val="20"/>
        </w:rPr>
        <w:t xml:space="preserve">using a simulated dataset of 1000 individuals with the same locus characteristics </w:t>
      </w:r>
      <w:r w:rsidRPr="00C542C1">
        <w:rPr>
          <w:rFonts w:ascii="Times New Roman" w:hAnsi="Times New Roman" w:cs="Times New Roman"/>
          <w:sz w:val="24"/>
          <w:szCs w:val="20"/>
        </w:rPr>
        <w:t xml:space="preserve">to assess the best of seven different estimators </w:t>
      </w:r>
      <w:r w:rsidRPr="000807A9">
        <w:rPr>
          <w:rFonts w:ascii="Times New Roman" w:hAnsi="Times New Roman" w:cs="Times New Roman"/>
          <w:sz w:val="24"/>
          <w:szCs w:val="20"/>
        </w:rPr>
        <w:fldChar w:fldCharType="begin" w:fldLock="1"/>
      </w:r>
      <w:r w:rsidR="0033718E">
        <w:rPr>
          <w:rFonts w:ascii="Times New Roman" w:hAnsi="Times New Roman" w:cs="Times New Roman"/>
          <w:sz w:val="24"/>
          <w:szCs w:val="20"/>
        </w:rPr>
        <w:instrText>ADDIN CSL_CITATION {"citationItems":[{"id":"ITEM-1","itemData":{"DOI":"10.1046/j.1365-294X.2001.01288.x","ISBN":"0962-1083","ISSN":"09621083","PMID":"11412374","abstract":"Studies of inbreeding depression or kin selection require knowledge of relatedness between individuals. If pedigree information is lacking, one has to rely on genotypic information to infer relatedness. In this study we investigated the performance (absolute and relative) of 10 marker-based relatedness estimators using allele frequencies at microsatellite loci obtained from natural populations of two bird species and one mammal species. Using Monte Carlo simulations we show that many factors affect the performance of estimators and that different sets of loci promote the use of different estimators: in general, there is no single best-performing estimator. The use of locus-specific weights turns out to greatly improve the performance of estimators when marker loci are used that differ strongly in allele frequency distribution. Microsatellite-based estimates are expected to explain between 25 and 79% of variation in true relatedness depending on the microsatellite dataset and on the population composition (i.e. the frequency distribution of relationship in the population). We recommend performing Monte Carlo simulations to decide which estimator to use in studies of pairwise relatedness.","author":[{"dropping-particle":"","family":"Casteele","given":"T.","non-dropping-particle":"Van De","parse-names":false,"suffix":""},{"dropping-particle":"","family":"Galbusera","given":"P.","non-dropping-particle":"","parse-names":false,"suffix":""},{"dropping-particle":"","family":"Matthysen","given":"E.","non-dropping-particle":"","parse-names":false,"suffix":""}],"container-title":"Molecular Ecology","id":"ITEM-1","issue":"6","issued":{"date-parts":[["2001"]]},"page":"1539-1549","title":"A comparison of microsatellite-based pairwise relatedness estimators","type":"article-journal","volume":"10"},"uris":["http://www.mendeley.com/documents/?uuid=19ecfb89-8217-40e6-8df9-d9e48d79e217"]},{"id":"ITEM-2","itemData":{"DOI":"10.1111/j.1755-0998.2010.02885.x","ISBN":"1755-0998","ISSN":"1755098X","PMID":"21429111","abstract":"The software package coancestry implements seven relatedness estimators and three inbreeding estimators to estimate relatedness and inbreeding coefficients from multilocus genotype data. Two likelihood estimators that allow for inbred individuals and account for genotyping errors are for the first time included in this user-friendly program for PCs running Windows operating system. A simulation module is built in the program to simulate multilocus genotype data of individuals with a predefined relationship, and to compare the estimators and the simulated relatedness values to facilitate the selection of the best estimator in a particular situation. Bootstrapping and permutations are used to obtain the 95% confidence intervals of each relatedness or inbreeding estimate, and to test the difference in averages between groups.","author":[{"dropping-particle":"","family":"Wang","given":"Jinliang","non-dropping-particle":"","parse-names":false,"suffix":""}],"container-title":"Molecular Ecology Resources","id":"ITEM-2","issue":"1","issued":{"date-parts":[["2011"]]},"note":"a simulation study also provides the dis- tribution (and variance) of relatedness estimates for a given simulated value, which can be used to gauge how reliable the estimates are and how the reliability changes with true relatedness and marker information. A variance that is too high indicates that the marker information is insufficient and the estimates should be used with caution.","page":"141-145","title":"Coancestry: A program for simulating, estimating and analysing relatedness and inbreeding coefficients","type":"article-journal","volume":"11"},"uris":["http://www.mendeley.com/documents/?uuid=254b6812-bcbc-4aec-9eb8-d611dbed008f"]},{"id":"ITEM-3","itemData":{"DOI":"10.1002/ece3.1541","ISBN":"2045-7758","ISSN":"20457758","abstract":"Genetic marker-based estimators remain a popular tool for measuring related- ness (rxy) and inbreeding (F) coefficients at both the population and individual level. The performance of these estimators fluctuates with the number and vari- ability of markers available, and the relatedness composition and demographic history of a population. Several methods are available to evaluate the reliability of the estimates of rxy and F, some of which are implemented in the program COANCESTRY. I used the simulation module in COANCESTRY since assess the performance of marker-based estimators of rxy and F in a species with very low genetic diversity, New Zealand’s little spotted kiwi (Apteryx owenii). I also conducted a review of published papers that have used COANCESTRY as its release to assess whether and how the reliability of the estimates of rxy and F produced by genetic markers are being measured and reported in published studies. My simulation results show that even when the correlation between true (simulated) and estimated rxy or F is relatively high (Pearson’s r = 0.66– 0.72 and 0.81–0.85, respectively) the imprecision of the estimates renders them highly unreliable on an individual basis. The literature review demonstrates that the majority of studies do not report the reliability of marker-based estimates of rxy and F. There is currently no standard practice for selecting the best esti- mator for a given data set or reporting an estimator’s performance. This could lead to experimental results being interpreted out of context and render the robustness of conclusions based on measures of rxy and F debatable.","author":[{"dropping-particle":"","family":"Taylor","given":"Helen R.","non-dropping-particle":"","parse-names":false,"suffix":""}],"container-title":"Ecology and Evolution","id":"ITEM-3","issue":"15","issued":{"date-parts":[["2015"]]},"note":"relatedness and inbreeding estimation of a species with low genetic variability.","page":"3140-3150","title":"The use and abuse of genetic marker-based estimates of relatedness and inbreeding","type":"article-journal","volume":"5"},"uris":["http://www.mendeley.com/documents/?uuid=3850a2f2-7e58-414c-88b6-b984f7cfe5ba"]}],"mendeley":{"formattedCitation":"(Van De Casteele et al. 2001; Wang 2011; Taylor 2015)","plainTextFormattedCitation":"(Van De Casteele et al. 2001; Wang 2011; Taylor 2015)","previouslyFormattedCitation":"(Van De Casteele et al. 2001; Wang 2011; Taylor 2015)"},"properties":{"noteIndex":0},"schema":"https://github.com/citation-style-language/schema/raw/master/csl-citation.json"}</w:instrText>
      </w:r>
      <w:r w:rsidRPr="000807A9">
        <w:rPr>
          <w:rFonts w:ascii="Times New Roman" w:hAnsi="Times New Roman" w:cs="Times New Roman"/>
          <w:sz w:val="24"/>
          <w:szCs w:val="20"/>
        </w:rPr>
        <w:fldChar w:fldCharType="separate"/>
      </w:r>
      <w:r w:rsidR="0033718E" w:rsidRPr="0033718E">
        <w:rPr>
          <w:rFonts w:ascii="Times New Roman" w:hAnsi="Times New Roman" w:cs="Times New Roman"/>
          <w:noProof/>
          <w:sz w:val="24"/>
          <w:szCs w:val="20"/>
        </w:rPr>
        <w:t>(Van De Casteele et al. 2001; Wang 2011; Taylor 2015)</w:t>
      </w:r>
      <w:r w:rsidRPr="000807A9">
        <w:rPr>
          <w:rFonts w:ascii="Times New Roman" w:hAnsi="Times New Roman" w:cs="Times New Roman"/>
          <w:sz w:val="24"/>
          <w:szCs w:val="20"/>
        </w:rPr>
        <w:fldChar w:fldCharType="end"/>
      </w:r>
      <w:r w:rsidR="000E181E" w:rsidRPr="00C542C1">
        <w:rPr>
          <w:rFonts w:ascii="Times New Roman" w:hAnsi="Times New Roman" w:cs="Times New Roman"/>
          <w:sz w:val="24"/>
          <w:szCs w:val="20"/>
        </w:rPr>
        <w:t>.</w:t>
      </w:r>
      <w:r w:rsidRPr="00C542C1">
        <w:rPr>
          <w:rFonts w:ascii="Times New Roman" w:hAnsi="Times New Roman" w:cs="Times New Roman"/>
          <w:sz w:val="24"/>
          <w:szCs w:val="20"/>
        </w:rPr>
        <w:tab/>
      </w:r>
    </w:p>
    <w:p w14:paraId="4A98BA9E" w14:textId="3D9A693D" w:rsidR="003F32E2" w:rsidRDefault="003F32E2" w:rsidP="003F32E2">
      <w:pPr>
        <w:spacing w:line="480" w:lineRule="auto"/>
        <w:rPr>
          <w:rFonts w:ascii="Times New Roman" w:hAnsi="Times New Roman" w:cs="Times New Roman"/>
          <w:sz w:val="24"/>
        </w:rPr>
      </w:pPr>
    </w:p>
    <w:p w14:paraId="57FC200E" w14:textId="77A5149C" w:rsidR="00ED1CDD" w:rsidRPr="00C542C1" w:rsidRDefault="00C77111" w:rsidP="00784FD2">
      <w:pPr>
        <w:spacing w:line="480" w:lineRule="auto"/>
        <w:ind w:firstLine="720"/>
        <w:rPr>
          <w:rFonts w:ascii="Times New Roman" w:hAnsi="Times New Roman" w:cs="Times New Roman"/>
          <w:sz w:val="24"/>
          <w:szCs w:val="20"/>
        </w:rPr>
      </w:pPr>
      <w:r w:rsidRPr="001D0EB8">
        <w:rPr>
          <w:rFonts w:ascii="Times New Roman" w:hAnsi="Times New Roman" w:cs="Times New Roman"/>
          <w:i/>
          <w:sz w:val="24"/>
          <w:szCs w:val="20"/>
        </w:rPr>
        <w:t>Statistical analysis</w:t>
      </w:r>
      <w:r w:rsidR="001D0EB8">
        <w:rPr>
          <w:rFonts w:ascii="Times New Roman" w:hAnsi="Times New Roman" w:cs="Times New Roman"/>
          <w:i/>
          <w:sz w:val="24"/>
          <w:szCs w:val="20"/>
        </w:rPr>
        <w:t>. —</w:t>
      </w:r>
      <w:r w:rsidR="006D4FCC">
        <w:rPr>
          <w:rFonts w:ascii="Times New Roman" w:hAnsi="Times New Roman" w:cs="Times New Roman"/>
          <w:i/>
          <w:sz w:val="24"/>
          <w:szCs w:val="20"/>
        </w:rPr>
        <w:tab/>
      </w:r>
      <w:r w:rsidR="000B7B61" w:rsidRPr="00C542C1">
        <w:rPr>
          <w:rFonts w:ascii="Times New Roman" w:hAnsi="Times New Roman" w:cs="Times New Roman"/>
          <w:sz w:val="24"/>
          <w:szCs w:val="20"/>
        </w:rPr>
        <w:t xml:space="preserve">All statistical analyses were performed </w:t>
      </w:r>
      <w:r w:rsidR="000B7B61" w:rsidRPr="00C542C1">
        <w:rPr>
          <w:rFonts w:ascii="Times New Roman" w:hAnsi="Times New Roman" w:cs="Times New Roman"/>
          <w:noProof/>
          <w:sz w:val="24"/>
          <w:szCs w:val="20"/>
        </w:rPr>
        <w:t>in</w:t>
      </w:r>
      <w:r w:rsidR="000B7B61" w:rsidRPr="00C542C1">
        <w:rPr>
          <w:rFonts w:ascii="Times New Roman" w:hAnsi="Times New Roman" w:cs="Times New Roman"/>
          <w:sz w:val="24"/>
          <w:szCs w:val="20"/>
        </w:rPr>
        <w:t xml:space="preserve"> R version 3.5.1 </w:t>
      </w:r>
      <w:r w:rsidR="000B7B61" w:rsidRPr="000807A9">
        <w:rPr>
          <w:rFonts w:ascii="Times New Roman" w:hAnsi="Times New Roman" w:cs="Times New Roman"/>
          <w:sz w:val="24"/>
          <w:szCs w:val="20"/>
        </w:rPr>
        <w:fldChar w:fldCharType="begin" w:fldLock="1"/>
      </w:r>
      <w:r w:rsidR="008173BC" w:rsidRPr="00C542C1">
        <w:rPr>
          <w:rFonts w:ascii="Times New Roman" w:hAnsi="Times New Roman" w:cs="Times New Roman"/>
          <w:sz w:val="24"/>
          <w:szCs w:val="20"/>
        </w:rPr>
        <w:instrText>ADDIN CSL_CITATION {"citationItems":[{"id":"ITEM-1","itemData":{"ISBN":"3900051127","author":[{"dropping-particle":"","family":"R Core Team","given":"","non-dropping-particle":"","parse-names":false,"suffix":""}],"id":"ITEM-1","issued":{"date-parts":[["2017"]]},"publisher":"R Foundation for Statistical Computing","publisher-place":"Vienna, Austria","title":"R: A language and environment for statistical computing.","type":"article"},"uris":["http://www.mendeley.com/documents/?uuid=3722e88a-2213-4d45-8e28-7cc79709bb27"]}],"mendeley":{"formattedCitation":"(R Core Team 2017)","plainTextFormattedCitation":"(R Core Team 2017)","previouslyFormattedCitation":"(R Core Team 2017)"},"properties":{"noteIndex":0},"schema":"https://github.com/citation-style-language/schema/raw/master/csl-citation.json"}</w:instrText>
      </w:r>
      <w:r w:rsidR="000B7B61" w:rsidRPr="000807A9">
        <w:rPr>
          <w:rFonts w:ascii="Times New Roman" w:hAnsi="Times New Roman" w:cs="Times New Roman"/>
          <w:sz w:val="24"/>
          <w:szCs w:val="20"/>
        </w:rPr>
        <w:fldChar w:fldCharType="separate"/>
      </w:r>
      <w:r w:rsidR="008173BC" w:rsidRPr="00C542C1">
        <w:rPr>
          <w:rFonts w:ascii="Times New Roman" w:hAnsi="Times New Roman" w:cs="Times New Roman"/>
          <w:noProof/>
          <w:sz w:val="24"/>
          <w:szCs w:val="20"/>
        </w:rPr>
        <w:t>(R Core Team 2017)</w:t>
      </w:r>
      <w:r w:rsidR="000B7B61" w:rsidRPr="000807A9">
        <w:rPr>
          <w:rFonts w:ascii="Times New Roman" w:hAnsi="Times New Roman" w:cs="Times New Roman"/>
          <w:sz w:val="24"/>
          <w:szCs w:val="20"/>
        </w:rPr>
        <w:fldChar w:fldCharType="end"/>
      </w:r>
      <w:r w:rsidR="000B7B61" w:rsidRPr="00C542C1">
        <w:rPr>
          <w:rFonts w:ascii="Times New Roman" w:hAnsi="Times New Roman" w:cs="Times New Roman"/>
          <w:sz w:val="24"/>
          <w:szCs w:val="20"/>
        </w:rPr>
        <w:t xml:space="preserve"> unless </w:t>
      </w:r>
      <w:r w:rsidR="00C67E0E" w:rsidRPr="00C542C1">
        <w:rPr>
          <w:rFonts w:ascii="Times New Roman" w:hAnsi="Times New Roman" w:cs="Times New Roman"/>
          <w:sz w:val="24"/>
          <w:szCs w:val="20"/>
        </w:rPr>
        <w:t xml:space="preserve">stated </w:t>
      </w:r>
      <w:r w:rsidR="000B7B61" w:rsidRPr="00C542C1">
        <w:rPr>
          <w:rFonts w:ascii="Times New Roman" w:hAnsi="Times New Roman" w:cs="Times New Roman"/>
          <w:sz w:val="24"/>
          <w:szCs w:val="20"/>
        </w:rPr>
        <w:t xml:space="preserve">otherwise. </w:t>
      </w:r>
      <w:r w:rsidR="00D92515">
        <w:rPr>
          <w:rFonts w:ascii="Times New Roman" w:hAnsi="Times New Roman" w:cs="Times New Roman"/>
          <w:sz w:val="24"/>
          <w:szCs w:val="20"/>
        </w:rPr>
        <w:t>Data for a</w:t>
      </w:r>
      <w:r w:rsidR="00D92515" w:rsidRPr="006D4FCC">
        <w:rPr>
          <w:rFonts w:ascii="Times New Roman" w:hAnsi="Times New Roman" w:cs="Times New Roman"/>
          <w:sz w:val="24"/>
          <w:szCs w:val="20"/>
        </w:rPr>
        <w:t xml:space="preserve">ll </w:t>
      </w:r>
      <w:r w:rsidR="00D92515">
        <w:rPr>
          <w:rFonts w:ascii="Times New Roman" w:hAnsi="Times New Roman" w:cs="Times New Roman"/>
          <w:sz w:val="24"/>
          <w:szCs w:val="20"/>
        </w:rPr>
        <w:t>three years</w:t>
      </w:r>
      <w:r w:rsidR="00D92515" w:rsidRPr="006D4FCC">
        <w:rPr>
          <w:rFonts w:ascii="Times New Roman" w:hAnsi="Times New Roman" w:cs="Times New Roman"/>
          <w:sz w:val="24"/>
          <w:szCs w:val="20"/>
        </w:rPr>
        <w:t xml:space="preserve"> were pooled except when s</w:t>
      </w:r>
      <w:r w:rsidR="00D92515">
        <w:rPr>
          <w:rFonts w:ascii="Times New Roman" w:hAnsi="Times New Roman" w:cs="Times New Roman"/>
          <w:sz w:val="24"/>
          <w:szCs w:val="20"/>
        </w:rPr>
        <w:t>tating</w:t>
      </w:r>
      <w:r w:rsidR="00D92515" w:rsidRPr="006D4FCC">
        <w:rPr>
          <w:rFonts w:ascii="Times New Roman" w:hAnsi="Times New Roman" w:cs="Times New Roman"/>
          <w:sz w:val="24"/>
          <w:szCs w:val="20"/>
        </w:rPr>
        <w:t xml:space="preserve"> the contrary</w:t>
      </w:r>
      <w:r w:rsidR="00D92515">
        <w:rPr>
          <w:rFonts w:ascii="Times New Roman" w:hAnsi="Times New Roman" w:cs="Times New Roman"/>
          <w:sz w:val="24"/>
          <w:szCs w:val="20"/>
        </w:rPr>
        <w:t>.</w:t>
      </w:r>
      <w:r w:rsidR="00D92515" w:rsidRPr="006D4FCC">
        <w:rPr>
          <w:rFonts w:ascii="Times New Roman" w:hAnsi="Times New Roman" w:cs="Times New Roman"/>
          <w:sz w:val="24"/>
          <w:szCs w:val="20"/>
        </w:rPr>
        <w:t xml:space="preserve"> </w:t>
      </w:r>
      <w:r w:rsidR="000B7B61" w:rsidRPr="00C542C1">
        <w:rPr>
          <w:rFonts w:ascii="Times New Roman" w:hAnsi="Times New Roman" w:cs="Times New Roman"/>
          <w:sz w:val="24"/>
          <w:szCs w:val="20"/>
        </w:rPr>
        <w:t xml:space="preserve">We used </w:t>
      </w:r>
      <w:r w:rsidR="000B7B61" w:rsidRPr="00C542C1">
        <w:rPr>
          <w:rFonts w:ascii="Times New Roman" w:hAnsi="Times New Roman" w:cs="Times New Roman"/>
          <w:noProof/>
          <w:sz w:val="24"/>
          <w:szCs w:val="20"/>
        </w:rPr>
        <w:t>nonparametric</w:t>
      </w:r>
      <w:r w:rsidR="000B7B61" w:rsidRPr="00C542C1">
        <w:rPr>
          <w:rFonts w:ascii="Times New Roman" w:hAnsi="Times New Roman" w:cs="Times New Roman"/>
          <w:sz w:val="24"/>
          <w:szCs w:val="20"/>
        </w:rPr>
        <w:t xml:space="preserve"> test</w:t>
      </w:r>
      <w:r w:rsidR="001A4BDC" w:rsidRPr="00C542C1">
        <w:rPr>
          <w:rFonts w:ascii="Times New Roman" w:hAnsi="Times New Roman" w:cs="Times New Roman"/>
          <w:sz w:val="24"/>
          <w:szCs w:val="20"/>
        </w:rPr>
        <w:t>s</w:t>
      </w:r>
      <w:r w:rsidR="000B7B61" w:rsidRPr="00C542C1">
        <w:rPr>
          <w:rFonts w:ascii="Times New Roman" w:hAnsi="Times New Roman" w:cs="Times New Roman"/>
          <w:sz w:val="24"/>
          <w:szCs w:val="20"/>
        </w:rPr>
        <w:t xml:space="preserve"> if the assumptions of a normal distribution and homogeneous variances were violated. We reported </w:t>
      </w:r>
      <w:r w:rsidR="000B7B61" w:rsidRPr="00C542C1">
        <w:rPr>
          <w:rFonts w:ascii="Times New Roman" w:hAnsi="Times New Roman" w:cs="Times New Roman"/>
          <w:noProof/>
          <w:sz w:val="24"/>
          <w:szCs w:val="20"/>
        </w:rPr>
        <w:t>the mean</w:t>
      </w:r>
      <w:r w:rsidR="000B7B61" w:rsidRPr="00C542C1">
        <w:rPr>
          <w:rFonts w:ascii="Times New Roman" w:hAnsi="Times New Roman" w:cs="Times New Roman"/>
          <w:sz w:val="24"/>
          <w:szCs w:val="20"/>
        </w:rPr>
        <w:t xml:space="preserve"> ± standard error (</w:t>
      </w:r>
      <w:r w:rsidR="000B7B61" w:rsidRPr="008325B0">
        <w:rPr>
          <w:rFonts w:ascii="Times New Roman" w:hAnsi="Times New Roman" w:cs="Times New Roman"/>
          <w:sz w:val="24"/>
          <w:szCs w:val="20"/>
        </w:rPr>
        <w:t>SE</w:t>
      </w:r>
      <w:r w:rsidR="000B7B61" w:rsidRPr="00C542C1">
        <w:rPr>
          <w:rFonts w:ascii="Times New Roman" w:hAnsi="Times New Roman" w:cs="Times New Roman"/>
          <w:sz w:val="24"/>
          <w:szCs w:val="20"/>
        </w:rPr>
        <w:t>) unless stated otherwise. We set our alpha to 0.05 for our statistical analyses. Figures were made with the R package</w:t>
      </w:r>
      <w:r w:rsidR="00196019">
        <w:rPr>
          <w:rFonts w:ascii="Times New Roman" w:hAnsi="Times New Roman" w:cs="Times New Roman"/>
          <w:sz w:val="24"/>
          <w:szCs w:val="20"/>
        </w:rPr>
        <w:t>s</w:t>
      </w:r>
      <w:r w:rsidR="000B7B61" w:rsidRPr="00C542C1">
        <w:rPr>
          <w:rFonts w:ascii="Times New Roman" w:hAnsi="Times New Roman" w:cs="Times New Roman"/>
          <w:sz w:val="24"/>
          <w:szCs w:val="20"/>
        </w:rPr>
        <w:t xml:space="preserve"> ‘ggplot2' version 3.0.0 </w:t>
      </w:r>
      <w:r w:rsidR="000B7B61" w:rsidRPr="000807A9">
        <w:rPr>
          <w:rFonts w:ascii="Times New Roman" w:hAnsi="Times New Roman" w:cs="Times New Roman"/>
          <w:sz w:val="24"/>
          <w:szCs w:val="20"/>
        </w:rPr>
        <w:fldChar w:fldCharType="begin" w:fldLock="1"/>
      </w:r>
      <w:r w:rsidR="008173BC" w:rsidRPr="00C542C1">
        <w:rPr>
          <w:rFonts w:ascii="Times New Roman" w:hAnsi="Times New Roman" w:cs="Times New Roman"/>
          <w:sz w:val="24"/>
          <w:szCs w:val="20"/>
        </w:rPr>
        <w:instrText>ADDIN CSL_CITATION {"citationItems":[{"id":"ITEM-1","itemData":{"ISBN":"978-0-387-98140-6","author":[{"dropping-particle":"","family":"Wickham","given":"H.","non-dropping-particle":"","parse-names":false,"suffix":""}],"id":"ITEM-1","issued":{"date-parts":[["2009"]]},"publisher":"Springer-Verlag","publisher-place":"New York","title":"ggplot2: Elegant Graphics for Data Analysis.","type":"book"},"uris":["http://www.mendeley.com/documents/?uuid=fc8c4567-4fe9-443e-91b4-9677eea41b25"]}],"mendeley":{"formattedCitation":"(Wickham 2009)","plainTextFormattedCitation":"(Wickham 2009)","previouslyFormattedCitation":"(Wickham 2009)"},"properties":{"noteIndex":0},"schema":"https://github.com/citation-style-language/schema/raw/master/csl-citation.json"}</w:instrText>
      </w:r>
      <w:r w:rsidR="000B7B61" w:rsidRPr="000807A9">
        <w:rPr>
          <w:rFonts w:ascii="Times New Roman" w:hAnsi="Times New Roman" w:cs="Times New Roman"/>
          <w:sz w:val="24"/>
          <w:szCs w:val="20"/>
        </w:rPr>
        <w:fldChar w:fldCharType="separate"/>
      </w:r>
      <w:r w:rsidR="008173BC" w:rsidRPr="00C542C1">
        <w:rPr>
          <w:rFonts w:ascii="Times New Roman" w:hAnsi="Times New Roman" w:cs="Times New Roman"/>
          <w:noProof/>
          <w:sz w:val="24"/>
          <w:szCs w:val="20"/>
        </w:rPr>
        <w:t>(Wickham 2009)</w:t>
      </w:r>
      <w:r w:rsidR="000B7B61" w:rsidRPr="000807A9">
        <w:rPr>
          <w:rFonts w:ascii="Times New Roman" w:hAnsi="Times New Roman" w:cs="Times New Roman"/>
          <w:sz w:val="24"/>
          <w:szCs w:val="20"/>
        </w:rPr>
        <w:fldChar w:fldCharType="end"/>
      </w:r>
      <w:r w:rsidR="00196019">
        <w:rPr>
          <w:rFonts w:ascii="Times New Roman" w:hAnsi="Times New Roman" w:cs="Times New Roman"/>
          <w:sz w:val="24"/>
          <w:szCs w:val="20"/>
        </w:rPr>
        <w:t xml:space="preserve">, ‘ggsignif’ version 0.6.0 </w:t>
      </w:r>
      <w:r w:rsidR="00196019">
        <w:rPr>
          <w:rFonts w:ascii="Times New Roman" w:hAnsi="Times New Roman" w:cs="Times New Roman"/>
          <w:sz w:val="24"/>
          <w:szCs w:val="20"/>
        </w:rPr>
        <w:fldChar w:fldCharType="begin" w:fldLock="1"/>
      </w:r>
      <w:r w:rsidR="00F16C12">
        <w:rPr>
          <w:rFonts w:ascii="Times New Roman" w:hAnsi="Times New Roman" w:cs="Times New Roman"/>
          <w:sz w:val="24"/>
          <w:szCs w:val="20"/>
        </w:rPr>
        <w:instrText>ADDIN CSL_CITATION {"citationItems":[{"id":"ITEM-1","itemData":{"author":[{"dropping-particle":"","family":"Ahlmann-Eltze","given":"C.","non-dropping-particle":"","parse-names":false,"suffix":""}],"id":"ITEM-1","issued":{"date-parts":[["2019"]]},"number":"R package version 0.6.0.","page":"1-5","title":"ggsignif: Significance Brackets for 'ggplot2'","type":"article"},"uris":["http://www.mendeley.com/documents/?uuid=3ce9b604-30b3-4b5d-999b-d8253602f297"]}],"mendeley":{"formattedCitation":"(Ahlmann-Eltze 2019)","plainTextFormattedCitation":"(Ahlmann-Eltze 2019)","previouslyFormattedCitation":"(Ahlmann-Eltze 2019)"},"properties":{"noteIndex":0},"schema":"https://github.com/citation-style-language/schema/raw/master/csl-citation.json"}</w:instrText>
      </w:r>
      <w:r w:rsidR="00196019">
        <w:rPr>
          <w:rFonts w:ascii="Times New Roman" w:hAnsi="Times New Roman" w:cs="Times New Roman"/>
          <w:sz w:val="24"/>
          <w:szCs w:val="20"/>
        </w:rPr>
        <w:fldChar w:fldCharType="separate"/>
      </w:r>
      <w:r w:rsidR="00196019" w:rsidRPr="00196019">
        <w:rPr>
          <w:rFonts w:ascii="Times New Roman" w:hAnsi="Times New Roman" w:cs="Times New Roman"/>
          <w:noProof/>
          <w:sz w:val="24"/>
          <w:szCs w:val="20"/>
        </w:rPr>
        <w:t>(Ahlmann-Eltze 2019)</w:t>
      </w:r>
      <w:r w:rsidR="00196019">
        <w:rPr>
          <w:rFonts w:ascii="Times New Roman" w:hAnsi="Times New Roman" w:cs="Times New Roman"/>
          <w:sz w:val="24"/>
          <w:szCs w:val="20"/>
        </w:rPr>
        <w:fldChar w:fldCharType="end"/>
      </w:r>
      <w:r w:rsidR="00E60B0E" w:rsidRPr="00C542C1">
        <w:rPr>
          <w:rFonts w:ascii="Times New Roman" w:hAnsi="Times New Roman" w:cs="Times New Roman"/>
          <w:sz w:val="24"/>
          <w:szCs w:val="20"/>
        </w:rPr>
        <w:t xml:space="preserve"> and </w:t>
      </w:r>
      <w:r w:rsidR="00E60B0E" w:rsidRPr="00C542C1">
        <w:rPr>
          <w:rFonts w:ascii="Times New Roman" w:eastAsia="Times New Roman" w:hAnsi="Times New Roman" w:cs="Times New Roman"/>
          <w:sz w:val="24"/>
          <w:szCs w:val="20"/>
        </w:rPr>
        <w:t xml:space="preserve">‘Survival’ </w:t>
      </w:r>
      <w:r w:rsidR="00E60B0E" w:rsidRPr="00C542C1">
        <w:rPr>
          <w:rFonts w:ascii="Times New Roman" w:hAnsi="Times New Roman" w:cs="Times New Roman"/>
          <w:sz w:val="24"/>
          <w:szCs w:val="20"/>
        </w:rPr>
        <w:t xml:space="preserve">version </w:t>
      </w:r>
      <w:r w:rsidR="00E60B0E" w:rsidRPr="00C542C1">
        <w:rPr>
          <w:rFonts w:ascii="Times New Roman" w:eastAsia="Times New Roman" w:hAnsi="Times New Roman" w:cs="Times New Roman"/>
          <w:sz w:val="24"/>
          <w:szCs w:val="20"/>
        </w:rPr>
        <w:t xml:space="preserve">2.43-1 </w:t>
      </w:r>
      <w:r w:rsidR="00E60B0E" w:rsidRPr="000807A9">
        <w:rPr>
          <w:rFonts w:ascii="Times New Roman" w:eastAsia="Times New Roman" w:hAnsi="Times New Roman" w:cs="Times New Roman"/>
          <w:sz w:val="24"/>
          <w:szCs w:val="20"/>
        </w:rPr>
        <w:fldChar w:fldCharType="begin" w:fldLock="1"/>
      </w:r>
      <w:r w:rsidR="0033718E">
        <w:rPr>
          <w:rFonts w:ascii="Times New Roman" w:eastAsia="Times New Roman" w:hAnsi="Times New Roman" w:cs="Times New Roman"/>
          <w:sz w:val="24"/>
          <w:szCs w:val="20"/>
        </w:rPr>
        <w:instrText>ADDIN CSL_CITATION {"citationItems":[{"id":"ITEM-1","itemData":{"author":[{"dropping-particle":"","family":"Therneau","given":"T M","non-dropping-particle":"","parse-names":false,"suffix":""}],"id":"ITEM-1","issued":{"date-parts":[["2015"]]},"number":"version 2.38","title":"A package for survival analysis in S","type":"article"},"uris":["http://www.mendeley.com/documents/?uuid=703eb9d6-c1b7-45d3-b916-f26dfc5965d1"]},{"id":"ITEM-2","itemData":{"ISBN":"0-387-98784-3","author":[{"dropping-particle":"","family":"Therneau","given":"T M","non-dropping-particle":"","parse-names":false,"suffix":""},{"dropping-particle":"","family":"Grambsch","given":"P M","non-dropping-particle":"","parse-names":false,"suffix":""}],"id":"ITEM-2","issued":{"date-parts":[["2000"]]},"publisher":"Springer New York","publisher-place":"New York","title":"Modeling survival data: Extending the {C}ox model","type":"book"},"uris":["http://www.mendeley.com/documents/?uuid=0197b28b-a4aa-4efc-ba39-68600b53fc5e"]}],"mendeley":{"formattedCitation":"(Therneau and Grambsch 2000; Therneau 2015)","plainTextFormattedCitation":"(Therneau and Grambsch 2000; Therneau 2015)","previouslyFormattedCitation":"(Therneau and Grambsch 2000; Therneau 2015)"},"properties":{"noteIndex":0},"schema":"https://github.com/citation-style-language/schema/raw/master/csl-citation.json"}</w:instrText>
      </w:r>
      <w:r w:rsidR="00E60B0E" w:rsidRPr="000807A9">
        <w:rPr>
          <w:rFonts w:ascii="Times New Roman" w:eastAsia="Times New Roman" w:hAnsi="Times New Roman" w:cs="Times New Roman"/>
          <w:sz w:val="24"/>
          <w:szCs w:val="20"/>
        </w:rPr>
        <w:fldChar w:fldCharType="separate"/>
      </w:r>
      <w:r w:rsidR="0033718E" w:rsidRPr="0033718E">
        <w:rPr>
          <w:rFonts w:ascii="Times New Roman" w:eastAsia="Times New Roman" w:hAnsi="Times New Roman" w:cs="Times New Roman"/>
          <w:noProof/>
          <w:sz w:val="24"/>
          <w:szCs w:val="20"/>
        </w:rPr>
        <w:t>(Therneau and Grambsch 2000; Therneau 2015)</w:t>
      </w:r>
      <w:r w:rsidR="00E60B0E" w:rsidRPr="000807A9">
        <w:rPr>
          <w:rFonts w:ascii="Times New Roman" w:eastAsia="Times New Roman" w:hAnsi="Times New Roman" w:cs="Times New Roman"/>
          <w:sz w:val="24"/>
          <w:szCs w:val="20"/>
        </w:rPr>
        <w:fldChar w:fldCharType="end"/>
      </w:r>
      <w:r w:rsidR="000B7B61" w:rsidRPr="00C542C1">
        <w:rPr>
          <w:rFonts w:ascii="Times New Roman" w:hAnsi="Times New Roman" w:cs="Times New Roman"/>
          <w:sz w:val="24"/>
          <w:szCs w:val="20"/>
        </w:rPr>
        <w:t xml:space="preserve">. </w:t>
      </w:r>
    </w:p>
    <w:p w14:paraId="029C1DBC" w14:textId="7C9FD025" w:rsidR="009F64F7" w:rsidRDefault="00C77111" w:rsidP="00710266">
      <w:pPr>
        <w:spacing w:line="480" w:lineRule="auto"/>
        <w:ind w:firstLine="720"/>
        <w:rPr>
          <w:rFonts w:ascii="Times New Roman" w:hAnsi="Times New Roman" w:cs="Times New Roman"/>
          <w:sz w:val="24"/>
          <w:szCs w:val="20"/>
        </w:rPr>
      </w:pPr>
      <w:r w:rsidRPr="00C542C1">
        <w:rPr>
          <w:rFonts w:ascii="Times New Roman" w:hAnsi="Times New Roman" w:cs="Times New Roman"/>
          <w:sz w:val="24"/>
          <w:szCs w:val="20"/>
        </w:rPr>
        <w:t>We tested whether males were more likely to share sleeping burrows with other males or with adult females or subadults of either sex using a binomial exact test</w:t>
      </w:r>
      <w:r w:rsidR="009F64F7">
        <w:rPr>
          <w:rFonts w:ascii="Times New Roman" w:hAnsi="Times New Roman" w:cs="Times New Roman"/>
          <w:sz w:val="24"/>
          <w:szCs w:val="20"/>
        </w:rPr>
        <w:t xml:space="preserve"> with an assumed probability of 0.5</w:t>
      </w:r>
      <w:r w:rsidRPr="00C542C1">
        <w:rPr>
          <w:rFonts w:ascii="Times New Roman" w:hAnsi="Times New Roman" w:cs="Times New Roman"/>
          <w:sz w:val="24"/>
          <w:szCs w:val="20"/>
        </w:rPr>
        <w:t xml:space="preserve">. </w:t>
      </w:r>
      <w:r w:rsidR="000B7B61" w:rsidRPr="00C542C1">
        <w:rPr>
          <w:rFonts w:ascii="Times New Roman" w:hAnsi="Times New Roman" w:cs="Times New Roman"/>
          <w:sz w:val="24"/>
          <w:szCs w:val="20"/>
        </w:rPr>
        <w:t>For group size measurements, we combined different group compositions. We test</w:t>
      </w:r>
      <w:r w:rsidR="00FC0A09" w:rsidRPr="00C542C1">
        <w:rPr>
          <w:rFonts w:ascii="Times New Roman" w:hAnsi="Times New Roman" w:cs="Times New Roman"/>
          <w:sz w:val="24"/>
          <w:szCs w:val="20"/>
        </w:rPr>
        <w:t>ed</w:t>
      </w:r>
      <w:r w:rsidR="000B7B61" w:rsidRPr="00C542C1">
        <w:rPr>
          <w:rFonts w:ascii="Times New Roman" w:hAnsi="Times New Roman" w:cs="Times New Roman"/>
          <w:sz w:val="24"/>
          <w:szCs w:val="20"/>
        </w:rPr>
        <w:t xml:space="preserve"> for group size</w:t>
      </w:r>
      <w:r w:rsidR="00627B47" w:rsidRPr="00C542C1">
        <w:rPr>
          <w:rFonts w:ascii="Times New Roman" w:hAnsi="Times New Roman" w:cs="Times New Roman"/>
          <w:sz w:val="24"/>
          <w:szCs w:val="20"/>
        </w:rPr>
        <w:t xml:space="preserve"> differences</w:t>
      </w:r>
      <w:r w:rsidR="000B7B61" w:rsidRPr="00C542C1">
        <w:rPr>
          <w:rFonts w:ascii="Times New Roman" w:hAnsi="Times New Roman" w:cs="Times New Roman"/>
          <w:sz w:val="24"/>
          <w:szCs w:val="20"/>
        </w:rPr>
        <w:t xml:space="preserve"> per season for males and females separate</w:t>
      </w:r>
      <w:r w:rsidR="00CE734D" w:rsidRPr="00C542C1">
        <w:rPr>
          <w:rFonts w:ascii="Times New Roman" w:hAnsi="Times New Roman" w:cs="Times New Roman"/>
          <w:sz w:val="24"/>
          <w:szCs w:val="20"/>
        </w:rPr>
        <w:t>ly</w:t>
      </w:r>
      <w:r w:rsidR="008A77B8" w:rsidRPr="00C542C1">
        <w:rPr>
          <w:rFonts w:ascii="Times New Roman" w:hAnsi="Times New Roman" w:cs="Times New Roman"/>
          <w:sz w:val="24"/>
          <w:szCs w:val="20"/>
        </w:rPr>
        <w:t xml:space="preserve"> using a Mann</w:t>
      </w:r>
      <w:r w:rsidR="003D66AA">
        <w:rPr>
          <w:rFonts w:ascii="Times New Roman" w:hAnsi="Times New Roman" w:cs="Times New Roman"/>
          <w:sz w:val="24"/>
          <w:szCs w:val="20"/>
        </w:rPr>
        <w:noBreakHyphen/>
      </w:r>
      <w:r w:rsidR="008A77B8" w:rsidRPr="00C542C1">
        <w:rPr>
          <w:rFonts w:ascii="Times New Roman" w:hAnsi="Times New Roman" w:cs="Times New Roman"/>
          <w:sz w:val="24"/>
          <w:szCs w:val="20"/>
        </w:rPr>
        <w:t xml:space="preserve">Whitney </w:t>
      </w:r>
      <w:r w:rsidR="008A77B8" w:rsidRPr="00C542C1">
        <w:rPr>
          <w:rFonts w:ascii="Times New Roman" w:hAnsi="Times New Roman" w:cs="Times New Roman"/>
          <w:i/>
          <w:sz w:val="24"/>
          <w:szCs w:val="20"/>
        </w:rPr>
        <w:t>U</w:t>
      </w:r>
      <w:r w:rsidR="008A77B8" w:rsidRPr="00C542C1">
        <w:rPr>
          <w:rFonts w:ascii="Times New Roman" w:hAnsi="Times New Roman" w:cs="Times New Roman"/>
          <w:sz w:val="24"/>
          <w:szCs w:val="20"/>
        </w:rPr>
        <w:t xml:space="preserve"> test. </w:t>
      </w:r>
    </w:p>
    <w:p w14:paraId="3FAF44D0" w14:textId="0DB63583" w:rsidR="007035FD" w:rsidRPr="00C542C1" w:rsidRDefault="006C3C2F" w:rsidP="00710266">
      <w:pPr>
        <w:spacing w:line="480" w:lineRule="auto"/>
        <w:ind w:firstLine="720"/>
        <w:rPr>
          <w:rFonts w:ascii="Times New Roman" w:hAnsi="Times New Roman" w:cs="Times New Roman"/>
          <w:sz w:val="24"/>
          <w:szCs w:val="20"/>
        </w:rPr>
      </w:pPr>
      <w:r w:rsidRPr="00C542C1">
        <w:rPr>
          <w:rFonts w:ascii="Times New Roman" w:hAnsi="Times New Roman" w:cs="Times New Roman"/>
          <w:sz w:val="24"/>
          <w:szCs w:val="20"/>
        </w:rPr>
        <w:t>To calculate the SRI</w:t>
      </w:r>
      <w:r w:rsidR="000F026D" w:rsidRPr="00C542C1">
        <w:rPr>
          <w:rFonts w:ascii="Times New Roman" w:hAnsi="Times New Roman" w:cs="Times New Roman"/>
          <w:sz w:val="24"/>
          <w:szCs w:val="20"/>
        </w:rPr>
        <w:t xml:space="preserve"> of adult ground squirrels</w:t>
      </w:r>
      <w:r w:rsidRPr="00C542C1">
        <w:rPr>
          <w:rFonts w:ascii="Times New Roman" w:hAnsi="Times New Roman" w:cs="Times New Roman"/>
          <w:sz w:val="24"/>
          <w:szCs w:val="20"/>
        </w:rPr>
        <w:t>, we used the package ‘</w:t>
      </w:r>
      <w:r w:rsidRPr="00C542C1">
        <w:rPr>
          <w:rFonts w:ascii="Times New Roman" w:hAnsi="Times New Roman" w:cs="Times New Roman"/>
          <w:noProof/>
          <w:sz w:val="24"/>
          <w:szCs w:val="20"/>
        </w:rPr>
        <w:t>asnipe</w:t>
      </w:r>
      <w:r w:rsidRPr="00C542C1">
        <w:rPr>
          <w:rFonts w:ascii="Times New Roman" w:hAnsi="Times New Roman" w:cs="Times New Roman"/>
          <w:sz w:val="24"/>
          <w:szCs w:val="20"/>
        </w:rPr>
        <w:t xml:space="preserve">’ version 1.1.11 </w:t>
      </w:r>
      <w:r w:rsidRPr="000807A9">
        <w:rPr>
          <w:rFonts w:ascii="Times New Roman" w:hAnsi="Times New Roman" w:cs="Times New Roman"/>
          <w:sz w:val="24"/>
          <w:szCs w:val="20"/>
        </w:rPr>
        <w:fldChar w:fldCharType="begin" w:fldLock="1"/>
      </w:r>
      <w:r w:rsidR="008173BC" w:rsidRPr="00C542C1">
        <w:rPr>
          <w:rFonts w:ascii="Times New Roman" w:hAnsi="Times New Roman" w:cs="Times New Roman"/>
          <w:sz w:val="24"/>
          <w:szCs w:val="20"/>
        </w:rPr>
        <w:instrText>ADDIN CSL_CITATION {"citationItems":[{"id":"ITEM-1","itemData":{"author":[{"dropping-particle":"","family":"Farine","given":"Damien R","non-dropping-particle":"","parse-names":false,"suffix":""}],"id":"ITEM-1","issued":{"date-parts":[["2018"]]},"number":"R package version 1.1.11","title":"Animal social network inference and permutations for ecologists","type":"article"},"uris":["http://www.mendeley.com/documents/?uuid=e8120cf0-1817-4141-9f14-cddf982e5027"]}],"mendeley":{"formattedCitation":"(Farine 2018)","plainTextFormattedCitation":"(Farine 2018)","previouslyFormattedCitation":"(Farine 2018)"},"properties":{"noteIndex":0},"schema":"https://github.com/citation-style-language/schema/raw/master/csl-citation.json"}</w:instrText>
      </w:r>
      <w:r w:rsidRPr="000807A9">
        <w:rPr>
          <w:rFonts w:ascii="Times New Roman" w:hAnsi="Times New Roman" w:cs="Times New Roman"/>
          <w:sz w:val="24"/>
          <w:szCs w:val="20"/>
        </w:rPr>
        <w:fldChar w:fldCharType="separate"/>
      </w:r>
      <w:r w:rsidR="008173BC" w:rsidRPr="00C542C1">
        <w:rPr>
          <w:rFonts w:ascii="Times New Roman" w:hAnsi="Times New Roman" w:cs="Times New Roman"/>
          <w:noProof/>
          <w:sz w:val="24"/>
          <w:szCs w:val="20"/>
        </w:rPr>
        <w:t>(Farine 2018)</w:t>
      </w:r>
      <w:r w:rsidRPr="000807A9">
        <w:rPr>
          <w:rFonts w:ascii="Times New Roman" w:hAnsi="Times New Roman" w:cs="Times New Roman"/>
          <w:sz w:val="24"/>
          <w:szCs w:val="20"/>
        </w:rPr>
        <w:fldChar w:fldCharType="end"/>
      </w:r>
      <w:r w:rsidRPr="00C542C1">
        <w:rPr>
          <w:rFonts w:ascii="Times New Roman" w:hAnsi="Times New Roman" w:cs="Times New Roman"/>
          <w:sz w:val="24"/>
          <w:szCs w:val="20"/>
        </w:rPr>
        <w:t>.</w:t>
      </w:r>
      <w:r w:rsidR="000F026D" w:rsidRPr="00C542C1">
        <w:rPr>
          <w:rFonts w:ascii="Times New Roman" w:hAnsi="Times New Roman" w:cs="Times New Roman"/>
          <w:sz w:val="24"/>
          <w:szCs w:val="20"/>
        </w:rPr>
        <w:t xml:space="preserve"> </w:t>
      </w:r>
      <w:r w:rsidR="00533BA2" w:rsidRPr="00C542C1">
        <w:rPr>
          <w:rFonts w:ascii="Times New Roman" w:hAnsi="Times New Roman" w:cs="Times New Roman"/>
          <w:sz w:val="24"/>
          <w:szCs w:val="20"/>
        </w:rPr>
        <w:t xml:space="preserve">We tested for </w:t>
      </w:r>
      <w:r w:rsidR="005D707E" w:rsidRPr="00C542C1">
        <w:rPr>
          <w:rFonts w:ascii="Times New Roman" w:hAnsi="Times New Roman" w:cs="Times New Roman"/>
          <w:sz w:val="24"/>
          <w:szCs w:val="20"/>
        </w:rPr>
        <w:t xml:space="preserve">SRI </w:t>
      </w:r>
      <w:r w:rsidR="00533BA2" w:rsidRPr="00C542C1">
        <w:rPr>
          <w:rFonts w:ascii="Times New Roman" w:hAnsi="Times New Roman" w:cs="Times New Roman"/>
          <w:sz w:val="24"/>
          <w:szCs w:val="20"/>
        </w:rPr>
        <w:t>differences between sex</w:t>
      </w:r>
      <w:r w:rsidR="005D707E" w:rsidRPr="00C542C1">
        <w:rPr>
          <w:rFonts w:ascii="Times New Roman" w:hAnsi="Times New Roman" w:cs="Times New Roman"/>
          <w:sz w:val="24"/>
          <w:szCs w:val="20"/>
        </w:rPr>
        <w:t>es</w:t>
      </w:r>
      <w:r w:rsidR="00533BA2" w:rsidRPr="00C542C1">
        <w:rPr>
          <w:rFonts w:ascii="Times New Roman" w:hAnsi="Times New Roman" w:cs="Times New Roman"/>
          <w:sz w:val="24"/>
          <w:szCs w:val="20"/>
        </w:rPr>
        <w:t xml:space="preserve"> and among seasons</w:t>
      </w:r>
      <w:r w:rsidR="008A00C9">
        <w:rPr>
          <w:rFonts w:ascii="Times New Roman" w:hAnsi="Times New Roman" w:cs="Times New Roman"/>
          <w:sz w:val="24"/>
          <w:szCs w:val="20"/>
        </w:rPr>
        <w:t xml:space="preserve"> (mating and nonmating period)</w:t>
      </w:r>
      <w:r w:rsidR="00533BA2" w:rsidRPr="00C542C1">
        <w:rPr>
          <w:rFonts w:ascii="Times New Roman" w:hAnsi="Times New Roman" w:cs="Times New Roman"/>
          <w:sz w:val="24"/>
          <w:szCs w:val="20"/>
        </w:rPr>
        <w:t xml:space="preserve"> </w:t>
      </w:r>
      <w:r w:rsidR="008A00C9">
        <w:rPr>
          <w:rFonts w:ascii="Times New Roman" w:hAnsi="Times New Roman" w:cs="Times New Roman"/>
          <w:sz w:val="24"/>
          <w:szCs w:val="20"/>
        </w:rPr>
        <w:t xml:space="preserve">and its interaction term </w:t>
      </w:r>
      <w:r w:rsidR="00533BA2" w:rsidRPr="00C542C1">
        <w:rPr>
          <w:rFonts w:ascii="Times New Roman" w:hAnsi="Times New Roman" w:cs="Times New Roman"/>
          <w:sz w:val="24"/>
          <w:szCs w:val="20"/>
        </w:rPr>
        <w:t xml:space="preserve">using a generalized linear mixed model (GLMM) </w:t>
      </w:r>
      <w:r w:rsidR="00127287" w:rsidRPr="00C542C1">
        <w:rPr>
          <w:rFonts w:ascii="Times New Roman" w:hAnsi="Times New Roman" w:cs="Times New Roman"/>
          <w:sz w:val="24"/>
          <w:szCs w:val="20"/>
        </w:rPr>
        <w:t xml:space="preserve">for a zero-inflated beta distribution </w:t>
      </w:r>
      <w:r w:rsidR="00127287" w:rsidRPr="00C542C1">
        <w:rPr>
          <w:rFonts w:ascii="Times New Roman" w:eastAsia="Times New Roman" w:hAnsi="Times New Roman" w:cs="Times New Roman"/>
          <w:iCs/>
          <w:sz w:val="24"/>
          <w:szCs w:val="20"/>
        </w:rPr>
        <w:t xml:space="preserve">using a zero-inflated beta regression in the package ‘gamlss’ </w:t>
      </w:r>
      <w:r w:rsidR="00127287" w:rsidRPr="00C542C1">
        <w:rPr>
          <w:rFonts w:ascii="Times New Roman" w:eastAsia="Times New Roman" w:hAnsi="Times New Roman" w:cs="Times New Roman"/>
          <w:iCs/>
          <w:sz w:val="24"/>
          <w:szCs w:val="20"/>
        </w:rPr>
        <w:lastRenderedPageBreak/>
        <w:t xml:space="preserve">version 5.1-2 </w:t>
      </w:r>
      <w:r w:rsidR="00127287" w:rsidRPr="000807A9">
        <w:rPr>
          <w:rFonts w:ascii="Times New Roman" w:eastAsia="Times New Roman" w:hAnsi="Times New Roman" w:cs="Times New Roman"/>
          <w:iCs/>
          <w:sz w:val="24"/>
          <w:szCs w:val="20"/>
        </w:rPr>
        <w:fldChar w:fldCharType="begin" w:fldLock="1"/>
      </w:r>
      <w:r w:rsidR="008173BC" w:rsidRPr="00C542C1">
        <w:rPr>
          <w:rFonts w:ascii="Times New Roman" w:eastAsia="Times New Roman" w:hAnsi="Times New Roman" w:cs="Times New Roman"/>
          <w:iCs/>
          <w:sz w:val="24"/>
          <w:szCs w:val="20"/>
        </w:rPr>
        <w:instrText>ADDIN CSL_CITATION {"citationItems":[{"id":"ITEM-1","itemData":{"author":[{"dropping-particle":"","family":"Stasinopoulos","given":"D Mikis","non-dropping-particle":"","parse-names":false,"suffix":""},{"dropping-particle":"","family":"Rigby","given":"Robert A","non-dropping-particle":"","parse-names":false,"suffix":""}],"container-title":"Journal of Statistical Software","id":"ITEM-1","issue":"7","issued":{"date-parts":[["2007"]]},"title":"Generalized Additive Models for Location Scale and Shape (GAMLSS) in R","type":"article-journal","volume":"23"},"uris":["http://www.mendeley.com/documents/?uuid=bace69bd-25d2-4012-89a7-8774ae75c13c"]}],"mendeley":{"formattedCitation":"(Stasinopoulos and Rigby 2007)","plainTextFormattedCitation":"(Stasinopoulos and Rigby 2007)","previouslyFormattedCitation":"(Stasinopoulos and Rigby 2007)"},"properties":{"noteIndex":0},"schema":"https://github.com/citation-style-language/schema/raw/master/csl-citation.json"}</w:instrText>
      </w:r>
      <w:r w:rsidR="00127287" w:rsidRPr="000807A9">
        <w:rPr>
          <w:rFonts w:ascii="Times New Roman" w:eastAsia="Times New Roman" w:hAnsi="Times New Roman" w:cs="Times New Roman"/>
          <w:iCs/>
          <w:sz w:val="24"/>
          <w:szCs w:val="20"/>
        </w:rPr>
        <w:fldChar w:fldCharType="separate"/>
      </w:r>
      <w:r w:rsidR="008173BC" w:rsidRPr="00C542C1">
        <w:rPr>
          <w:rFonts w:ascii="Times New Roman" w:eastAsia="Times New Roman" w:hAnsi="Times New Roman" w:cs="Times New Roman"/>
          <w:iCs/>
          <w:noProof/>
          <w:sz w:val="24"/>
          <w:szCs w:val="20"/>
        </w:rPr>
        <w:t>(Stasinopoulos and Rigby 2007)</w:t>
      </w:r>
      <w:r w:rsidR="00127287" w:rsidRPr="000807A9">
        <w:rPr>
          <w:rFonts w:ascii="Times New Roman" w:eastAsia="Times New Roman" w:hAnsi="Times New Roman" w:cs="Times New Roman"/>
          <w:iCs/>
          <w:sz w:val="24"/>
          <w:szCs w:val="20"/>
        </w:rPr>
        <w:fldChar w:fldCharType="end"/>
      </w:r>
      <w:r w:rsidR="00533BA2" w:rsidRPr="00C542C1">
        <w:rPr>
          <w:rFonts w:ascii="Times New Roman" w:hAnsi="Times New Roman" w:cs="Times New Roman"/>
          <w:sz w:val="24"/>
          <w:szCs w:val="20"/>
        </w:rPr>
        <w:t>.</w:t>
      </w:r>
      <w:r w:rsidR="005D707E" w:rsidRPr="00C542C1">
        <w:rPr>
          <w:rFonts w:ascii="Times New Roman" w:hAnsi="Times New Roman" w:cs="Times New Roman"/>
          <w:sz w:val="24"/>
          <w:szCs w:val="20"/>
        </w:rPr>
        <w:t xml:space="preserve"> </w:t>
      </w:r>
      <w:r w:rsidR="008A00C9" w:rsidRPr="00C542C1">
        <w:rPr>
          <w:rFonts w:ascii="Times New Roman" w:hAnsi="Times New Roman" w:cs="Times New Roman"/>
          <w:sz w:val="24"/>
          <w:szCs w:val="20"/>
        </w:rPr>
        <w:t>Males and the mating season were set as the reference values.</w:t>
      </w:r>
      <w:r w:rsidR="008A00C9">
        <w:rPr>
          <w:rFonts w:ascii="Times New Roman" w:hAnsi="Times New Roman" w:cs="Times New Roman"/>
          <w:sz w:val="24"/>
          <w:szCs w:val="20"/>
        </w:rPr>
        <w:t xml:space="preserve"> </w:t>
      </w:r>
      <w:r w:rsidR="008A00C9" w:rsidRPr="00C542C1">
        <w:rPr>
          <w:rFonts w:ascii="Times New Roman" w:hAnsi="Times New Roman" w:cs="Times New Roman"/>
          <w:sz w:val="24"/>
          <w:szCs w:val="20"/>
        </w:rPr>
        <w:t xml:space="preserve">We used site as our random effect. </w:t>
      </w:r>
      <w:r w:rsidR="008A00C9">
        <w:rPr>
          <w:rFonts w:ascii="Times New Roman" w:hAnsi="Times New Roman" w:cs="Times New Roman"/>
          <w:sz w:val="24"/>
          <w:szCs w:val="20"/>
        </w:rPr>
        <w:t xml:space="preserve">We then analyzed female SRI across seasons (mating, pre- and post-juvenile emergence period) with a zero-inflated beta regression with site as random factor. </w:t>
      </w:r>
      <w:r w:rsidR="00535D96" w:rsidRPr="00535D96">
        <w:rPr>
          <w:rFonts w:ascii="Times New Roman" w:hAnsi="Times New Roman" w:cs="Times New Roman"/>
          <w:sz w:val="24"/>
          <w:szCs w:val="20"/>
        </w:rPr>
        <w:t xml:space="preserve">We used residual diagnostics to validate the model. </w:t>
      </w:r>
      <w:r w:rsidR="00CC7785">
        <w:rPr>
          <w:rFonts w:ascii="Times New Roman" w:hAnsi="Times New Roman" w:cs="Times New Roman"/>
          <w:sz w:val="24"/>
          <w:szCs w:val="20"/>
        </w:rPr>
        <w:t>W</w:t>
      </w:r>
      <w:r w:rsidR="005D707E" w:rsidRPr="00C542C1">
        <w:rPr>
          <w:rFonts w:ascii="Times New Roman" w:hAnsi="Times New Roman" w:cs="Times New Roman"/>
          <w:sz w:val="24"/>
          <w:szCs w:val="20"/>
        </w:rPr>
        <w:t xml:space="preserve">e performed a likelihood ratio test between the model and a null model </w:t>
      </w:r>
      <w:r w:rsidR="00311246" w:rsidRPr="00C542C1">
        <w:rPr>
          <w:rFonts w:ascii="Times New Roman" w:hAnsi="Times New Roman" w:cs="Times New Roman"/>
          <w:sz w:val="24"/>
          <w:szCs w:val="20"/>
        </w:rPr>
        <w:t>using the ‘lmtest’</w:t>
      </w:r>
      <w:r w:rsidR="003C65CC" w:rsidRPr="00C542C1">
        <w:rPr>
          <w:rFonts w:ascii="Times New Roman" w:hAnsi="Times New Roman" w:cs="Times New Roman"/>
          <w:sz w:val="24"/>
          <w:szCs w:val="20"/>
        </w:rPr>
        <w:t xml:space="preserve"> package version 0.9-36 </w:t>
      </w:r>
      <w:r w:rsidR="003C65CC" w:rsidRPr="000807A9">
        <w:rPr>
          <w:rFonts w:ascii="Times New Roman" w:hAnsi="Times New Roman" w:cs="Times New Roman"/>
          <w:sz w:val="24"/>
          <w:szCs w:val="20"/>
        </w:rPr>
        <w:fldChar w:fldCharType="begin" w:fldLock="1"/>
      </w:r>
      <w:r w:rsidR="008173BC" w:rsidRPr="00C542C1">
        <w:rPr>
          <w:rFonts w:ascii="Times New Roman" w:hAnsi="Times New Roman" w:cs="Times New Roman"/>
          <w:sz w:val="24"/>
          <w:szCs w:val="20"/>
        </w:rPr>
        <w:instrText>ADDIN CSL_CITATION {"citationItems":[{"id":"ITEM-1","itemData":{"author":[{"dropping-particle":"","family":"Zeileis","given":"Achim","non-dropping-particle":"","parse-names":false,"suffix":""}],"container-title":"R News","id":"ITEM-1","issue":"3","issued":{"date-parts":[["2002"]]},"page":"7-10","title":"Diagnostic checking in regression relationships","type":"article-journal","volume":"2"},"uris":["http://www.mendeley.com/documents/?uuid=1c11d52e-74be-428a-b4ae-ef079798f0ae"]}],"mendeley":{"formattedCitation":"(Zeileis 2002)","plainTextFormattedCitation":"(Zeileis 2002)","previouslyFormattedCitation":"(Zeileis 2002)"},"properties":{"noteIndex":0},"schema":"https://github.com/citation-style-language/schema/raw/master/csl-citation.json"}</w:instrText>
      </w:r>
      <w:r w:rsidR="003C65CC" w:rsidRPr="000807A9">
        <w:rPr>
          <w:rFonts w:ascii="Times New Roman" w:hAnsi="Times New Roman" w:cs="Times New Roman"/>
          <w:sz w:val="24"/>
          <w:szCs w:val="20"/>
        </w:rPr>
        <w:fldChar w:fldCharType="separate"/>
      </w:r>
      <w:r w:rsidR="008173BC" w:rsidRPr="00C542C1">
        <w:rPr>
          <w:rFonts w:ascii="Times New Roman" w:hAnsi="Times New Roman" w:cs="Times New Roman"/>
          <w:noProof/>
          <w:sz w:val="24"/>
          <w:szCs w:val="20"/>
        </w:rPr>
        <w:t>(Zeileis 2002)</w:t>
      </w:r>
      <w:r w:rsidR="003C65CC" w:rsidRPr="000807A9">
        <w:rPr>
          <w:rFonts w:ascii="Times New Roman" w:hAnsi="Times New Roman" w:cs="Times New Roman"/>
          <w:sz w:val="24"/>
          <w:szCs w:val="20"/>
        </w:rPr>
        <w:fldChar w:fldCharType="end"/>
      </w:r>
      <w:r w:rsidR="005D707E" w:rsidRPr="00C542C1">
        <w:rPr>
          <w:rFonts w:ascii="Times New Roman" w:hAnsi="Times New Roman" w:cs="Times New Roman"/>
          <w:sz w:val="24"/>
          <w:szCs w:val="20"/>
        </w:rPr>
        <w:t xml:space="preserve">. </w:t>
      </w:r>
    </w:p>
    <w:p w14:paraId="59D8678D" w14:textId="1FB44F39" w:rsidR="00B03AC0" w:rsidRPr="00C542C1" w:rsidRDefault="00C77111" w:rsidP="00B03AC0">
      <w:pPr>
        <w:spacing w:line="480" w:lineRule="auto"/>
        <w:ind w:firstLine="720"/>
        <w:rPr>
          <w:rFonts w:ascii="Times New Roman" w:hAnsi="Times New Roman" w:cs="Times New Roman"/>
          <w:sz w:val="24"/>
          <w:szCs w:val="20"/>
        </w:rPr>
      </w:pPr>
      <w:r w:rsidRPr="00C542C1">
        <w:rPr>
          <w:rFonts w:ascii="Times New Roman" w:hAnsi="Times New Roman" w:cs="Times New Roman"/>
          <w:sz w:val="24"/>
          <w:szCs w:val="20"/>
        </w:rPr>
        <w:t xml:space="preserve">We used the ‘adehabitatHR’ package version 0.4.15 </w:t>
      </w:r>
      <w:r w:rsidRPr="000807A9">
        <w:rPr>
          <w:rFonts w:ascii="Times New Roman" w:hAnsi="Times New Roman" w:cs="Times New Roman"/>
          <w:sz w:val="24"/>
          <w:szCs w:val="20"/>
        </w:rPr>
        <w:fldChar w:fldCharType="begin" w:fldLock="1"/>
      </w:r>
      <w:r w:rsidRPr="00C542C1">
        <w:rPr>
          <w:rFonts w:ascii="Times New Roman" w:hAnsi="Times New Roman" w:cs="Times New Roman"/>
          <w:sz w:val="24"/>
          <w:szCs w:val="20"/>
        </w:rPr>
        <w:instrText>ADDIN CSL_CITATION {"citationItems":[{"id":"ITEM-1","itemData":{"author":[{"dropping-particle":"","family":"Calenge","given":"Clement","non-dropping-particle":"","parse-names":false,"suffix":""}],"id":"ITEM-1","issued":{"date-parts":[["2011"]]},"page":"1-61","title":"Home Range Estimation in R : the adehabitatHR Package","type":"article-journal"},"uris":["http://www.mendeley.com/documents/?uuid=d7a8f21a-5293-4a35-9da8-f7bb8529d322"]}],"mendeley":{"formattedCitation":"(Calenge 2011)","plainTextFormattedCitation":"(Calenge 2011)","previouslyFormattedCitation":"(Calenge 2011)"},"properties":{"noteIndex":0},"schema":"https://github.com/citation-style-language/schema/raw/master/csl-citation.json"}</w:instrText>
      </w:r>
      <w:r w:rsidRPr="000807A9">
        <w:rPr>
          <w:rFonts w:ascii="Times New Roman" w:hAnsi="Times New Roman" w:cs="Times New Roman"/>
          <w:sz w:val="24"/>
          <w:szCs w:val="20"/>
        </w:rPr>
        <w:fldChar w:fldCharType="separate"/>
      </w:r>
      <w:r w:rsidRPr="00C542C1">
        <w:rPr>
          <w:rFonts w:ascii="Times New Roman" w:hAnsi="Times New Roman" w:cs="Times New Roman"/>
          <w:noProof/>
          <w:sz w:val="24"/>
          <w:szCs w:val="20"/>
        </w:rPr>
        <w:t>(Calenge 2011)</w:t>
      </w:r>
      <w:r w:rsidRPr="000807A9">
        <w:rPr>
          <w:rFonts w:ascii="Times New Roman" w:hAnsi="Times New Roman" w:cs="Times New Roman"/>
          <w:sz w:val="24"/>
          <w:szCs w:val="20"/>
        </w:rPr>
        <w:fldChar w:fldCharType="end"/>
      </w:r>
      <w:r w:rsidRPr="00C542C1">
        <w:rPr>
          <w:rFonts w:ascii="Times New Roman" w:hAnsi="Times New Roman" w:cs="Times New Roman"/>
          <w:sz w:val="24"/>
          <w:szCs w:val="20"/>
        </w:rPr>
        <w:t xml:space="preserve"> to measure home ranges and home range overlap. We log-transformed our home range estimates to meet the normal distribution assumption. As we only selected individuals with more than 20 observations, we did not have data </w:t>
      </w:r>
      <w:r w:rsidR="00574221">
        <w:rPr>
          <w:rFonts w:ascii="Times New Roman" w:hAnsi="Times New Roman" w:cs="Times New Roman"/>
          <w:sz w:val="24"/>
          <w:szCs w:val="20"/>
        </w:rPr>
        <w:t xml:space="preserve">for males and females </w:t>
      </w:r>
      <w:r w:rsidRPr="00C542C1">
        <w:rPr>
          <w:rFonts w:ascii="Times New Roman" w:hAnsi="Times New Roman" w:cs="Times New Roman"/>
          <w:sz w:val="24"/>
          <w:szCs w:val="20"/>
        </w:rPr>
        <w:t>per season for each year and each site. Therefore, we performed paired t-tests on our 50% and 95% kernel density estimator contour levels to test for size differences</w:t>
      </w:r>
      <w:r w:rsidR="00814F30">
        <w:rPr>
          <w:rFonts w:ascii="Times New Roman" w:hAnsi="Times New Roman" w:cs="Times New Roman"/>
          <w:sz w:val="24"/>
          <w:szCs w:val="20"/>
        </w:rPr>
        <w:t xml:space="preserve"> </w:t>
      </w:r>
      <w:r w:rsidRPr="00C542C1">
        <w:rPr>
          <w:rFonts w:ascii="Times New Roman" w:hAnsi="Times New Roman" w:cs="Times New Roman"/>
          <w:sz w:val="24"/>
          <w:szCs w:val="20"/>
        </w:rPr>
        <w:t>in female home ranges between the pre- and post-juvenile emergence period in 2014 and</w:t>
      </w:r>
      <w:r w:rsidR="00814F30">
        <w:rPr>
          <w:rFonts w:ascii="Times New Roman" w:hAnsi="Times New Roman" w:cs="Times New Roman"/>
          <w:sz w:val="24"/>
          <w:szCs w:val="20"/>
        </w:rPr>
        <w:t xml:space="preserve"> </w:t>
      </w:r>
      <w:r w:rsidR="004F3F0F">
        <w:rPr>
          <w:rFonts w:ascii="Times New Roman" w:hAnsi="Times New Roman" w:cs="Times New Roman"/>
          <w:sz w:val="24"/>
          <w:szCs w:val="20"/>
        </w:rPr>
        <w:t>an unpaired</w:t>
      </w:r>
      <w:r w:rsidR="00814F30">
        <w:rPr>
          <w:rFonts w:ascii="Times New Roman" w:hAnsi="Times New Roman" w:cs="Times New Roman"/>
          <w:sz w:val="24"/>
          <w:szCs w:val="20"/>
        </w:rPr>
        <w:t xml:space="preserve"> t-test</w:t>
      </w:r>
      <w:r w:rsidRPr="00C542C1">
        <w:rPr>
          <w:rFonts w:ascii="Times New Roman" w:hAnsi="Times New Roman" w:cs="Times New Roman"/>
          <w:sz w:val="24"/>
          <w:szCs w:val="20"/>
        </w:rPr>
        <w:t xml:space="preserve"> between male and female home ranges in the nonmating period. </w:t>
      </w:r>
      <w:r w:rsidR="00D908E6">
        <w:rPr>
          <w:rFonts w:ascii="Times New Roman" w:hAnsi="Times New Roman" w:cs="Times New Roman"/>
          <w:sz w:val="24"/>
          <w:szCs w:val="20"/>
        </w:rPr>
        <w:t xml:space="preserve">We </w:t>
      </w:r>
      <w:r w:rsidR="00535D96">
        <w:rPr>
          <w:rFonts w:ascii="Times New Roman" w:hAnsi="Times New Roman" w:cs="Times New Roman"/>
          <w:sz w:val="24"/>
          <w:szCs w:val="20"/>
        </w:rPr>
        <w:t xml:space="preserve">also </w:t>
      </w:r>
      <w:r w:rsidR="00D908E6">
        <w:rPr>
          <w:rFonts w:ascii="Times New Roman" w:hAnsi="Times New Roman" w:cs="Times New Roman"/>
          <w:sz w:val="24"/>
          <w:szCs w:val="20"/>
        </w:rPr>
        <w:t>performed a</w:t>
      </w:r>
      <w:r w:rsidR="004F3F0F">
        <w:rPr>
          <w:rFonts w:ascii="Times New Roman" w:hAnsi="Times New Roman" w:cs="Times New Roman"/>
          <w:sz w:val="24"/>
          <w:szCs w:val="20"/>
        </w:rPr>
        <w:t>n unpaired</w:t>
      </w:r>
      <w:r w:rsidR="00D908E6">
        <w:rPr>
          <w:rFonts w:ascii="Times New Roman" w:hAnsi="Times New Roman" w:cs="Times New Roman"/>
          <w:sz w:val="24"/>
          <w:szCs w:val="20"/>
        </w:rPr>
        <w:t xml:space="preserve"> t-test to test for a sex difference in home range overlap. </w:t>
      </w:r>
      <w:r w:rsidRPr="00C542C1">
        <w:rPr>
          <w:rFonts w:ascii="Times New Roman" w:hAnsi="Times New Roman" w:cs="Times New Roman"/>
          <w:sz w:val="24"/>
          <w:szCs w:val="20"/>
        </w:rPr>
        <w:t>We performed t</w:t>
      </w:r>
      <w:r w:rsidRPr="00C542C1">
        <w:rPr>
          <w:rFonts w:ascii="Times New Roman" w:eastAsia="Times New Roman" w:hAnsi="Times New Roman" w:cs="Times New Roman"/>
          <w:sz w:val="24"/>
          <w:szCs w:val="20"/>
        </w:rPr>
        <w:t>he Kaplan-Meier approach on juvenile persistence within their natal site using the ‘Survival’ package</w:t>
      </w:r>
      <w:r w:rsidRPr="00C542C1">
        <w:rPr>
          <w:rFonts w:ascii="Times New Roman" w:hAnsi="Times New Roman" w:cs="Times New Roman"/>
          <w:sz w:val="24"/>
          <w:szCs w:val="20"/>
        </w:rPr>
        <w:t xml:space="preserve"> version </w:t>
      </w:r>
      <w:r w:rsidRPr="00C542C1">
        <w:rPr>
          <w:rFonts w:ascii="Times New Roman" w:eastAsia="Times New Roman" w:hAnsi="Times New Roman" w:cs="Times New Roman"/>
          <w:sz w:val="24"/>
          <w:szCs w:val="20"/>
        </w:rPr>
        <w:t xml:space="preserve">2.43-1 </w:t>
      </w:r>
      <w:r w:rsidRPr="000807A9">
        <w:rPr>
          <w:rFonts w:ascii="Times New Roman" w:eastAsia="Times New Roman" w:hAnsi="Times New Roman" w:cs="Times New Roman"/>
          <w:sz w:val="24"/>
          <w:szCs w:val="20"/>
        </w:rPr>
        <w:fldChar w:fldCharType="begin" w:fldLock="1"/>
      </w:r>
      <w:r w:rsidR="0033718E">
        <w:rPr>
          <w:rFonts w:ascii="Times New Roman" w:eastAsia="Times New Roman" w:hAnsi="Times New Roman" w:cs="Times New Roman"/>
          <w:sz w:val="24"/>
          <w:szCs w:val="20"/>
        </w:rPr>
        <w:instrText>ADDIN CSL_CITATION {"citationItems":[{"id":"ITEM-1","itemData":{"author":[{"dropping-particle":"","family":"Therneau","given":"T M","non-dropping-particle":"","parse-names":false,"suffix":""}],"id":"ITEM-1","issued":{"date-parts":[["2015"]]},"number":"version 2.38","title":"A package for survival analysis in S","type":"article"},"uris":["http://www.mendeley.com/documents/?uuid=703eb9d6-c1b7-45d3-b916-f26dfc5965d1"]},{"id":"ITEM-2","itemData":{"ISBN":"0-387-98784-3","author":[{"dropping-particle":"","family":"Therneau","given":"T M","non-dropping-particle":"","parse-names":false,"suffix":""},{"dropping-particle":"","family":"Grambsch","given":"P M","non-dropping-particle":"","parse-names":false,"suffix":""}],"id":"ITEM-2","issued":{"date-parts":[["2000"]]},"publisher":"Springer New York","publisher-place":"New York","title":"Modeling survival data: Extending the {C}ox model","type":"book"},"uris":["http://www.mendeley.com/documents/?uuid=0197b28b-a4aa-4efc-ba39-68600b53fc5e"]}],"mendeley":{"formattedCitation":"(Therneau and Grambsch 2000; Therneau 2015)","plainTextFormattedCitation":"(Therneau and Grambsch 2000; Therneau 2015)","previouslyFormattedCitation":"(Therneau and Grambsch 2000; Therneau 2015)"},"properties":{"noteIndex":0},"schema":"https://github.com/citation-style-language/schema/raw/master/csl-citation.json"}</w:instrText>
      </w:r>
      <w:r w:rsidRPr="000807A9">
        <w:rPr>
          <w:rFonts w:ascii="Times New Roman" w:eastAsia="Times New Roman" w:hAnsi="Times New Roman" w:cs="Times New Roman"/>
          <w:sz w:val="24"/>
          <w:szCs w:val="20"/>
        </w:rPr>
        <w:fldChar w:fldCharType="separate"/>
      </w:r>
      <w:r w:rsidR="0033718E" w:rsidRPr="0033718E">
        <w:rPr>
          <w:rFonts w:ascii="Times New Roman" w:eastAsia="Times New Roman" w:hAnsi="Times New Roman" w:cs="Times New Roman"/>
          <w:noProof/>
          <w:sz w:val="24"/>
          <w:szCs w:val="20"/>
        </w:rPr>
        <w:t>(Therneau and Grambsch 2000; Therneau 2015)</w:t>
      </w:r>
      <w:r w:rsidRPr="000807A9">
        <w:rPr>
          <w:rFonts w:ascii="Times New Roman" w:eastAsia="Times New Roman" w:hAnsi="Times New Roman" w:cs="Times New Roman"/>
          <w:sz w:val="24"/>
          <w:szCs w:val="20"/>
        </w:rPr>
        <w:fldChar w:fldCharType="end"/>
      </w:r>
      <w:r w:rsidRPr="00C542C1">
        <w:rPr>
          <w:rFonts w:ascii="Times New Roman" w:eastAsia="Times New Roman" w:hAnsi="Times New Roman" w:cs="Times New Roman"/>
          <w:sz w:val="24"/>
          <w:szCs w:val="20"/>
        </w:rPr>
        <w:t>.</w:t>
      </w:r>
    </w:p>
    <w:p w14:paraId="41EFC04C" w14:textId="353CCCD7" w:rsidR="00876D70" w:rsidRPr="00C542C1" w:rsidRDefault="00C77111" w:rsidP="008173BC">
      <w:pPr>
        <w:spacing w:line="480" w:lineRule="auto"/>
        <w:ind w:firstLine="720"/>
        <w:rPr>
          <w:rFonts w:ascii="Times New Roman" w:hAnsi="Times New Roman" w:cs="Times New Roman"/>
          <w:sz w:val="24"/>
          <w:szCs w:val="20"/>
        </w:rPr>
      </w:pPr>
      <w:r w:rsidRPr="00C542C1">
        <w:rPr>
          <w:rFonts w:ascii="Times New Roman" w:hAnsi="Times New Roman" w:cs="Times New Roman"/>
          <w:iCs/>
          <w:sz w:val="24"/>
          <w:szCs w:val="20"/>
        </w:rPr>
        <w:t xml:space="preserve">We </w:t>
      </w:r>
      <w:r w:rsidRPr="00C542C1">
        <w:rPr>
          <w:rFonts w:ascii="Times New Roman" w:hAnsi="Times New Roman" w:cs="Times New Roman"/>
          <w:sz w:val="24"/>
          <w:szCs w:val="20"/>
        </w:rPr>
        <w:t xml:space="preserve">used the package ‘Related’ version 1.0 in R version 3.4.1 for our relatedness estimation </w:t>
      </w:r>
      <w:r w:rsidRPr="000807A9">
        <w:rPr>
          <w:rFonts w:ascii="Times New Roman" w:hAnsi="Times New Roman" w:cs="Times New Roman"/>
          <w:sz w:val="24"/>
          <w:szCs w:val="20"/>
        </w:rPr>
        <w:fldChar w:fldCharType="begin" w:fldLock="1"/>
      </w:r>
      <w:r w:rsidR="0033718E">
        <w:rPr>
          <w:rFonts w:ascii="Times New Roman" w:hAnsi="Times New Roman" w:cs="Times New Roman"/>
          <w:sz w:val="24"/>
          <w:szCs w:val="20"/>
        </w:rPr>
        <w:instrText>ADDIN CSL_CITATION {"citationItems":[{"id":"ITEM-1","itemData":{"DOI":"10.1111/1755-0998.12323","ISBN":"1755-098X","ISSN":"17550998","PMID":"25186958","abstract":"Analyses of pairwise relatedness represent a key component to addressing many topics in biology. However, such analyses have been limited because most available programs provide a means to estimate relatedness based on only a single estimator, making comparison across estimators difficult. Second, all programs to date have been platform specific, working only on a specific operating system. This has the undesirable outcome of making choice of relatedness estimator limited by operating system preference, rather than being based on scientific rationale. Here, we present a new R package, called related, that can calculate relatedness based on seven estimators, can account for genotyping errors, missing data and inbreeding, and can estimate 95% confidence intervals. Moreover, simulation functions are provided that allow for easy comparison of the performance of different estimators and for analyses of how much resolution to expect from a given data set. Because this package works in R, it is platform independent. Combined, this functionality should allow for more appropriate analyses and interpretation of pairwise relatedness and will also allow for the integration of relatedness data into larger R workflows.","author":[{"dropping-particle":"","family":"Pew","given":"Jack","non-dropping-particle":"","parse-names":false,"suffix":""},{"dropping-particle":"","family":"Muir","given":"Paul H.","non-dropping-particle":"","parse-names":false,"suffix":""},{"dropping-particle":"","family":"Wang","given":"Jinliang","non-dropping-particle":"","parse-names":false,"suffix":""},{"dropping-particle":"","family":"Frasier","given":"Timothy R.","non-dropping-particle":"","parse-names":false,"suffix":""}],"container-title":"Molecular Ecology Resources","id":"ITEM-1","issue":"3","issued":{"date-parts":[["2015"]]},"page":"557-561","title":"related: An R package for analysing pairwise relatedness from codominant molecular markers","type":"article-journal","volume":"15"},"uris":["http://www.mendeley.com/documents/?uuid=85643b3f-4989-4bce-a969-2e57dfc88c53"]},{"id":"ITEM-2","itemData":{"ISBN":"3900051127","author":[{"dropping-particle":"","family":"R Core Team","given":"","non-dropping-particle":"","parse-names":false,"suffix":""}],"id":"ITEM-2","issued":{"date-parts":[["2017"]]},"publisher":"R Foundation for Statistical Computing","publisher-place":"Vienna, Austria","title":"R: A language and environment for statistical computing.","type":"article"},"uris":["http://www.mendeley.com/documents/?uuid=3722e88a-2213-4d45-8e28-7cc79709bb27"]}],"mendeley":{"formattedCitation":"(Pew et al. 2015; R Core Team 2017)","plainTextFormattedCitation":"(Pew et al. 2015; R Core Team 2017)","previouslyFormattedCitation":"(Pew et al. 2015; R Core Team 2017)"},"properties":{"noteIndex":0},"schema":"https://github.com/citation-style-language/schema/raw/master/csl-citation.json"}</w:instrText>
      </w:r>
      <w:r w:rsidRPr="000807A9">
        <w:rPr>
          <w:rFonts w:ascii="Times New Roman" w:hAnsi="Times New Roman" w:cs="Times New Roman"/>
          <w:sz w:val="24"/>
          <w:szCs w:val="20"/>
        </w:rPr>
        <w:fldChar w:fldCharType="separate"/>
      </w:r>
      <w:r w:rsidR="0033718E" w:rsidRPr="0033718E">
        <w:rPr>
          <w:rFonts w:ascii="Times New Roman" w:hAnsi="Times New Roman" w:cs="Times New Roman"/>
          <w:noProof/>
          <w:sz w:val="24"/>
          <w:szCs w:val="20"/>
        </w:rPr>
        <w:t>(Pew et al. 2015; R Core Team 2017)</w:t>
      </w:r>
      <w:r w:rsidRPr="000807A9">
        <w:rPr>
          <w:rFonts w:ascii="Times New Roman" w:hAnsi="Times New Roman" w:cs="Times New Roman"/>
          <w:sz w:val="24"/>
          <w:szCs w:val="20"/>
        </w:rPr>
        <w:fldChar w:fldCharType="end"/>
      </w:r>
      <w:r w:rsidRPr="00C542C1">
        <w:rPr>
          <w:rFonts w:ascii="Times New Roman" w:hAnsi="Times New Roman" w:cs="Times New Roman"/>
          <w:sz w:val="24"/>
          <w:szCs w:val="20"/>
        </w:rPr>
        <w:t xml:space="preserve">. We calculated ‘observed’ average relatedness </w:t>
      </w:r>
      <w:r w:rsidR="00EC445E">
        <w:rPr>
          <w:rFonts w:ascii="Times New Roman" w:hAnsi="Times New Roman" w:cs="Times New Roman"/>
          <w:sz w:val="24"/>
          <w:szCs w:val="20"/>
        </w:rPr>
        <w:t xml:space="preserve">separately </w:t>
      </w:r>
      <w:r w:rsidRPr="00C542C1">
        <w:rPr>
          <w:rFonts w:ascii="Times New Roman" w:hAnsi="Times New Roman" w:cs="Times New Roman"/>
          <w:sz w:val="24"/>
          <w:szCs w:val="20"/>
        </w:rPr>
        <w:t xml:space="preserve">within female and male social groups. </w:t>
      </w:r>
      <w:r w:rsidR="009D18ED" w:rsidRPr="00C542C1">
        <w:rPr>
          <w:rFonts w:ascii="Times New Roman" w:hAnsi="Times New Roman" w:cs="Times New Roman"/>
          <w:sz w:val="24"/>
          <w:szCs w:val="20"/>
        </w:rPr>
        <w:t xml:space="preserve">We then generated </w:t>
      </w:r>
      <w:r w:rsidRPr="00C542C1">
        <w:rPr>
          <w:rFonts w:ascii="Times New Roman" w:hAnsi="Times New Roman" w:cs="Times New Roman"/>
          <w:sz w:val="24"/>
          <w:szCs w:val="20"/>
        </w:rPr>
        <w:t xml:space="preserve">‘expected’ average relatedness values by shuffling individuals </w:t>
      </w:r>
      <w:r w:rsidR="00733720">
        <w:rPr>
          <w:rFonts w:ascii="Times New Roman" w:hAnsi="Times New Roman" w:cs="Times New Roman"/>
          <w:sz w:val="24"/>
          <w:szCs w:val="20"/>
        </w:rPr>
        <w:t xml:space="preserve">of the same sex </w:t>
      </w:r>
      <w:r w:rsidRPr="00C542C1">
        <w:rPr>
          <w:rFonts w:ascii="Times New Roman" w:hAnsi="Times New Roman" w:cs="Times New Roman"/>
          <w:sz w:val="24"/>
          <w:szCs w:val="20"/>
        </w:rPr>
        <w:t xml:space="preserve">between groups using 1000 </w:t>
      </w:r>
      <w:r w:rsidRPr="00C542C1">
        <w:rPr>
          <w:rFonts w:ascii="Times New Roman" w:hAnsi="Times New Roman" w:cs="Times New Roman"/>
          <w:noProof/>
          <w:sz w:val="24"/>
          <w:szCs w:val="20"/>
        </w:rPr>
        <w:t>randomization</w:t>
      </w:r>
      <w:r w:rsidRPr="00C542C1">
        <w:rPr>
          <w:rFonts w:ascii="Times New Roman" w:hAnsi="Times New Roman" w:cs="Times New Roman"/>
          <w:sz w:val="24"/>
          <w:szCs w:val="20"/>
        </w:rPr>
        <w:t xml:space="preserve"> steps while keeping the size of the groups constant </w:t>
      </w:r>
      <w:r w:rsidRPr="000807A9">
        <w:rPr>
          <w:rFonts w:ascii="Times New Roman" w:hAnsi="Times New Roman" w:cs="Times New Roman"/>
          <w:sz w:val="24"/>
          <w:szCs w:val="20"/>
        </w:rPr>
        <w:fldChar w:fldCharType="begin" w:fldLock="1"/>
      </w:r>
      <w:r w:rsidR="008173BC" w:rsidRPr="00C542C1">
        <w:rPr>
          <w:rFonts w:ascii="Times New Roman" w:hAnsi="Times New Roman" w:cs="Times New Roman"/>
          <w:sz w:val="24"/>
          <w:szCs w:val="20"/>
        </w:rPr>
        <w:instrText>ADDIN CSL_CITATION {"citationItems":[{"id":"ITEM-1","itemData":{"DOI":"10.1111/1755-0998.12323","ISBN":"1755-098X","ISSN":"17550998","PMID":"25186958","abstract":"Analyses of pairwise relatedness represent a key component to addressing many topics in biology. However, such analyses have been limited because most available programs provide a means to estimate relatedness based on only a single estimator, making comparison across estimators difficult. Second, all programs to date have been platform specific, working only on a specific operating system. This has the undesirable outcome of making choice of relatedness estimator limited by operating system preference, rather than being based on scientific rationale. Here, we present a new R package, called related, that can calculate relatedness based on seven estimators, can account for genotyping errors, missing data and inbreeding, and can estimate 95% confidence intervals. Moreover, simulation functions are provided that allow for easy comparison of the performance of different estimators and for analyses of how much resolution to expect from a given data set. Because this package works in R, it is platform independent. Combined, this functionality should allow for more appropriate analyses and interpretation of pairwise relatedness and will also allow for the integration of relatedness data into larger R workflows.","author":[{"dropping-particle":"","family":"Pew","given":"Jack","non-dropping-particle":"","parse-names":false,"suffix":""},{"dropping-particle":"","family":"Muir","given":"Paul H.","non-dropping-particle":"","parse-names":false,"suffix":""},{"dropping-particle":"","family":"Wang","given":"Jinliang","non-dropping-particle":"","parse-names":false,"suffix":""},{"dropping-particle":"","family":"Frasier","given":"Timothy R.","non-dropping-particle":"","parse-names":false,"suffix":""}],"container-title":"Molecular Ecology Resources","id":"ITEM-1","issue":"3","issued":{"date-parts":[["2015"]]},"page":"557-561","title":"related: An R package for analysing pairwise relatedness from codominant molecular markers","type":"article-journal","volume":"15"},"uris":["http://www.mendeley.com/documents/?uuid=85643b3f-4989-4bce-a969-2e57dfc88c53"]}],"mendeley":{"formattedCitation":"(Pew et al. 2015)","plainTextFormattedCitation":"(Pew et al. 2015)","previouslyFormattedCitation":"(Pew et al. 2015)"},"properties":{"noteIndex":0},"schema":"https://github.com/citation-style-language/schema/raw/master/csl-citation.json"}</w:instrText>
      </w:r>
      <w:r w:rsidRPr="000807A9">
        <w:rPr>
          <w:rFonts w:ascii="Times New Roman" w:hAnsi="Times New Roman" w:cs="Times New Roman"/>
          <w:sz w:val="24"/>
          <w:szCs w:val="20"/>
        </w:rPr>
        <w:fldChar w:fldCharType="separate"/>
      </w:r>
      <w:r w:rsidR="008173BC" w:rsidRPr="00C542C1">
        <w:rPr>
          <w:rFonts w:ascii="Times New Roman" w:hAnsi="Times New Roman" w:cs="Times New Roman"/>
          <w:noProof/>
          <w:sz w:val="24"/>
          <w:szCs w:val="20"/>
        </w:rPr>
        <w:t>(Pew et al. 2015)</w:t>
      </w:r>
      <w:r w:rsidRPr="000807A9">
        <w:rPr>
          <w:rFonts w:ascii="Times New Roman" w:hAnsi="Times New Roman" w:cs="Times New Roman"/>
          <w:sz w:val="24"/>
          <w:szCs w:val="20"/>
        </w:rPr>
        <w:fldChar w:fldCharType="end"/>
      </w:r>
      <w:r w:rsidRPr="00C542C1">
        <w:rPr>
          <w:rFonts w:ascii="Times New Roman" w:hAnsi="Times New Roman" w:cs="Times New Roman"/>
          <w:sz w:val="24"/>
          <w:szCs w:val="20"/>
        </w:rPr>
        <w:t>. If average relatedness within social groups was random, then observed relatedness would not differ from expected</w:t>
      </w:r>
      <w:r w:rsidR="009D18ED" w:rsidRPr="00C542C1">
        <w:rPr>
          <w:rFonts w:ascii="Times New Roman" w:hAnsi="Times New Roman" w:cs="Times New Roman"/>
          <w:sz w:val="24"/>
          <w:szCs w:val="20"/>
        </w:rPr>
        <w:t xml:space="preserve"> by chance</w:t>
      </w:r>
      <w:r w:rsidRPr="00C542C1">
        <w:rPr>
          <w:rFonts w:ascii="Times New Roman" w:hAnsi="Times New Roman" w:cs="Times New Roman"/>
          <w:sz w:val="24"/>
          <w:szCs w:val="20"/>
        </w:rPr>
        <w:t xml:space="preserve">. If average relatedness was not random, then observed relatedness would be </w:t>
      </w:r>
      <w:r w:rsidRPr="00C542C1">
        <w:rPr>
          <w:rFonts w:ascii="Times New Roman" w:hAnsi="Times New Roman" w:cs="Times New Roman"/>
          <w:sz w:val="24"/>
          <w:szCs w:val="20"/>
        </w:rPr>
        <w:lastRenderedPageBreak/>
        <w:t>greater than expected</w:t>
      </w:r>
      <w:r w:rsidR="009D18ED" w:rsidRPr="00C542C1">
        <w:rPr>
          <w:rFonts w:ascii="Times New Roman" w:hAnsi="Times New Roman" w:cs="Times New Roman"/>
          <w:sz w:val="24"/>
          <w:szCs w:val="20"/>
        </w:rPr>
        <w:t xml:space="preserve"> by chance</w:t>
      </w:r>
      <w:r w:rsidRPr="00C542C1">
        <w:rPr>
          <w:rFonts w:ascii="Times New Roman" w:hAnsi="Times New Roman" w:cs="Times New Roman"/>
          <w:sz w:val="24"/>
          <w:szCs w:val="20"/>
        </w:rPr>
        <w:t xml:space="preserve">. </w:t>
      </w:r>
      <w:r w:rsidR="00C77DE6" w:rsidRPr="00C542C1">
        <w:rPr>
          <w:rFonts w:ascii="Times New Roman" w:hAnsi="Times New Roman" w:cs="Times New Roman"/>
          <w:sz w:val="24"/>
          <w:szCs w:val="20"/>
        </w:rPr>
        <w:t xml:space="preserve">Next, </w:t>
      </w:r>
      <w:r w:rsidR="003F1499">
        <w:rPr>
          <w:rFonts w:ascii="Times New Roman" w:hAnsi="Times New Roman" w:cs="Times New Roman"/>
          <w:sz w:val="24"/>
          <w:szCs w:val="20"/>
        </w:rPr>
        <w:t xml:space="preserve">we </w:t>
      </w:r>
      <w:r w:rsidR="00C77DE6" w:rsidRPr="00C542C1">
        <w:rPr>
          <w:rFonts w:ascii="Times New Roman" w:hAnsi="Times New Roman" w:cs="Times New Roman"/>
          <w:sz w:val="24"/>
          <w:szCs w:val="20"/>
        </w:rPr>
        <w:t xml:space="preserve">log-transformed observed relatedness to meet the normal distribution assumptions and </w:t>
      </w:r>
      <w:r w:rsidRPr="00C542C1">
        <w:rPr>
          <w:rFonts w:ascii="Times New Roman" w:hAnsi="Times New Roman" w:cs="Times New Roman"/>
          <w:sz w:val="24"/>
          <w:szCs w:val="20"/>
        </w:rPr>
        <w:t xml:space="preserve">performed a linear regression on average relatedness and adult group size. </w:t>
      </w:r>
    </w:p>
    <w:p w14:paraId="25B0EA32" w14:textId="16587FC9" w:rsidR="00B70691" w:rsidRDefault="00B70691" w:rsidP="00AF1961">
      <w:pPr>
        <w:spacing w:line="480" w:lineRule="auto"/>
        <w:rPr>
          <w:rFonts w:ascii="Times New Roman" w:hAnsi="Times New Roman" w:cs="Times New Roman"/>
          <w:sz w:val="24"/>
          <w:szCs w:val="20"/>
        </w:rPr>
      </w:pPr>
    </w:p>
    <w:p w14:paraId="13DA2168" w14:textId="01AAABBD" w:rsidR="007F2B49" w:rsidRDefault="00AF1961" w:rsidP="009D29C9">
      <w:pPr>
        <w:spacing w:line="480" w:lineRule="auto"/>
        <w:ind w:firstLine="720"/>
        <w:rPr>
          <w:rFonts w:ascii="Times New Roman" w:eastAsia="Arial" w:hAnsi="Times New Roman" w:cs="Times New Roman"/>
          <w:sz w:val="24"/>
          <w:szCs w:val="20"/>
        </w:rPr>
      </w:pPr>
      <w:r w:rsidRPr="00AF1961">
        <w:rPr>
          <w:rFonts w:ascii="Times New Roman" w:hAnsi="Times New Roman" w:cs="Times New Roman"/>
          <w:i/>
          <w:sz w:val="24"/>
          <w:szCs w:val="20"/>
        </w:rPr>
        <w:t>Ethical note</w:t>
      </w:r>
      <w:r w:rsidR="007F2B49">
        <w:rPr>
          <w:rFonts w:ascii="Times New Roman" w:hAnsi="Times New Roman" w:cs="Times New Roman"/>
          <w:i/>
          <w:sz w:val="24"/>
          <w:szCs w:val="20"/>
        </w:rPr>
        <w:t xml:space="preserve">. — </w:t>
      </w:r>
      <w:r w:rsidR="007F2B49" w:rsidRPr="00C542C1">
        <w:rPr>
          <w:rFonts w:ascii="Times New Roman" w:hAnsi="Times New Roman" w:cs="Times New Roman"/>
          <w:sz w:val="24"/>
          <w:szCs w:val="20"/>
        </w:rPr>
        <w:t xml:space="preserve">It was not possible to record data blind because our study involved focal animals in the field. </w:t>
      </w:r>
      <w:r w:rsidR="007F2B49">
        <w:rPr>
          <w:rFonts w:ascii="Times New Roman" w:hAnsi="Times New Roman" w:cs="Times New Roman"/>
          <w:sz w:val="24"/>
          <w:szCs w:val="20"/>
        </w:rPr>
        <w:t xml:space="preserve">Research on live animals followed ASM guidelines </w:t>
      </w:r>
      <w:r w:rsidR="007F2B49">
        <w:rPr>
          <w:rFonts w:ascii="Times New Roman" w:hAnsi="Times New Roman" w:cs="Times New Roman"/>
          <w:sz w:val="24"/>
          <w:szCs w:val="20"/>
        </w:rPr>
        <w:fldChar w:fldCharType="begin" w:fldLock="1"/>
      </w:r>
      <w:r w:rsidR="00C66FF0">
        <w:rPr>
          <w:rFonts w:ascii="Times New Roman" w:hAnsi="Times New Roman" w:cs="Times New Roman"/>
          <w:sz w:val="24"/>
          <w:szCs w:val="20"/>
        </w:rPr>
        <w:instrText>ADDIN CSL_CITATION {"citationItems":[{"id":"ITEM-1","itemData":{"DOI":"10.1093/jmammal/gyw078","ISSN":"15451542","abstract":"General guidelines for use of wild mammal species are updated from the 1998 version approved by the American Society of Mammalogists (ASM) and expanded to include additional resources. Included are details on marking, housing, trapping, and collecting mammals. These guidelines cover current professional techniques and regulations involving mammals used in research. Institutional animal care and use committees, regulatory agencies, and investigators should review and approve procedures concerning use of vertebrates at any particular institution. These guidelines were prepared and approved by the ASM, whose collective expertise provides a broad and comprehensive understanding of the biology of nondomesticated mammals in their natural environments.","author":[{"dropping-particle":"","family":"Sikes","given":"Robert S.","non-dropping-particle":"","parse-names":false,"suffix":""},{"dropping-particle":"","family":"Mammalogists","given":"the Animal Care and Use Committee of the American Society of","non-dropping-particle":"","parse-names":false,"suffix":""}],"container-title":"Journal of Mammalogy","id":"ITEM-1","issue":"3","issued":{"date-parts":[["2016"]]},"page":"663-688","title":"2016 Guidelines of the American Society of Mammalogists for the use of wild mammals in research and education","type":"article-journal","volume":"97"},"uris":["http://www.mendeley.com/documents/?uuid=55f60420-a9a8-4df9-a2b2-993cee37ea4d"]}],"mendeley":{"formattedCitation":"(Sikes and Mammalogists 2016)","plainTextFormattedCitation":"(Sikes and Mammalogists 2016)","previouslyFormattedCitation":"(Sikes and Mammalogists 2016)"},"properties":{"noteIndex":0},"schema":"https://github.com/citation-style-language/schema/raw/master/csl-citation.json"}</w:instrText>
      </w:r>
      <w:r w:rsidR="007F2B49">
        <w:rPr>
          <w:rFonts w:ascii="Times New Roman" w:hAnsi="Times New Roman" w:cs="Times New Roman"/>
          <w:sz w:val="24"/>
          <w:szCs w:val="20"/>
        </w:rPr>
        <w:fldChar w:fldCharType="separate"/>
      </w:r>
      <w:r w:rsidR="007F2B49" w:rsidRPr="0033718E">
        <w:rPr>
          <w:rFonts w:ascii="Times New Roman" w:hAnsi="Times New Roman" w:cs="Times New Roman"/>
          <w:noProof/>
          <w:sz w:val="24"/>
          <w:szCs w:val="20"/>
        </w:rPr>
        <w:t>(Sikes and Mammalogists 2016)</w:t>
      </w:r>
      <w:r w:rsidR="007F2B49">
        <w:rPr>
          <w:rFonts w:ascii="Times New Roman" w:hAnsi="Times New Roman" w:cs="Times New Roman"/>
          <w:sz w:val="24"/>
          <w:szCs w:val="20"/>
        </w:rPr>
        <w:fldChar w:fldCharType="end"/>
      </w:r>
      <w:r w:rsidR="007F2B49">
        <w:rPr>
          <w:rFonts w:ascii="Times New Roman" w:hAnsi="Times New Roman" w:cs="Times New Roman"/>
          <w:sz w:val="24"/>
          <w:szCs w:val="20"/>
        </w:rPr>
        <w:t xml:space="preserve">, and were approved by </w:t>
      </w:r>
      <w:r w:rsidR="007F2B49">
        <w:rPr>
          <w:rFonts w:ascii="Times New Roman" w:eastAsia="Arial" w:hAnsi="Times New Roman" w:cs="Times New Roman"/>
          <w:sz w:val="24"/>
          <w:szCs w:val="20"/>
        </w:rPr>
        <w:t xml:space="preserve">the </w:t>
      </w:r>
      <w:r w:rsidR="007F2B49" w:rsidRPr="00C542C1">
        <w:rPr>
          <w:rFonts w:ascii="Times New Roman" w:eastAsia="Arial" w:hAnsi="Times New Roman" w:cs="Times New Roman"/>
          <w:sz w:val="24"/>
          <w:szCs w:val="20"/>
        </w:rPr>
        <w:t>University of Manitoba Animal Care and Use Committee, protocol no. F14-032, and the government of Fuerteventura, Cabildo Insular de Fuerteventura no. 14885.</w:t>
      </w:r>
    </w:p>
    <w:p w14:paraId="405F35B6" w14:textId="77777777" w:rsidR="00715B5B" w:rsidRPr="00AF1961" w:rsidRDefault="00715B5B" w:rsidP="009D29C9">
      <w:pPr>
        <w:spacing w:line="480" w:lineRule="auto"/>
        <w:ind w:firstLine="720"/>
        <w:rPr>
          <w:rFonts w:ascii="Times New Roman" w:hAnsi="Times New Roman" w:cs="Times New Roman"/>
          <w:sz w:val="24"/>
          <w:szCs w:val="20"/>
        </w:rPr>
      </w:pPr>
    </w:p>
    <w:p w14:paraId="613C4F4E" w14:textId="63500B42" w:rsidR="00715B5B" w:rsidRPr="008325B0" w:rsidRDefault="00715B5B" w:rsidP="00715B5B">
      <w:pPr>
        <w:spacing w:line="480" w:lineRule="auto"/>
        <w:jc w:val="center"/>
        <w:rPr>
          <w:rFonts w:ascii="Times New Roman" w:hAnsi="Times New Roman" w:cs="Times New Roman"/>
          <w:sz w:val="24"/>
          <w:szCs w:val="20"/>
        </w:rPr>
      </w:pPr>
      <w:r w:rsidRPr="008325B0">
        <w:rPr>
          <w:rFonts w:ascii="Times New Roman" w:hAnsi="Times New Roman" w:cs="Times New Roman"/>
          <w:i/>
          <w:sz w:val="24"/>
          <w:szCs w:val="20"/>
        </w:rPr>
        <w:t>Ground-</w:t>
      </w:r>
      <w:r w:rsidR="007209CF">
        <w:rPr>
          <w:rFonts w:ascii="Times New Roman" w:hAnsi="Times New Roman" w:cs="Times New Roman"/>
          <w:i/>
          <w:sz w:val="24"/>
          <w:szCs w:val="20"/>
        </w:rPr>
        <w:t>D</w:t>
      </w:r>
      <w:r w:rsidRPr="008325B0">
        <w:rPr>
          <w:rFonts w:ascii="Times New Roman" w:hAnsi="Times New Roman" w:cs="Times New Roman"/>
          <w:i/>
          <w:sz w:val="24"/>
          <w:szCs w:val="20"/>
        </w:rPr>
        <w:t>welling Sciurids’ Social Organization Comparison</w:t>
      </w:r>
    </w:p>
    <w:p w14:paraId="61BB5DFE" w14:textId="4732CC1C" w:rsidR="00715B5B" w:rsidRPr="00B91FD3" w:rsidRDefault="00715B5B" w:rsidP="00715B5B">
      <w:pPr>
        <w:spacing w:line="480" w:lineRule="auto"/>
        <w:ind w:firstLine="720"/>
        <w:rPr>
          <w:rFonts w:ascii="Times New Roman" w:hAnsi="Times New Roman" w:cs="Times New Roman"/>
          <w:sz w:val="24"/>
        </w:rPr>
      </w:pPr>
      <w:r>
        <w:rPr>
          <w:rFonts w:ascii="Times New Roman" w:hAnsi="Times New Roman" w:cs="Times New Roman"/>
          <w:sz w:val="24"/>
          <w:szCs w:val="20"/>
        </w:rPr>
        <w:t xml:space="preserve">We compared social organization characteristics of the Barbary ground squirrels with other African ground squirrels (excluding long-clawed ground squirrel, </w:t>
      </w:r>
      <w:r>
        <w:rPr>
          <w:rFonts w:ascii="Times New Roman" w:hAnsi="Times New Roman" w:cs="Times New Roman"/>
          <w:i/>
          <w:sz w:val="24"/>
          <w:szCs w:val="20"/>
        </w:rPr>
        <w:t xml:space="preserve">Spermophilopsis </w:t>
      </w:r>
      <w:r w:rsidRPr="000F44E0">
        <w:rPr>
          <w:rFonts w:ascii="Times New Roman" w:hAnsi="Times New Roman" w:cs="Times New Roman"/>
          <w:i/>
          <w:sz w:val="24"/>
          <w:szCs w:val="20"/>
        </w:rPr>
        <w:t>leptodactylus</w:t>
      </w:r>
      <w:r>
        <w:rPr>
          <w:rFonts w:ascii="Times New Roman" w:hAnsi="Times New Roman" w:cs="Times New Roman"/>
          <w:sz w:val="24"/>
          <w:szCs w:val="20"/>
        </w:rPr>
        <w:t xml:space="preserve">) </w:t>
      </w:r>
      <w:r w:rsidRPr="000F44E0">
        <w:rPr>
          <w:rFonts w:ascii="Times New Roman" w:hAnsi="Times New Roman" w:cs="Times New Roman"/>
          <w:sz w:val="24"/>
          <w:szCs w:val="20"/>
        </w:rPr>
        <w:t>and</w:t>
      </w:r>
      <w:r>
        <w:rPr>
          <w:rFonts w:ascii="Times New Roman" w:hAnsi="Times New Roman" w:cs="Times New Roman"/>
          <w:sz w:val="24"/>
          <w:szCs w:val="20"/>
        </w:rPr>
        <w:t xml:space="preserve"> a subset of North American ground-dwelling sciurids following the selection of Armitage (1981) and Michener (1983). In our comparison table, we added female body weight in grams (data derived from </w:t>
      </w:r>
      <w:r>
        <w:rPr>
          <w:rFonts w:ascii="Times New Roman" w:hAnsi="Times New Roman" w:cs="Times New Roman"/>
          <w:sz w:val="24"/>
          <w:szCs w:val="20"/>
        </w:rPr>
        <w:fldChar w:fldCharType="begin" w:fldLock="1"/>
      </w:r>
      <w:r>
        <w:rPr>
          <w:rFonts w:ascii="Times New Roman" w:hAnsi="Times New Roman" w:cs="Times New Roman"/>
          <w:sz w:val="24"/>
          <w:szCs w:val="20"/>
        </w:rPr>
        <w:instrText>ADDIN CSL_CITATION {"citationItems":[{"id":"ITEM-1","itemData":{"author":[{"dropping-particle":"","family":"Hayssen","given":"Virginia","non-dropping-particle":"","parse-names":false,"suffix":""}],"container-title":"Jounal of Mammology","id":"ITEM-1","issue":"4","issued":{"date-parts":[["2008"]]},"page":"852-873","title":"Patterns of body and tail length and body mass in Sciuridae","type":"article-journal","volume":"89"},"uris":["http://www.mendeley.com/documents/?uuid=1cfbac20-c9cf-4e16-b2f5-aab4b44c651b"]}],"mendeley":{"formattedCitation":"(Hayssen 2008)","manualFormatting":"Hayssen 2008)","plainTextFormattedCitation":"(Hayssen 2008)","previouslyFormattedCitation":"(Hayssen 2008)"},"properties":{"noteIndex":0},"schema":"https://github.com/citation-style-language/schema/raw/master/csl-citation.json"}</w:instrText>
      </w:r>
      <w:r>
        <w:rPr>
          <w:rFonts w:ascii="Times New Roman" w:hAnsi="Times New Roman" w:cs="Times New Roman"/>
          <w:sz w:val="24"/>
          <w:szCs w:val="20"/>
        </w:rPr>
        <w:fldChar w:fldCharType="separate"/>
      </w:r>
      <w:r w:rsidRPr="00B60D78">
        <w:rPr>
          <w:rFonts w:ascii="Times New Roman" w:hAnsi="Times New Roman" w:cs="Times New Roman"/>
          <w:noProof/>
          <w:sz w:val="24"/>
          <w:szCs w:val="20"/>
        </w:rPr>
        <w:t>Hayssen 2008)</w:t>
      </w:r>
      <w:r>
        <w:rPr>
          <w:rFonts w:ascii="Times New Roman" w:hAnsi="Times New Roman" w:cs="Times New Roman"/>
          <w:sz w:val="24"/>
          <w:szCs w:val="20"/>
        </w:rPr>
        <w:fldChar w:fldCharType="end"/>
      </w:r>
      <w:r>
        <w:rPr>
          <w:rFonts w:ascii="Times New Roman" w:hAnsi="Times New Roman" w:cs="Times New Roman"/>
          <w:sz w:val="24"/>
          <w:szCs w:val="20"/>
        </w:rPr>
        <w:t xml:space="preserve">. We also included the sociality index developed by Armitage (1981) with the following levels: </w:t>
      </w:r>
      <w:r w:rsidRPr="00E86F7A">
        <w:rPr>
          <w:rFonts w:ascii="Times New Roman" w:hAnsi="Times New Roman" w:cs="Times New Roman"/>
          <w:sz w:val="24"/>
          <w:szCs w:val="20"/>
        </w:rPr>
        <w:t>1 = solitary living, 2 = living in colonies with both males and females living individually, 3 = females living separately with male territoriality, 4 = harem (females share burrows and male territoriality), and 5 = multi-harem colonies</w:t>
      </w:r>
      <w:r>
        <w:rPr>
          <w:rFonts w:ascii="Times New Roman" w:hAnsi="Times New Roman" w:cs="Times New Roman"/>
          <w:sz w:val="24"/>
          <w:szCs w:val="20"/>
        </w:rPr>
        <w:t xml:space="preserve">. Additionally, we included the sociality index developed by Michener (1983), which included the following levels: </w:t>
      </w:r>
      <w:r w:rsidRPr="00E86F7A">
        <w:rPr>
          <w:rFonts w:ascii="Times New Roman" w:hAnsi="Times New Roman" w:cs="Times New Roman"/>
          <w:sz w:val="24"/>
          <w:szCs w:val="20"/>
        </w:rPr>
        <w:t>1 = asocial, 2 = single-family female kin clusters, 3 = female kin clusters/male territoriality, 4 = polygynous harems/male dominance, and 5 = egalitarian polygynous harems</w:t>
      </w:r>
      <w:r>
        <w:rPr>
          <w:rFonts w:ascii="Times New Roman" w:hAnsi="Times New Roman" w:cs="Times New Roman"/>
          <w:sz w:val="24"/>
          <w:szCs w:val="20"/>
        </w:rPr>
        <w:t xml:space="preserve">. </w:t>
      </w:r>
      <w:r w:rsidR="0008352D">
        <w:rPr>
          <w:rFonts w:ascii="Times New Roman" w:hAnsi="Times New Roman" w:cs="Times New Roman"/>
          <w:sz w:val="24"/>
          <w:szCs w:val="20"/>
        </w:rPr>
        <w:t xml:space="preserve">We then followed the social organization framework developed by Prox &amp; Farine </w:t>
      </w:r>
      <w:r w:rsidR="0008352D">
        <w:rPr>
          <w:rFonts w:ascii="Times New Roman" w:hAnsi="Times New Roman" w:cs="Times New Roman"/>
          <w:sz w:val="24"/>
          <w:szCs w:val="20"/>
        </w:rPr>
        <w:fldChar w:fldCharType="begin" w:fldLock="1"/>
      </w:r>
      <w:r w:rsidR="0008352D">
        <w:rPr>
          <w:rFonts w:ascii="Times New Roman" w:hAnsi="Times New Roman" w:cs="Times New Roman"/>
          <w:sz w:val="24"/>
          <w:szCs w:val="20"/>
        </w:rPr>
        <w:instrText>ADDIN CSL_CITATION {"citationItems":[{"id":"ITEM-1","itemData":{"DOI":"10.1002/ece3.5936","ISSN":"2045-7758","author":[{"dropping-particle":"","family":"Prox","given":"Lea","non-dropping-particle":"","parse-names":false,"suffix":""},{"dropping-particle":"","family":"Farine","given":"Damien","non-dropping-particle":"","parse-names":false,"suffix":""}],"container-title":"Ecology and Evolution","id":"ITEM-1","issue":"October","issued":{"date-parts":[["2019","12","16"]]},"page":"ece3.5936","title":"A framework for conceptualizing dimensions of social organization in mammals","type":"article-journal"},"uris":["http://www.mendeley.com/documents/?uuid=94fa1fc7-ffc6-414c-9856-36850d9000bb"]}],"mendeley":{"formattedCitation":"(Prox and Farine 2019)","manualFormatting":"(2019)","plainTextFormattedCitation":"(Prox and Farine 2019)","previouslyFormattedCitation":"(Prox and Farine 2019)"},"properties":{"noteIndex":0},"schema":"https://github.com/citation-style-language/schema/raw/master/csl-citation.json"}</w:instrText>
      </w:r>
      <w:r w:rsidR="0008352D">
        <w:rPr>
          <w:rFonts w:ascii="Times New Roman" w:hAnsi="Times New Roman" w:cs="Times New Roman"/>
          <w:sz w:val="24"/>
          <w:szCs w:val="20"/>
        </w:rPr>
        <w:fldChar w:fldCharType="separate"/>
      </w:r>
      <w:r w:rsidR="0008352D" w:rsidRPr="00B60D78">
        <w:rPr>
          <w:rFonts w:ascii="Times New Roman" w:hAnsi="Times New Roman" w:cs="Times New Roman"/>
          <w:noProof/>
          <w:sz w:val="24"/>
          <w:szCs w:val="20"/>
        </w:rPr>
        <w:t>(2019)</w:t>
      </w:r>
      <w:r w:rsidR="0008352D">
        <w:rPr>
          <w:rFonts w:ascii="Times New Roman" w:hAnsi="Times New Roman" w:cs="Times New Roman"/>
          <w:sz w:val="24"/>
          <w:szCs w:val="20"/>
        </w:rPr>
        <w:fldChar w:fldCharType="end"/>
      </w:r>
      <w:r w:rsidR="0008352D">
        <w:rPr>
          <w:rFonts w:ascii="Times New Roman" w:hAnsi="Times New Roman" w:cs="Times New Roman"/>
          <w:sz w:val="24"/>
          <w:szCs w:val="20"/>
        </w:rPr>
        <w:t xml:space="preserve">. This </w:t>
      </w:r>
      <w:r w:rsidR="0008352D">
        <w:rPr>
          <w:rFonts w:ascii="Times New Roman" w:hAnsi="Times New Roman" w:cs="Times New Roman"/>
          <w:sz w:val="24"/>
          <w:szCs w:val="20"/>
        </w:rPr>
        <w:lastRenderedPageBreak/>
        <w:t xml:space="preserve">framework </w:t>
      </w:r>
      <w:r w:rsidR="004F197A">
        <w:rPr>
          <w:rFonts w:ascii="Times New Roman" w:hAnsi="Times New Roman" w:cs="Times New Roman"/>
          <w:sz w:val="24"/>
          <w:szCs w:val="20"/>
        </w:rPr>
        <w:t>labels</w:t>
      </w:r>
      <w:r w:rsidR="0008352D">
        <w:rPr>
          <w:rFonts w:ascii="Times New Roman" w:hAnsi="Times New Roman" w:cs="Times New Roman"/>
          <w:sz w:val="24"/>
          <w:szCs w:val="20"/>
        </w:rPr>
        <w:t xml:space="preserve"> eight different </w:t>
      </w:r>
      <w:r w:rsidR="004F197A">
        <w:rPr>
          <w:rFonts w:ascii="Times New Roman" w:hAnsi="Times New Roman" w:cs="Times New Roman"/>
          <w:sz w:val="24"/>
          <w:szCs w:val="20"/>
        </w:rPr>
        <w:t>variables within three categories (i.e., organization, group composition, and group cohesion) describing</w:t>
      </w:r>
      <w:r w:rsidR="0008352D">
        <w:rPr>
          <w:rFonts w:ascii="Times New Roman" w:hAnsi="Times New Roman" w:cs="Times New Roman"/>
          <w:sz w:val="24"/>
          <w:szCs w:val="20"/>
        </w:rPr>
        <w:t xml:space="preserve"> social organization to </w:t>
      </w:r>
      <w:r w:rsidR="004F197A">
        <w:rPr>
          <w:rFonts w:ascii="Times New Roman" w:hAnsi="Times New Roman" w:cs="Times New Roman"/>
          <w:sz w:val="24"/>
          <w:szCs w:val="20"/>
        </w:rPr>
        <w:t xml:space="preserve">enable </w:t>
      </w:r>
      <w:r w:rsidR="0008352D">
        <w:rPr>
          <w:rFonts w:ascii="Times New Roman" w:hAnsi="Times New Roman" w:cs="Times New Roman"/>
          <w:sz w:val="24"/>
          <w:szCs w:val="20"/>
        </w:rPr>
        <w:t xml:space="preserve">comparative analyses to decouple </w:t>
      </w:r>
      <w:r w:rsidR="0008352D" w:rsidRPr="00357401">
        <w:rPr>
          <w:rFonts w:ascii="Times New Roman" w:hAnsi="Times New Roman" w:cs="Times New Roman"/>
          <w:sz w:val="24"/>
          <w:szCs w:val="22"/>
        </w:rPr>
        <w:t>drivers of sociality</w:t>
      </w:r>
      <w:r w:rsidR="004F197A">
        <w:rPr>
          <w:rFonts w:ascii="Times New Roman" w:hAnsi="Times New Roman" w:cs="Times New Roman"/>
          <w:sz w:val="24"/>
          <w:szCs w:val="22"/>
        </w:rPr>
        <w:t xml:space="preserve"> </w:t>
      </w:r>
      <w:r w:rsidR="004F197A">
        <w:rPr>
          <w:rFonts w:ascii="Times New Roman" w:hAnsi="Times New Roman" w:cs="Times New Roman"/>
          <w:sz w:val="24"/>
          <w:szCs w:val="22"/>
        </w:rPr>
        <w:fldChar w:fldCharType="begin" w:fldLock="1"/>
      </w:r>
      <w:r w:rsidR="00893083">
        <w:rPr>
          <w:rFonts w:ascii="Times New Roman" w:hAnsi="Times New Roman" w:cs="Times New Roman"/>
          <w:sz w:val="24"/>
          <w:szCs w:val="22"/>
        </w:rPr>
        <w:instrText>ADDIN CSL_CITATION {"citationItems":[{"id":"ITEM-1","itemData":{"DOI":"10.1002/ece3.5936","ISSN":"2045-7758","author":[{"dropping-particle":"","family":"Prox","given":"Lea","non-dropping-particle":"","parse-names":false,"suffix":""},{"dropping-particle":"","family":"Farine","given":"Damien","non-dropping-particle":"","parse-names":false,"suffix":""}],"container-title":"Ecology and Evolution","id":"ITEM-1","issue":"October","issued":{"date-parts":[["2019","12","16"]]},"page":"ece3.5936","title":"A framework for conceptualizing dimensions of social organization in mammals","type":"article-journal"},"uris":["http://www.mendeley.com/documents/?uuid=94fa1fc7-ffc6-414c-9856-36850d9000bb"]}],"mendeley":{"formattedCitation":"(Prox and Farine 2019)","plainTextFormattedCitation":"(Prox and Farine 2019)","previouslyFormattedCitation":"(Prox and Farine 2019)"},"properties":{"noteIndex":0},"schema":"https://github.com/citation-style-language/schema/raw/master/csl-citation.json"}</w:instrText>
      </w:r>
      <w:r w:rsidR="004F197A">
        <w:rPr>
          <w:rFonts w:ascii="Times New Roman" w:hAnsi="Times New Roman" w:cs="Times New Roman"/>
          <w:sz w:val="24"/>
          <w:szCs w:val="22"/>
        </w:rPr>
        <w:fldChar w:fldCharType="separate"/>
      </w:r>
      <w:r w:rsidR="004F197A" w:rsidRPr="004F197A">
        <w:rPr>
          <w:rFonts w:ascii="Times New Roman" w:hAnsi="Times New Roman" w:cs="Times New Roman"/>
          <w:noProof/>
          <w:sz w:val="24"/>
          <w:szCs w:val="22"/>
        </w:rPr>
        <w:t>(Prox and Farine 2019)</w:t>
      </w:r>
      <w:r w:rsidR="004F197A">
        <w:rPr>
          <w:rFonts w:ascii="Times New Roman" w:hAnsi="Times New Roman" w:cs="Times New Roman"/>
          <w:sz w:val="24"/>
          <w:szCs w:val="22"/>
        </w:rPr>
        <w:fldChar w:fldCharType="end"/>
      </w:r>
      <w:r w:rsidR="0008352D">
        <w:rPr>
          <w:rFonts w:ascii="Times New Roman" w:hAnsi="Times New Roman" w:cs="Times New Roman"/>
          <w:sz w:val="24"/>
          <w:szCs w:val="20"/>
        </w:rPr>
        <w:t xml:space="preserve">. </w:t>
      </w:r>
      <w:r w:rsidR="004F197A">
        <w:rPr>
          <w:rFonts w:ascii="Times New Roman" w:hAnsi="Times New Roman" w:cs="Times New Roman"/>
          <w:sz w:val="24"/>
          <w:szCs w:val="20"/>
        </w:rPr>
        <w:t xml:space="preserve">We </w:t>
      </w:r>
      <w:r>
        <w:rPr>
          <w:rFonts w:ascii="Times New Roman" w:hAnsi="Times New Roman" w:cs="Times New Roman"/>
          <w:sz w:val="24"/>
          <w:szCs w:val="20"/>
        </w:rPr>
        <w:t>s</w:t>
      </w:r>
      <w:r w:rsidR="004F197A">
        <w:rPr>
          <w:rFonts w:ascii="Times New Roman" w:hAnsi="Times New Roman" w:cs="Times New Roman"/>
          <w:sz w:val="24"/>
          <w:szCs w:val="20"/>
        </w:rPr>
        <w:t>lightly adjust</w:t>
      </w:r>
      <w:r w:rsidR="00D7476F">
        <w:rPr>
          <w:rFonts w:ascii="Times New Roman" w:hAnsi="Times New Roman" w:cs="Times New Roman"/>
          <w:sz w:val="24"/>
          <w:szCs w:val="20"/>
        </w:rPr>
        <w:t>ed</w:t>
      </w:r>
      <w:r>
        <w:rPr>
          <w:rFonts w:ascii="Times New Roman" w:hAnsi="Times New Roman" w:cs="Times New Roman"/>
          <w:sz w:val="24"/>
          <w:szCs w:val="20"/>
        </w:rPr>
        <w:t xml:space="preserve"> the framework developed by Prox &amp; Farine </w:t>
      </w:r>
      <w:r>
        <w:rPr>
          <w:rFonts w:ascii="Times New Roman" w:hAnsi="Times New Roman" w:cs="Times New Roman"/>
          <w:sz w:val="24"/>
          <w:szCs w:val="20"/>
        </w:rPr>
        <w:fldChar w:fldCharType="begin" w:fldLock="1"/>
      </w:r>
      <w:r>
        <w:rPr>
          <w:rFonts w:ascii="Times New Roman" w:hAnsi="Times New Roman" w:cs="Times New Roman"/>
          <w:sz w:val="24"/>
          <w:szCs w:val="20"/>
        </w:rPr>
        <w:instrText>ADDIN CSL_CITATION {"citationItems":[{"id":"ITEM-1","itemData":{"DOI":"10.1002/ece3.5936","ISSN":"2045-7758","author":[{"dropping-particle":"","family":"Prox","given":"Lea","non-dropping-particle":"","parse-names":false,"suffix":""},{"dropping-particle":"","family":"Farine","given":"Damien","non-dropping-particle":"","parse-names":false,"suffix":""}],"container-title":"Ecology and Evolution","id":"ITEM-1","issue":"October","issued":{"date-parts":[["2019","12","16"]]},"page":"ece3.5936","title":"A framework for conceptualizing dimensions of social organization in mammals","type":"article-journal"},"uris":["http://www.mendeley.com/documents/?uuid=94fa1fc7-ffc6-414c-9856-36850d9000bb"]}],"mendeley":{"formattedCitation":"(Prox and Farine 2019)","manualFormatting":"(2019)","plainTextFormattedCitation":"(Prox and Farine 2019)","previouslyFormattedCitation":"(Prox and Farine 2019)"},"properties":{"noteIndex":0},"schema":"https://github.com/citation-style-language/schema/raw/master/csl-citation.json"}</w:instrText>
      </w:r>
      <w:r>
        <w:rPr>
          <w:rFonts w:ascii="Times New Roman" w:hAnsi="Times New Roman" w:cs="Times New Roman"/>
          <w:sz w:val="24"/>
          <w:szCs w:val="20"/>
        </w:rPr>
        <w:fldChar w:fldCharType="separate"/>
      </w:r>
      <w:r w:rsidRPr="00B60D78">
        <w:rPr>
          <w:rFonts w:ascii="Times New Roman" w:hAnsi="Times New Roman" w:cs="Times New Roman"/>
          <w:noProof/>
          <w:sz w:val="24"/>
          <w:szCs w:val="20"/>
        </w:rPr>
        <w:t>(2019)</w:t>
      </w:r>
      <w:r>
        <w:rPr>
          <w:rFonts w:ascii="Times New Roman" w:hAnsi="Times New Roman" w:cs="Times New Roman"/>
          <w:sz w:val="24"/>
          <w:szCs w:val="20"/>
        </w:rPr>
        <w:fldChar w:fldCharType="end"/>
      </w:r>
      <w:r>
        <w:rPr>
          <w:rFonts w:ascii="Times New Roman" w:hAnsi="Times New Roman" w:cs="Times New Roman"/>
          <w:sz w:val="24"/>
          <w:szCs w:val="20"/>
        </w:rPr>
        <w:t xml:space="preserve">. </w:t>
      </w:r>
      <w:r w:rsidR="00512334">
        <w:rPr>
          <w:rFonts w:ascii="Times New Roman" w:hAnsi="Times New Roman" w:cs="Times New Roman"/>
          <w:sz w:val="24"/>
          <w:szCs w:val="20"/>
        </w:rPr>
        <w:t xml:space="preserve">In the organization category, we also included the following three variables: primary units, tolerance levels, and levels of </w:t>
      </w:r>
      <w:r w:rsidR="00B427D8">
        <w:rPr>
          <w:rFonts w:ascii="Times New Roman" w:hAnsi="Times New Roman" w:cs="Times New Roman"/>
          <w:sz w:val="24"/>
          <w:szCs w:val="20"/>
        </w:rPr>
        <w:t xml:space="preserve">organization. </w:t>
      </w:r>
      <w:r w:rsidR="004F197A">
        <w:rPr>
          <w:rFonts w:ascii="Times New Roman" w:hAnsi="Times New Roman" w:cs="Times New Roman"/>
          <w:sz w:val="24"/>
          <w:szCs w:val="20"/>
        </w:rPr>
        <w:t xml:space="preserve">Similar to the framework, </w:t>
      </w:r>
      <w:r>
        <w:rPr>
          <w:rFonts w:ascii="Times New Roman" w:hAnsi="Times New Roman" w:cs="Times New Roman"/>
          <w:sz w:val="24"/>
          <w:szCs w:val="20"/>
        </w:rPr>
        <w:t xml:space="preserve">we used </w:t>
      </w:r>
      <w:r>
        <w:rPr>
          <w:rFonts w:ascii="Times New Roman" w:hAnsi="Times New Roman" w:cs="Times New Roman"/>
          <w:sz w:val="24"/>
        </w:rPr>
        <w:t>solitary-living, pair-living, family-living, and group-living as our primary units.</w:t>
      </w:r>
      <w:r w:rsidR="000C091A">
        <w:rPr>
          <w:rFonts w:ascii="Times New Roman" w:hAnsi="Times New Roman" w:cs="Times New Roman"/>
          <w:sz w:val="24"/>
        </w:rPr>
        <w:t xml:space="preserve"> </w:t>
      </w:r>
      <w:r>
        <w:rPr>
          <w:rFonts w:ascii="Times New Roman" w:hAnsi="Times New Roman" w:cs="Times New Roman"/>
          <w:sz w:val="24"/>
        </w:rPr>
        <w:t xml:space="preserve">As our tolerance levels, we either had </w:t>
      </w:r>
      <w:r w:rsidRPr="00DA332E">
        <w:rPr>
          <w:rFonts w:ascii="Times New Roman" w:hAnsi="Times New Roman" w:cs="Times New Roman"/>
          <w:i/>
          <w:sz w:val="24"/>
        </w:rPr>
        <w:t>open</w:t>
      </w:r>
      <w:r>
        <w:rPr>
          <w:rFonts w:ascii="Times New Roman" w:hAnsi="Times New Roman" w:cs="Times New Roman"/>
          <w:sz w:val="24"/>
        </w:rPr>
        <w:t>, which meant that</w:t>
      </w:r>
      <w:r w:rsidRPr="00E86F7A">
        <w:rPr>
          <w:rFonts w:ascii="Times New Roman" w:hAnsi="Times New Roman" w:cs="Times New Roman"/>
          <w:sz w:val="24"/>
        </w:rPr>
        <w:t xml:space="preserve"> individuals can move freely between </w:t>
      </w:r>
      <w:r>
        <w:rPr>
          <w:rFonts w:ascii="Times New Roman" w:hAnsi="Times New Roman" w:cs="Times New Roman"/>
          <w:sz w:val="24"/>
        </w:rPr>
        <w:t xml:space="preserve">primary </w:t>
      </w:r>
      <w:r w:rsidRPr="00E86F7A">
        <w:rPr>
          <w:rFonts w:ascii="Times New Roman" w:hAnsi="Times New Roman" w:cs="Times New Roman"/>
          <w:sz w:val="24"/>
        </w:rPr>
        <w:t>units</w:t>
      </w:r>
      <w:r>
        <w:rPr>
          <w:rFonts w:ascii="Times New Roman" w:hAnsi="Times New Roman" w:cs="Times New Roman"/>
          <w:sz w:val="24"/>
        </w:rPr>
        <w:t xml:space="preserve"> and a</w:t>
      </w:r>
      <w:r w:rsidRPr="00E86F7A">
        <w:rPr>
          <w:rFonts w:ascii="Times New Roman" w:hAnsi="Times New Roman" w:cs="Times New Roman"/>
          <w:sz w:val="24"/>
        </w:rPr>
        <w:t>ggression is rare</w:t>
      </w:r>
      <w:r>
        <w:rPr>
          <w:rFonts w:ascii="Times New Roman" w:hAnsi="Times New Roman" w:cs="Times New Roman"/>
          <w:sz w:val="24"/>
        </w:rPr>
        <w:t xml:space="preserve">; </w:t>
      </w:r>
      <w:r w:rsidRPr="00DA332E">
        <w:rPr>
          <w:rFonts w:ascii="Times New Roman" w:hAnsi="Times New Roman" w:cs="Times New Roman"/>
          <w:i/>
          <w:sz w:val="24"/>
        </w:rPr>
        <w:t>tolerant</w:t>
      </w:r>
      <w:r>
        <w:rPr>
          <w:rFonts w:ascii="Times New Roman" w:hAnsi="Times New Roman" w:cs="Times New Roman"/>
          <w:sz w:val="24"/>
        </w:rPr>
        <w:t>, where i</w:t>
      </w:r>
      <w:r w:rsidRPr="00E86F7A">
        <w:rPr>
          <w:rFonts w:ascii="Times New Roman" w:hAnsi="Times New Roman" w:cs="Times New Roman"/>
          <w:sz w:val="24"/>
        </w:rPr>
        <w:t xml:space="preserve">ndividuals can mix, but </w:t>
      </w:r>
      <w:r>
        <w:rPr>
          <w:rFonts w:ascii="Times New Roman" w:hAnsi="Times New Roman" w:cs="Times New Roman"/>
          <w:sz w:val="24"/>
        </w:rPr>
        <w:t xml:space="preserve">where </w:t>
      </w:r>
      <w:r w:rsidRPr="00E86F7A">
        <w:rPr>
          <w:rFonts w:ascii="Times New Roman" w:hAnsi="Times New Roman" w:cs="Times New Roman"/>
          <w:sz w:val="24"/>
        </w:rPr>
        <w:t xml:space="preserve">low levels of agonistic interactions </w:t>
      </w:r>
      <w:r>
        <w:rPr>
          <w:rFonts w:ascii="Times New Roman" w:hAnsi="Times New Roman" w:cs="Times New Roman"/>
          <w:sz w:val="24"/>
        </w:rPr>
        <w:t xml:space="preserve">are </w:t>
      </w:r>
      <w:r w:rsidRPr="00E86F7A">
        <w:rPr>
          <w:rFonts w:ascii="Times New Roman" w:hAnsi="Times New Roman" w:cs="Times New Roman"/>
          <w:sz w:val="24"/>
        </w:rPr>
        <w:t>observed</w:t>
      </w:r>
      <w:r>
        <w:rPr>
          <w:rFonts w:ascii="Times New Roman" w:hAnsi="Times New Roman" w:cs="Times New Roman"/>
          <w:sz w:val="24"/>
        </w:rPr>
        <w:t xml:space="preserve">; and </w:t>
      </w:r>
      <w:r w:rsidRPr="00DA332E">
        <w:rPr>
          <w:rFonts w:ascii="Times New Roman" w:hAnsi="Times New Roman" w:cs="Times New Roman"/>
          <w:i/>
          <w:sz w:val="24"/>
        </w:rPr>
        <w:t>intolerant</w:t>
      </w:r>
      <w:r>
        <w:rPr>
          <w:rFonts w:ascii="Times New Roman" w:hAnsi="Times New Roman" w:cs="Times New Roman"/>
          <w:sz w:val="24"/>
        </w:rPr>
        <w:t xml:space="preserve"> with </w:t>
      </w:r>
      <w:r w:rsidRPr="00E86F7A">
        <w:rPr>
          <w:rFonts w:ascii="Times New Roman" w:hAnsi="Times New Roman" w:cs="Times New Roman"/>
          <w:sz w:val="24"/>
        </w:rPr>
        <w:t>t</w:t>
      </w:r>
      <w:r>
        <w:rPr>
          <w:rFonts w:ascii="Times New Roman" w:hAnsi="Times New Roman" w:cs="Times New Roman"/>
          <w:sz w:val="24"/>
        </w:rPr>
        <w:t>erritorial individuals or groups</w:t>
      </w:r>
      <w:r w:rsidRPr="00E86F7A">
        <w:rPr>
          <w:rFonts w:ascii="Times New Roman" w:hAnsi="Times New Roman" w:cs="Times New Roman"/>
          <w:sz w:val="24"/>
        </w:rPr>
        <w:t>.</w:t>
      </w:r>
      <w:r>
        <w:rPr>
          <w:rFonts w:ascii="Times New Roman" w:hAnsi="Times New Roman" w:cs="Times New Roman"/>
          <w:sz w:val="24"/>
        </w:rPr>
        <w:t xml:space="preserve"> </w:t>
      </w:r>
      <w:r w:rsidR="00B427D8">
        <w:rPr>
          <w:rFonts w:ascii="Times New Roman" w:hAnsi="Times New Roman" w:cs="Times New Roman"/>
          <w:sz w:val="24"/>
        </w:rPr>
        <w:t xml:space="preserve">We changed the variable called </w:t>
      </w:r>
      <w:r w:rsidR="000C091A">
        <w:rPr>
          <w:rFonts w:ascii="Times New Roman" w:hAnsi="Times New Roman" w:cs="Times New Roman"/>
          <w:sz w:val="24"/>
        </w:rPr>
        <w:t>‘</w:t>
      </w:r>
      <w:r w:rsidR="00B427D8">
        <w:rPr>
          <w:rFonts w:ascii="Times New Roman" w:hAnsi="Times New Roman" w:cs="Times New Roman"/>
          <w:sz w:val="24"/>
        </w:rPr>
        <w:t>organizational levels</w:t>
      </w:r>
      <w:r w:rsidR="000C091A">
        <w:rPr>
          <w:rFonts w:ascii="Times New Roman" w:hAnsi="Times New Roman" w:cs="Times New Roman"/>
          <w:sz w:val="24"/>
        </w:rPr>
        <w:t>’</w:t>
      </w:r>
      <w:r w:rsidR="00B427D8">
        <w:rPr>
          <w:rFonts w:ascii="Times New Roman" w:hAnsi="Times New Roman" w:cs="Times New Roman"/>
          <w:sz w:val="24"/>
        </w:rPr>
        <w:t xml:space="preserve"> by Prox &amp; Farine (2019) to </w:t>
      </w:r>
      <w:r w:rsidR="000C091A">
        <w:rPr>
          <w:rFonts w:ascii="Times New Roman" w:hAnsi="Times New Roman" w:cs="Times New Roman"/>
          <w:sz w:val="24"/>
        </w:rPr>
        <w:t>‘</w:t>
      </w:r>
      <w:r w:rsidR="00B427D8">
        <w:rPr>
          <w:rFonts w:ascii="Times New Roman" w:hAnsi="Times New Roman" w:cs="Times New Roman"/>
          <w:sz w:val="24"/>
        </w:rPr>
        <w:t>overlap</w:t>
      </w:r>
      <w:r w:rsidR="000C091A">
        <w:rPr>
          <w:rFonts w:ascii="Times New Roman" w:hAnsi="Times New Roman" w:cs="Times New Roman"/>
          <w:sz w:val="24"/>
        </w:rPr>
        <w:t>’</w:t>
      </w:r>
      <w:r w:rsidR="00B427D8">
        <w:rPr>
          <w:rFonts w:ascii="Times New Roman" w:hAnsi="Times New Roman" w:cs="Times New Roman"/>
          <w:sz w:val="24"/>
        </w:rPr>
        <w:t xml:space="preserve">, which </w:t>
      </w:r>
      <w:r w:rsidR="000C091A">
        <w:rPr>
          <w:rFonts w:ascii="Times New Roman" w:hAnsi="Times New Roman" w:cs="Times New Roman"/>
          <w:sz w:val="24"/>
        </w:rPr>
        <w:t xml:space="preserve">consist of either </w:t>
      </w:r>
      <w:r w:rsidR="000C091A" w:rsidRPr="000C091A">
        <w:rPr>
          <w:rFonts w:ascii="Times New Roman" w:hAnsi="Times New Roman" w:cs="Times New Roman"/>
          <w:i/>
          <w:sz w:val="24"/>
        </w:rPr>
        <w:t>no overlap</w:t>
      </w:r>
      <w:r w:rsidR="000C091A">
        <w:rPr>
          <w:rFonts w:ascii="Times New Roman" w:hAnsi="Times New Roman" w:cs="Times New Roman"/>
          <w:sz w:val="24"/>
        </w:rPr>
        <w:t xml:space="preserve"> </w:t>
      </w:r>
      <w:r>
        <w:rPr>
          <w:rFonts w:ascii="Times New Roman" w:hAnsi="Times New Roman" w:cs="Times New Roman"/>
          <w:sz w:val="24"/>
        </w:rPr>
        <w:t>(</w:t>
      </w:r>
      <w:r w:rsidR="000C091A">
        <w:rPr>
          <w:rFonts w:ascii="Times New Roman" w:hAnsi="Times New Roman" w:cs="Times New Roman"/>
          <w:sz w:val="24"/>
        </w:rPr>
        <w:t>0</w:t>
      </w:r>
      <w:r>
        <w:rPr>
          <w:rFonts w:ascii="Times New Roman" w:hAnsi="Times New Roman" w:cs="Times New Roman"/>
          <w:sz w:val="24"/>
        </w:rPr>
        <w:t>), where solitary individuals or groups do n</w:t>
      </w:r>
      <w:r w:rsidR="000C091A">
        <w:rPr>
          <w:rFonts w:ascii="Times New Roman" w:hAnsi="Times New Roman" w:cs="Times New Roman"/>
          <w:sz w:val="24"/>
        </w:rPr>
        <w:t>ot have overlapping home ranges;</w:t>
      </w:r>
      <w:r>
        <w:rPr>
          <w:rFonts w:ascii="Times New Roman" w:hAnsi="Times New Roman" w:cs="Times New Roman"/>
          <w:sz w:val="24"/>
        </w:rPr>
        <w:t xml:space="preserve"> </w:t>
      </w:r>
      <w:r w:rsidR="000C091A">
        <w:rPr>
          <w:rFonts w:ascii="Times New Roman" w:hAnsi="Times New Roman" w:cs="Times New Roman"/>
          <w:i/>
          <w:sz w:val="24"/>
        </w:rPr>
        <w:t>overlap</w:t>
      </w:r>
      <w:r w:rsidR="00B427D8">
        <w:rPr>
          <w:rFonts w:ascii="Times New Roman" w:hAnsi="Times New Roman" w:cs="Times New Roman"/>
          <w:sz w:val="24"/>
        </w:rPr>
        <w:t xml:space="preserve"> </w:t>
      </w:r>
      <w:r w:rsidR="000C091A">
        <w:rPr>
          <w:rFonts w:ascii="Times New Roman" w:hAnsi="Times New Roman" w:cs="Times New Roman"/>
          <w:sz w:val="24"/>
        </w:rPr>
        <w:t>(1</w:t>
      </w:r>
      <w:r>
        <w:rPr>
          <w:rFonts w:ascii="Times New Roman" w:hAnsi="Times New Roman" w:cs="Times New Roman"/>
          <w:sz w:val="24"/>
        </w:rPr>
        <w:t>) for species where there is considerable home range overlap and tolerance towards neighboring individuals or groups, such as for solitary individuals living in aggregations or family groups living in colonies</w:t>
      </w:r>
      <w:r w:rsidR="000C091A">
        <w:rPr>
          <w:rFonts w:ascii="Times New Roman" w:hAnsi="Times New Roman" w:cs="Times New Roman"/>
          <w:sz w:val="24"/>
        </w:rPr>
        <w:t>; and we excluded multilevel societies as a level</w:t>
      </w:r>
      <w:r w:rsidR="00F917A2">
        <w:rPr>
          <w:rFonts w:ascii="Times New Roman" w:hAnsi="Times New Roman" w:cs="Times New Roman"/>
          <w:sz w:val="24"/>
        </w:rPr>
        <w:t>.</w:t>
      </w:r>
      <w:r w:rsidR="00B427D8">
        <w:rPr>
          <w:rFonts w:ascii="Times New Roman" w:hAnsi="Times New Roman" w:cs="Times New Roman"/>
          <w:sz w:val="24"/>
        </w:rPr>
        <w:t xml:space="preserve"> The second category, group composition, comprised of offspring membership, sex ratio, and group size.</w:t>
      </w:r>
      <w:r w:rsidR="00F917A2">
        <w:rPr>
          <w:rFonts w:ascii="Times New Roman" w:hAnsi="Times New Roman" w:cs="Times New Roman"/>
          <w:sz w:val="24"/>
        </w:rPr>
        <w:t xml:space="preserve"> </w:t>
      </w:r>
      <w:r>
        <w:rPr>
          <w:rFonts w:ascii="Times New Roman" w:hAnsi="Times New Roman" w:cs="Times New Roman"/>
          <w:sz w:val="24"/>
        </w:rPr>
        <w:t>Offspring membership consisted of a level where offspring disperses before they reach sexual maturity (</w:t>
      </w:r>
      <w:r w:rsidRPr="004F197A">
        <w:rPr>
          <w:rFonts w:ascii="Times New Roman" w:hAnsi="Times New Roman" w:cs="Times New Roman"/>
          <w:i/>
          <w:sz w:val="24"/>
        </w:rPr>
        <w:t>short</w:t>
      </w:r>
      <w:r w:rsidR="004F197A" w:rsidRPr="004F197A">
        <w:rPr>
          <w:rFonts w:ascii="Times New Roman" w:hAnsi="Times New Roman" w:cs="Times New Roman"/>
          <w:i/>
          <w:sz w:val="24"/>
        </w:rPr>
        <w:t xml:space="preserve"> </w:t>
      </w:r>
      <w:r w:rsidR="004F197A">
        <w:rPr>
          <w:rFonts w:ascii="Times New Roman" w:hAnsi="Times New Roman" w:cs="Times New Roman"/>
          <w:sz w:val="24"/>
        </w:rPr>
        <w:t>instead of limited</w:t>
      </w:r>
      <w:r>
        <w:rPr>
          <w:rFonts w:ascii="Times New Roman" w:hAnsi="Times New Roman" w:cs="Times New Roman"/>
          <w:sz w:val="24"/>
        </w:rPr>
        <w:t>), a level with generations of overlap (</w:t>
      </w:r>
      <w:r w:rsidRPr="004F197A">
        <w:rPr>
          <w:rFonts w:ascii="Times New Roman" w:hAnsi="Times New Roman" w:cs="Times New Roman"/>
          <w:i/>
          <w:sz w:val="24"/>
        </w:rPr>
        <w:t>extended</w:t>
      </w:r>
      <w:r>
        <w:rPr>
          <w:rFonts w:ascii="Times New Roman" w:hAnsi="Times New Roman" w:cs="Times New Roman"/>
          <w:sz w:val="24"/>
        </w:rPr>
        <w:t>), and a level with a philopatric sex where offspring stays in the family group or close to their natal area (</w:t>
      </w:r>
      <w:r w:rsidRPr="004F197A">
        <w:rPr>
          <w:rFonts w:ascii="Times New Roman" w:hAnsi="Times New Roman" w:cs="Times New Roman"/>
          <w:i/>
          <w:sz w:val="24"/>
        </w:rPr>
        <w:t>philopatric</w:t>
      </w:r>
      <w:r>
        <w:rPr>
          <w:rFonts w:ascii="Times New Roman" w:hAnsi="Times New Roman" w:cs="Times New Roman"/>
          <w:sz w:val="24"/>
        </w:rPr>
        <w:t xml:space="preserve">). </w:t>
      </w:r>
      <w:r w:rsidR="004F197A">
        <w:rPr>
          <w:rFonts w:ascii="Times New Roman" w:hAnsi="Times New Roman" w:cs="Times New Roman"/>
          <w:sz w:val="24"/>
        </w:rPr>
        <w:t xml:space="preserve">We added a fifth </w:t>
      </w:r>
      <w:r w:rsidR="000C091A">
        <w:rPr>
          <w:rFonts w:ascii="Times New Roman" w:hAnsi="Times New Roman" w:cs="Times New Roman"/>
          <w:sz w:val="24"/>
        </w:rPr>
        <w:t>level</w:t>
      </w:r>
      <w:r w:rsidR="004F197A">
        <w:rPr>
          <w:rFonts w:ascii="Times New Roman" w:hAnsi="Times New Roman" w:cs="Times New Roman"/>
          <w:sz w:val="24"/>
        </w:rPr>
        <w:t xml:space="preserve"> in </w:t>
      </w:r>
      <w:r w:rsidR="000C091A">
        <w:rPr>
          <w:rFonts w:ascii="Times New Roman" w:hAnsi="Times New Roman" w:cs="Times New Roman"/>
          <w:sz w:val="24"/>
        </w:rPr>
        <w:t>sex ratio</w:t>
      </w:r>
      <w:r w:rsidR="004F197A">
        <w:rPr>
          <w:rFonts w:ascii="Times New Roman" w:hAnsi="Times New Roman" w:cs="Times New Roman"/>
          <w:sz w:val="24"/>
        </w:rPr>
        <w:t xml:space="preserve"> as Prox &amp; Farine (2019) did not include multimale and multifemale groups. </w:t>
      </w:r>
      <w:r>
        <w:rPr>
          <w:rFonts w:ascii="Times New Roman" w:hAnsi="Times New Roman" w:cs="Times New Roman"/>
          <w:sz w:val="24"/>
        </w:rPr>
        <w:t>Sex ratio consisted of only male (1); single female, multimale (2); multimale, multifemale (3); single male, multifemale (4); and only female (5) groups. If only 1 or 5 was noted</w:t>
      </w:r>
      <w:r w:rsidR="00762FC5">
        <w:rPr>
          <w:rFonts w:ascii="Times New Roman" w:hAnsi="Times New Roman" w:cs="Times New Roman"/>
          <w:sz w:val="24"/>
        </w:rPr>
        <w:t>,</w:t>
      </w:r>
      <w:r>
        <w:rPr>
          <w:rFonts w:ascii="Times New Roman" w:hAnsi="Times New Roman" w:cs="Times New Roman"/>
          <w:sz w:val="24"/>
        </w:rPr>
        <w:t xml:space="preserve"> then the other sex was living solitarily. The size of the primary unit (group size) was either 1 (solitary), pair, small (up to 6 individuals), and large (more </w:t>
      </w:r>
      <w:r>
        <w:rPr>
          <w:rFonts w:ascii="Times New Roman" w:hAnsi="Times New Roman" w:cs="Times New Roman"/>
          <w:sz w:val="24"/>
        </w:rPr>
        <w:lastRenderedPageBreak/>
        <w:t>than 6 individuals). F</w:t>
      </w:r>
      <w:r w:rsidR="0061051C">
        <w:rPr>
          <w:rFonts w:ascii="Times New Roman" w:hAnsi="Times New Roman" w:cs="Times New Roman"/>
          <w:sz w:val="24"/>
        </w:rPr>
        <w:t xml:space="preserve">or the third category, </w:t>
      </w:r>
      <w:r>
        <w:rPr>
          <w:rFonts w:ascii="Times New Roman" w:hAnsi="Times New Roman" w:cs="Times New Roman"/>
          <w:sz w:val="24"/>
        </w:rPr>
        <w:t>group cohesion</w:t>
      </w:r>
      <w:r w:rsidR="00F917A2">
        <w:rPr>
          <w:rFonts w:ascii="Times New Roman" w:hAnsi="Times New Roman" w:cs="Times New Roman"/>
          <w:sz w:val="24"/>
        </w:rPr>
        <w:t xml:space="preserve"> (temp</w:t>
      </w:r>
      <w:r w:rsidR="00D457D2">
        <w:rPr>
          <w:rFonts w:ascii="Times New Roman" w:hAnsi="Times New Roman" w:cs="Times New Roman"/>
          <w:sz w:val="24"/>
        </w:rPr>
        <w:t xml:space="preserve">oral category in Prox &amp; Farine </w:t>
      </w:r>
      <w:r w:rsidR="00F917A2">
        <w:rPr>
          <w:rFonts w:ascii="Times New Roman" w:hAnsi="Times New Roman" w:cs="Times New Roman"/>
          <w:sz w:val="24"/>
        </w:rPr>
        <w:t>2019)</w:t>
      </w:r>
      <w:r>
        <w:rPr>
          <w:rFonts w:ascii="Times New Roman" w:hAnsi="Times New Roman" w:cs="Times New Roman"/>
          <w:sz w:val="24"/>
        </w:rPr>
        <w:t>, we excluded seasonal variation as most ground</w:t>
      </w:r>
      <w:r>
        <w:rPr>
          <w:rFonts w:ascii="Times New Roman" w:hAnsi="Times New Roman" w:cs="Times New Roman"/>
          <w:sz w:val="24"/>
        </w:rPr>
        <w:noBreakHyphen/>
      </w:r>
      <w:r w:rsidRPr="003F32E2">
        <w:rPr>
          <w:rFonts w:ascii="Times New Roman" w:hAnsi="Times New Roman" w:cs="Times New Roman"/>
          <w:sz w:val="24"/>
        </w:rPr>
        <w:t xml:space="preserve">dwelling sciurids show </w:t>
      </w:r>
      <w:r>
        <w:rPr>
          <w:rFonts w:ascii="Times New Roman" w:hAnsi="Times New Roman" w:cs="Times New Roman"/>
          <w:sz w:val="24"/>
        </w:rPr>
        <w:t>little seasonal variation, although</w:t>
      </w:r>
      <w:r w:rsidRPr="003F32E2">
        <w:rPr>
          <w:rFonts w:ascii="Times New Roman" w:hAnsi="Times New Roman" w:cs="Times New Roman"/>
          <w:sz w:val="24"/>
        </w:rPr>
        <w:t>, males and females of some species may shar</w:t>
      </w:r>
      <w:r>
        <w:rPr>
          <w:rFonts w:ascii="Times New Roman" w:hAnsi="Times New Roman" w:cs="Times New Roman"/>
          <w:sz w:val="24"/>
        </w:rPr>
        <w:t>e their sleeping burrow i</w:t>
      </w:r>
      <w:r w:rsidRPr="003F32E2">
        <w:rPr>
          <w:rFonts w:ascii="Times New Roman" w:hAnsi="Times New Roman" w:cs="Times New Roman"/>
          <w:sz w:val="24"/>
        </w:rPr>
        <w:t>n the mating season</w:t>
      </w:r>
      <w:r>
        <w:rPr>
          <w:rFonts w:ascii="Times New Roman" w:hAnsi="Times New Roman" w:cs="Times New Roman"/>
          <w:sz w:val="24"/>
        </w:rPr>
        <w:t xml:space="preserve"> </w:t>
      </w:r>
      <w:r>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{"citationItems":[{"id":"ITEM-1","itemData":{"DOI":"10.1644/10-MAMM-A-198.1","author":[{"dropping-particle":"","family":"Nesterova","given":"Anna P","non-dropping-particle":"","parse-names":false,"suffix":""},{"dropping-particle":"","family":"Raveh","given":"Shirley","non-dropping-particle":"","parse-names":false,"suffix":""},{"dropping-particle":"","family":"Manno","given":"Theodore G","non-dropping-particle":"","parse-names":false,"suffix":""},{"dropping-particle":"","family":"Coltman","given":"David W","non-dropping-particle":"","parse-names":false,"suffix":""},{"dropping-particle":"","family":"Stephen","given":"F","non-dropping-particle":"","parse-names":false,"suffix":""}],"container-title":"Journal of Mammalogy","id":"ITEM-1","issue":"4","issued":{"date-parts":[["2011"]]},"page":"861-870","title":"Premating behavioral tactics of Columbian ground squirrels","type":"article-journal","volume":"92"},"uris":["http://www.mendeley.com/documents/?uuid=1500a96f-5131-480e-999d-c3fdaac71e76"]}],"mendeley":{"formattedCitation":"(Nesterova et al. 2011)","plainTextFormattedCitation":"(Nesterova et al. 2011)","previouslyFormattedCitation":"(Nesterova et al. 2011)"},"properties":{"noteIndex":0},"schema":"https://github.com/citation-style-language/schema/raw/master/csl-citation.json"}</w:instrText>
      </w:r>
      <w:r>
        <w:rPr>
          <w:rFonts w:ascii="Times New Roman" w:hAnsi="Times New Roman" w:cs="Times New Roman"/>
          <w:sz w:val="24"/>
        </w:rPr>
        <w:fldChar w:fldCharType="separate"/>
      </w:r>
      <w:r w:rsidRPr="003F32E2">
        <w:rPr>
          <w:rFonts w:ascii="Times New Roman" w:hAnsi="Times New Roman" w:cs="Times New Roman"/>
          <w:noProof/>
          <w:sz w:val="24"/>
        </w:rPr>
        <w:t>(Nesterova et al. 2011)</w:t>
      </w:r>
      <w:r>
        <w:rPr>
          <w:rFonts w:ascii="Times New Roman" w:hAnsi="Times New Roman" w:cs="Times New Roman"/>
          <w:sz w:val="24"/>
        </w:rPr>
        <w:fldChar w:fldCharType="end"/>
      </w:r>
      <w:r w:rsidRPr="003F32E2">
        <w:rPr>
          <w:rFonts w:ascii="Times New Roman" w:hAnsi="Times New Roman" w:cs="Times New Roman"/>
          <w:sz w:val="24"/>
        </w:rPr>
        <w:t>.</w:t>
      </w:r>
      <w:r>
        <w:rPr>
          <w:rFonts w:ascii="Times New Roman" w:hAnsi="Times New Roman" w:cs="Times New Roman"/>
          <w:sz w:val="24"/>
        </w:rPr>
        <w:t xml:space="preserve"> </w:t>
      </w:r>
      <w:r w:rsidR="00F917A2">
        <w:rPr>
          <w:rFonts w:ascii="Times New Roman" w:hAnsi="Times New Roman" w:cs="Times New Roman"/>
          <w:sz w:val="24"/>
        </w:rPr>
        <w:t xml:space="preserve">We excluded cyclical as a level for stability, but included: </w:t>
      </w:r>
      <w:r w:rsidRPr="00DA332E">
        <w:rPr>
          <w:rFonts w:ascii="Times New Roman" w:hAnsi="Times New Roman" w:cs="Times New Roman"/>
          <w:i/>
          <w:sz w:val="24"/>
        </w:rPr>
        <w:t>fluid</w:t>
      </w:r>
      <w:r>
        <w:rPr>
          <w:rFonts w:ascii="Times New Roman" w:hAnsi="Times New Roman" w:cs="Times New Roman"/>
          <w:sz w:val="24"/>
        </w:rPr>
        <w:t xml:space="preserve">, where group membership may fluctuate regularly; </w:t>
      </w:r>
      <w:r w:rsidRPr="00DA332E">
        <w:rPr>
          <w:rFonts w:ascii="Times New Roman" w:hAnsi="Times New Roman" w:cs="Times New Roman"/>
          <w:i/>
          <w:sz w:val="24"/>
        </w:rPr>
        <w:t>stable</w:t>
      </w:r>
      <w:r w:rsidR="00F917A2">
        <w:rPr>
          <w:rFonts w:ascii="Times New Roman" w:hAnsi="Times New Roman" w:cs="Times New Roman"/>
          <w:i/>
          <w:sz w:val="24"/>
        </w:rPr>
        <w:t xml:space="preserve"> </w:t>
      </w:r>
      <w:r w:rsidR="00F917A2">
        <w:rPr>
          <w:rFonts w:ascii="Times New Roman" w:hAnsi="Times New Roman" w:cs="Times New Roman"/>
          <w:sz w:val="24"/>
        </w:rPr>
        <w:t>(long-lasting)</w:t>
      </w:r>
      <w:r>
        <w:rPr>
          <w:rFonts w:ascii="Times New Roman" w:hAnsi="Times New Roman" w:cs="Times New Roman"/>
          <w:sz w:val="24"/>
        </w:rPr>
        <w:t xml:space="preserve">, where group membership stays the same for prolonged periods of time; and </w:t>
      </w:r>
      <w:r w:rsidRPr="00DA332E">
        <w:rPr>
          <w:rFonts w:ascii="Times New Roman" w:hAnsi="Times New Roman" w:cs="Times New Roman"/>
          <w:i/>
          <w:sz w:val="24"/>
        </w:rPr>
        <w:t>permanent</w:t>
      </w:r>
      <w:r>
        <w:rPr>
          <w:rFonts w:ascii="Times New Roman" w:hAnsi="Times New Roman" w:cs="Times New Roman"/>
          <w:sz w:val="24"/>
        </w:rPr>
        <w:t xml:space="preserve">, where group membership does not change for adults. </w:t>
      </w:r>
    </w:p>
    <w:p w14:paraId="2F1EE13A" w14:textId="5605CC0C" w:rsidR="00AF1961" w:rsidRPr="00AF1961" w:rsidRDefault="00AF1961" w:rsidP="00AF1961">
      <w:pPr>
        <w:spacing w:line="480" w:lineRule="auto"/>
        <w:rPr>
          <w:rFonts w:ascii="Times New Roman" w:hAnsi="Times New Roman" w:cs="Times New Roman"/>
          <w:sz w:val="24"/>
          <w:szCs w:val="20"/>
        </w:rPr>
      </w:pPr>
    </w:p>
    <w:p w14:paraId="3C062544" w14:textId="77777777" w:rsidR="00AD7EF8" w:rsidRPr="00657D23" w:rsidRDefault="00C77111" w:rsidP="000807A9">
      <w:pPr>
        <w:pStyle w:val="Heading3"/>
        <w:spacing w:line="480" w:lineRule="auto"/>
        <w:jc w:val="center"/>
        <w:rPr>
          <w:smallCaps/>
          <w:szCs w:val="20"/>
        </w:rPr>
      </w:pPr>
      <w:bookmarkStart w:id="5" w:name="_Toc12101844"/>
      <w:bookmarkStart w:id="6" w:name="_Toc7169382"/>
      <w:r w:rsidRPr="00657D23">
        <w:rPr>
          <w:smallCaps/>
          <w:szCs w:val="20"/>
        </w:rPr>
        <w:t>Results</w:t>
      </w:r>
      <w:bookmarkEnd w:id="5"/>
      <w:bookmarkEnd w:id="6"/>
    </w:p>
    <w:p w14:paraId="0E2F8C76" w14:textId="14071B51" w:rsidR="006F34B2" w:rsidRPr="00D92515" w:rsidRDefault="006F34B2" w:rsidP="008325B0">
      <w:pPr>
        <w:spacing w:line="480" w:lineRule="auto"/>
        <w:ind w:firstLine="720"/>
        <w:jc w:val="center"/>
        <w:rPr>
          <w:rFonts w:ascii="Times New Roman" w:hAnsi="Times New Roman" w:cs="Times New Roman"/>
          <w:i/>
          <w:sz w:val="24"/>
          <w:szCs w:val="24"/>
        </w:rPr>
      </w:pPr>
      <w:r w:rsidRPr="00D92515">
        <w:rPr>
          <w:rFonts w:ascii="Times New Roman" w:hAnsi="Times New Roman" w:cs="Times New Roman"/>
          <w:i/>
          <w:sz w:val="24"/>
          <w:szCs w:val="24"/>
        </w:rPr>
        <w:t>Barbary Ground Squirrel Social Organization</w:t>
      </w:r>
    </w:p>
    <w:p w14:paraId="60DB02F0" w14:textId="2903C0EF" w:rsidR="00B03AC0" w:rsidRPr="00C542C1" w:rsidRDefault="00C77111" w:rsidP="00B03AC0">
      <w:pPr>
        <w:spacing w:line="480" w:lineRule="auto"/>
        <w:ind w:firstLine="720"/>
        <w:rPr>
          <w:rFonts w:ascii="Times New Roman" w:hAnsi="Times New Roman" w:cs="Times New Roman"/>
          <w:sz w:val="24"/>
          <w:szCs w:val="20"/>
        </w:rPr>
      </w:pPr>
      <w:r w:rsidRPr="00C542C1">
        <w:rPr>
          <w:rFonts w:ascii="Times New Roman" w:hAnsi="Times New Roman" w:cs="Times New Roman"/>
          <w:i/>
          <w:sz w:val="24"/>
          <w:szCs w:val="20"/>
        </w:rPr>
        <w:t>Group size, composition, and cohesion</w:t>
      </w:r>
      <w:r w:rsidR="005179F3">
        <w:rPr>
          <w:rFonts w:ascii="Times New Roman" w:hAnsi="Times New Roman" w:cs="Times New Roman"/>
          <w:i/>
          <w:sz w:val="24"/>
          <w:szCs w:val="20"/>
        </w:rPr>
        <w:t>. —</w:t>
      </w:r>
      <w:r w:rsidR="00831D8E">
        <w:rPr>
          <w:rFonts w:ascii="Times New Roman" w:hAnsi="Times New Roman" w:cs="Times New Roman"/>
          <w:sz w:val="24"/>
          <w:szCs w:val="20"/>
        </w:rPr>
        <w:t xml:space="preserve"> Prior to pregnancy</w:t>
      </w:r>
      <w:r w:rsidRPr="00C542C1">
        <w:rPr>
          <w:rFonts w:ascii="Times New Roman" w:hAnsi="Times New Roman" w:cs="Times New Roman"/>
          <w:sz w:val="24"/>
          <w:szCs w:val="20"/>
        </w:rPr>
        <w:t>, females shared sleeping burrows with 3.5 ± 0.3 [1 - 8] females (</w:t>
      </w:r>
      <w:r w:rsidR="00E84DE8">
        <w:rPr>
          <w:rFonts w:ascii="Times New Roman" w:hAnsi="Times New Roman" w:cs="Times New Roman"/>
          <w:i/>
          <w:sz w:val="24"/>
          <w:szCs w:val="20"/>
        </w:rPr>
        <w:t>n</w:t>
      </w:r>
      <w:r w:rsidRPr="00C542C1">
        <w:rPr>
          <w:rFonts w:ascii="Times New Roman" w:hAnsi="Times New Roman" w:cs="Times New Roman"/>
          <w:sz w:val="24"/>
          <w:szCs w:val="20"/>
        </w:rPr>
        <w:t xml:space="preserve"> = 32 burrow sharing events of 9 different social groups). After their day of breeding but before their parturition date, females</w:t>
      </w:r>
      <w:r w:rsidR="000E25E5">
        <w:rPr>
          <w:rFonts w:ascii="Times New Roman" w:hAnsi="Times New Roman" w:cs="Times New Roman"/>
          <w:sz w:val="24"/>
          <w:szCs w:val="20"/>
        </w:rPr>
        <w:t xml:space="preserve"> </w:t>
      </w:r>
      <w:r w:rsidRPr="00C542C1">
        <w:rPr>
          <w:rFonts w:ascii="Times New Roman" w:hAnsi="Times New Roman" w:cs="Times New Roman"/>
          <w:sz w:val="24"/>
          <w:szCs w:val="20"/>
        </w:rPr>
        <w:t>isolated</w:t>
      </w:r>
      <w:r w:rsidR="0066014E">
        <w:rPr>
          <w:rFonts w:ascii="Times New Roman" w:hAnsi="Times New Roman" w:cs="Times New Roman"/>
          <w:sz w:val="24"/>
          <w:szCs w:val="20"/>
        </w:rPr>
        <w:t xml:space="preserve"> themselves</w:t>
      </w:r>
      <w:r w:rsidRPr="00C542C1">
        <w:rPr>
          <w:rFonts w:ascii="Times New Roman" w:hAnsi="Times New Roman" w:cs="Times New Roman"/>
          <w:sz w:val="24"/>
          <w:szCs w:val="20"/>
        </w:rPr>
        <w:t xml:space="preserve"> from their group</w:t>
      </w:r>
      <w:r w:rsidR="0066014E">
        <w:rPr>
          <w:rFonts w:ascii="Times New Roman" w:hAnsi="Times New Roman" w:cs="Times New Roman"/>
          <w:sz w:val="24"/>
          <w:szCs w:val="20"/>
        </w:rPr>
        <w:t xml:space="preserve"> member</w:t>
      </w:r>
      <w:r w:rsidRPr="00C542C1">
        <w:rPr>
          <w:rFonts w:ascii="Times New Roman" w:hAnsi="Times New Roman" w:cs="Times New Roman"/>
          <w:sz w:val="24"/>
          <w:szCs w:val="20"/>
        </w:rPr>
        <w:t xml:space="preserve">s until juvenile emergence. Females varied in post-lactation </w:t>
      </w:r>
      <w:r w:rsidRPr="00C542C1">
        <w:rPr>
          <w:rFonts w:ascii="Times New Roman" w:hAnsi="Times New Roman" w:cs="Times New Roman"/>
          <w:noProof/>
          <w:sz w:val="24"/>
          <w:szCs w:val="20"/>
        </w:rPr>
        <w:t>behavior</w:t>
      </w:r>
      <w:r w:rsidRPr="00C542C1">
        <w:rPr>
          <w:rFonts w:ascii="Times New Roman" w:hAnsi="Times New Roman" w:cs="Times New Roman"/>
          <w:sz w:val="24"/>
          <w:szCs w:val="20"/>
        </w:rPr>
        <w:t xml:space="preserve"> </w:t>
      </w:r>
      <w:r w:rsidR="000E25E5">
        <w:rPr>
          <w:rFonts w:ascii="Times New Roman" w:hAnsi="Times New Roman" w:cs="Times New Roman"/>
          <w:sz w:val="24"/>
          <w:szCs w:val="20"/>
        </w:rPr>
        <w:t>as</w:t>
      </w:r>
      <w:r w:rsidR="000E25E5" w:rsidRPr="00C542C1">
        <w:rPr>
          <w:rFonts w:ascii="Times New Roman" w:hAnsi="Times New Roman" w:cs="Times New Roman"/>
          <w:sz w:val="24"/>
          <w:szCs w:val="20"/>
        </w:rPr>
        <w:t xml:space="preserve"> </w:t>
      </w:r>
      <w:r w:rsidRPr="00C542C1">
        <w:rPr>
          <w:rFonts w:ascii="Times New Roman" w:hAnsi="Times New Roman" w:cs="Times New Roman"/>
          <w:sz w:val="24"/>
          <w:szCs w:val="20"/>
        </w:rPr>
        <w:t>87 of a total of 146 mothers (</w:t>
      </w:r>
      <w:r w:rsidR="000053A8" w:rsidRPr="00C542C1">
        <w:rPr>
          <w:rFonts w:ascii="Times New Roman" w:hAnsi="Times New Roman" w:cs="Times New Roman"/>
          <w:sz w:val="24"/>
          <w:szCs w:val="20"/>
        </w:rPr>
        <w:t>58.8</w:t>
      </w:r>
      <w:r w:rsidRPr="00C542C1">
        <w:rPr>
          <w:rFonts w:ascii="Times New Roman" w:hAnsi="Times New Roman" w:cs="Times New Roman"/>
          <w:sz w:val="24"/>
          <w:szCs w:val="20"/>
        </w:rPr>
        <w:t>%) moved their litter to a communal burrow</w:t>
      </w:r>
      <w:r w:rsidR="00831D8E">
        <w:rPr>
          <w:rFonts w:ascii="Times New Roman" w:hAnsi="Times New Roman" w:cs="Times New Roman"/>
          <w:sz w:val="24"/>
          <w:szCs w:val="20"/>
        </w:rPr>
        <w:t>, while 41.2% nested singly</w:t>
      </w:r>
      <w:r w:rsidR="006D4FCC">
        <w:rPr>
          <w:rFonts w:ascii="Times New Roman" w:hAnsi="Times New Roman" w:cs="Times New Roman"/>
          <w:sz w:val="24"/>
          <w:szCs w:val="20"/>
        </w:rPr>
        <w:t xml:space="preserve"> with their litters</w:t>
      </w:r>
      <w:r w:rsidRPr="00C542C1">
        <w:rPr>
          <w:rFonts w:ascii="Times New Roman" w:hAnsi="Times New Roman" w:cs="Times New Roman"/>
          <w:sz w:val="24"/>
          <w:szCs w:val="20"/>
        </w:rPr>
        <w:t>. On average 2.6 ± 0.2 [2-6] mothers and 8.7 ± 0.9 [2</w:t>
      </w:r>
      <w:r w:rsidRPr="00C542C1">
        <w:rPr>
          <w:rFonts w:ascii="Times New Roman" w:hAnsi="Times New Roman" w:cs="Times New Roman"/>
          <w:sz w:val="24"/>
          <w:szCs w:val="20"/>
        </w:rPr>
        <w:noBreakHyphen/>
        <w:t xml:space="preserve">25] juveniles were present in each </w:t>
      </w:r>
      <w:r w:rsidR="00831D8E">
        <w:rPr>
          <w:rFonts w:ascii="Times New Roman" w:hAnsi="Times New Roman" w:cs="Times New Roman"/>
          <w:sz w:val="24"/>
          <w:szCs w:val="20"/>
        </w:rPr>
        <w:t xml:space="preserve">communal </w:t>
      </w:r>
      <w:r w:rsidRPr="00C542C1">
        <w:rPr>
          <w:rFonts w:ascii="Times New Roman" w:hAnsi="Times New Roman" w:cs="Times New Roman"/>
          <w:sz w:val="24"/>
          <w:szCs w:val="20"/>
        </w:rPr>
        <w:t>group (</w:t>
      </w:r>
      <w:r w:rsidR="00E84DE8">
        <w:rPr>
          <w:rFonts w:ascii="Times New Roman" w:hAnsi="Times New Roman" w:cs="Times New Roman"/>
          <w:i/>
          <w:sz w:val="24"/>
          <w:szCs w:val="20"/>
        </w:rPr>
        <w:t>n</w:t>
      </w:r>
      <w:r w:rsidRPr="00C542C1">
        <w:rPr>
          <w:rFonts w:ascii="Times New Roman" w:hAnsi="Times New Roman" w:cs="Times New Roman"/>
          <w:sz w:val="24"/>
          <w:szCs w:val="20"/>
        </w:rPr>
        <w:t xml:space="preserve"> = 33 groups). Female group sizes </w:t>
      </w:r>
      <w:r w:rsidR="00973607">
        <w:rPr>
          <w:rFonts w:ascii="Times New Roman" w:hAnsi="Times New Roman" w:cs="Times New Roman"/>
          <w:sz w:val="24"/>
          <w:szCs w:val="20"/>
        </w:rPr>
        <w:t>prior to pregnancy</w:t>
      </w:r>
      <w:r w:rsidRPr="00C542C1">
        <w:rPr>
          <w:rFonts w:ascii="Times New Roman" w:hAnsi="Times New Roman" w:cs="Times New Roman"/>
          <w:sz w:val="24"/>
          <w:szCs w:val="20"/>
        </w:rPr>
        <w:t xml:space="preserve"> were larger than group sizes for communally breeding females (Mann-Whitney </w:t>
      </w:r>
      <w:r w:rsidRPr="00C542C1">
        <w:rPr>
          <w:rFonts w:ascii="Times New Roman" w:hAnsi="Times New Roman" w:cs="Times New Roman"/>
          <w:i/>
          <w:sz w:val="24"/>
          <w:szCs w:val="20"/>
        </w:rPr>
        <w:t>U</w:t>
      </w:r>
      <w:r w:rsidRPr="00C542C1">
        <w:rPr>
          <w:rFonts w:ascii="Times New Roman" w:hAnsi="Times New Roman" w:cs="Times New Roman"/>
          <w:sz w:val="24"/>
          <w:szCs w:val="20"/>
        </w:rPr>
        <w:t xml:space="preserve"> test: </w:t>
      </w:r>
      <w:r w:rsidRPr="00C542C1">
        <w:rPr>
          <w:rFonts w:ascii="Times New Roman" w:hAnsi="Times New Roman" w:cs="Times New Roman"/>
          <w:i/>
          <w:sz w:val="24"/>
          <w:szCs w:val="20"/>
        </w:rPr>
        <w:t>U</w:t>
      </w:r>
      <w:r w:rsidRPr="00C542C1">
        <w:rPr>
          <w:rFonts w:ascii="Times New Roman" w:hAnsi="Times New Roman" w:cs="Times New Roman"/>
          <w:sz w:val="24"/>
          <w:szCs w:val="20"/>
        </w:rPr>
        <w:t xml:space="preserve"> = 3286, </w:t>
      </w:r>
      <w:r w:rsidRPr="00C542C1">
        <w:rPr>
          <w:rFonts w:ascii="Times New Roman" w:hAnsi="Times New Roman" w:cs="Times New Roman"/>
          <w:i/>
          <w:sz w:val="24"/>
          <w:szCs w:val="20"/>
        </w:rPr>
        <w:t>P</w:t>
      </w:r>
      <w:r w:rsidRPr="00C542C1">
        <w:rPr>
          <w:rFonts w:ascii="Times New Roman" w:hAnsi="Times New Roman" w:cs="Times New Roman"/>
          <w:sz w:val="24"/>
          <w:szCs w:val="20"/>
        </w:rPr>
        <w:t xml:space="preserve"> &lt; 0.001). </w:t>
      </w:r>
    </w:p>
    <w:p w14:paraId="4D0C930B" w14:textId="65510570" w:rsidR="00B03AC0" w:rsidRPr="00C542C1" w:rsidRDefault="00C77111" w:rsidP="00B03AC0">
      <w:pPr>
        <w:spacing w:line="480" w:lineRule="auto"/>
        <w:ind w:firstLine="720"/>
        <w:rPr>
          <w:rFonts w:ascii="Times New Roman" w:hAnsi="Times New Roman" w:cs="Times New Roman"/>
          <w:sz w:val="24"/>
          <w:szCs w:val="20"/>
        </w:rPr>
      </w:pPr>
      <w:r w:rsidRPr="00C542C1">
        <w:rPr>
          <w:rFonts w:ascii="Times New Roman" w:hAnsi="Times New Roman" w:cs="Times New Roman"/>
          <w:sz w:val="24"/>
          <w:szCs w:val="20"/>
        </w:rPr>
        <w:t>Males shared sleeping burrows with on average 3.4 ± 0.1 [1-16] individuals (</w:t>
      </w:r>
      <w:r w:rsidR="00E84DE8">
        <w:rPr>
          <w:rFonts w:ascii="Times New Roman" w:hAnsi="Times New Roman" w:cs="Times New Roman"/>
          <w:i/>
          <w:sz w:val="24"/>
          <w:szCs w:val="20"/>
        </w:rPr>
        <w:t>n</w:t>
      </w:r>
      <w:r w:rsidRPr="00C542C1">
        <w:rPr>
          <w:rFonts w:ascii="Times New Roman" w:hAnsi="Times New Roman" w:cs="Times New Roman"/>
          <w:sz w:val="24"/>
          <w:szCs w:val="20"/>
        </w:rPr>
        <w:t xml:space="preserve"> = 545 observed burrow sharing events). The majority of</w:t>
      </w:r>
      <w:r w:rsidR="00573695">
        <w:rPr>
          <w:rFonts w:ascii="Times New Roman" w:hAnsi="Times New Roman" w:cs="Times New Roman"/>
          <w:sz w:val="24"/>
          <w:szCs w:val="20"/>
        </w:rPr>
        <w:t xml:space="preserve"> these</w:t>
      </w:r>
      <w:r w:rsidR="006631E7">
        <w:rPr>
          <w:rFonts w:ascii="Times New Roman" w:hAnsi="Times New Roman" w:cs="Times New Roman"/>
          <w:sz w:val="24"/>
          <w:szCs w:val="20"/>
        </w:rPr>
        <w:t xml:space="preserve"> male</w:t>
      </w:r>
      <w:r w:rsidRPr="00C542C1">
        <w:rPr>
          <w:rFonts w:ascii="Times New Roman" w:hAnsi="Times New Roman" w:cs="Times New Roman"/>
          <w:sz w:val="24"/>
          <w:szCs w:val="20"/>
        </w:rPr>
        <w:t xml:space="preserve"> sleeping groups (76.9%</w:t>
      </w:r>
      <w:r w:rsidR="00D83819">
        <w:rPr>
          <w:rFonts w:ascii="Times New Roman" w:hAnsi="Times New Roman" w:cs="Times New Roman"/>
          <w:sz w:val="24"/>
          <w:szCs w:val="20"/>
        </w:rPr>
        <w:t xml:space="preserve">, </w:t>
      </w:r>
      <w:r w:rsidR="00D83819" w:rsidRPr="00C542C1">
        <w:rPr>
          <w:rFonts w:ascii="Times New Roman" w:hAnsi="Times New Roman" w:cs="Times New Roman"/>
          <w:sz w:val="24"/>
          <w:szCs w:val="20"/>
        </w:rPr>
        <w:t>95%-CI = [0.73 - 0.80]</w:t>
      </w:r>
      <w:r w:rsidRPr="00C542C1">
        <w:rPr>
          <w:rFonts w:ascii="Times New Roman" w:hAnsi="Times New Roman" w:cs="Times New Roman"/>
          <w:sz w:val="24"/>
          <w:szCs w:val="20"/>
        </w:rPr>
        <w:t xml:space="preserve">) were comprised solely of adult males (2.7 ± 0.1 males, </w:t>
      </w:r>
      <w:r w:rsidR="00E84DE8">
        <w:rPr>
          <w:rFonts w:ascii="Times New Roman" w:hAnsi="Times New Roman" w:cs="Times New Roman"/>
          <w:i/>
          <w:sz w:val="24"/>
          <w:szCs w:val="20"/>
        </w:rPr>
        <w:t>n</w:t>
      </w:r>
      <w:r w:rsidRPr="00C542C1">
        <w:rPr>
          <w:rFonts w:ascii="Times New Roman" w:hAnsi="Times New Roman" w:cs="Times New Roman"/>
          <w:sz w:val="24"/>
          <w:szCs w:val="20"/>
        </w:rPr>
        <w:t xml:space="preserve"> = 419)</w:t>
      </w:r>
      <w:r w:rsidR="0028576D">
        <w:rPr>
          <w:rFonts w:ascii="Times New Roman" w:hAnsi="Times New Roman" w:cs="Times New Roman"/>
          <w:sz w:val="24"/>
          <w:szCs w:val="20"/>
        </w:rPr>
        <w:t>,</w:t>
      </w:r>
      <w:r w:rsidR="00831D8E">
        <w:rPr>
          <w:rFonts w:ascii="Times New Roman" w:hAnsi="Times New Roman" w:cs="Times New Roman"/>
          <w:sz w:val="24"/>
          <w:szCs w:val="20"/>
        </w:rPr>
        <w:t xml:space="preserve"> although </w:t>
      </w:r>
      <w:r w:rsidRPr="00C542C1">
        <w:rPr>
          <w:rFonts w:ascii="Times New Roman" w:hAnsi="Times New Roman" w:cs="Times New Roman"/>
          <w:sz w:val="24"/>
          <w:szCs w:val="20"/>
        </w:rPr>
        <w:t>adult females</w:t>
      </w:r>
      <w:r w:rsidR="0028576D">
        <w:rPr>
          <w:rFonts w:ascii="Times New Roman" w:hAnsi="Times New Roman" w:cs="Times New Roman"/>
          <w:sz w:val="24"/>
          <w:szCs w:val="20"/>
        </w:rPr>
        <w:t xml:space="preserve"> also participated</w:t>
      </w:r>
      <w:r w:rsidR="00426A1A">
        <w:rPr>
          <w:rFonts w:ascii="Times New Roman" w:hAnsi="Times New Roman" w:cs="Times New Roman"/>
          <w:sz w:val="24"/>
          <w:szCs w:val="20"/>
        </w:rPr>
        <w:t xml:space="preserve"> usually on days of </w:t>
      </w:r>
      <w:r w:rsidR="00426A1A" w:rsidRPr="00C542C1">
        <w:rPr>
          <w:rFonts w:ascii="Times New Roman" w:hAnsi="Times New Roman" w:cs="Times New Roman"/>
          <w:sz w:val="24"/>
          <w:szCs w:val="20"/>
        </w:rPr>
        <w:t>estrus (</w:t>
      </w:r>
      <w:r w:rsidR="00426A1A">
        <w:rPr>
          <w:rFonts w:ascii="Times New Roman" w:hAnsi="Times New Roman" w:cs="Times New Roman"/>
          <w:i/>
          <w:sz w:val="24"/>
          <w:szCs w:val="20"/>
        </w:rPr>
        <w:t>n</w:t>
      </w:r>
      <w:r w:rsidR="00D457D2">
        <w:rPr>
          <w:rFonts w:ascii="Times New Roman" w:hAnsi="Times New Roman" w:cs="Times New Roman"/>
          <w:sz w:val="24"/>
          <w:szCs w:val="20"/>
        </w:rPr>
        <w:t xml:space="preserve"> = 42)</w:t>
      </w:r>
      <w:r w:rsidR="00426A1A">
        <w:rPr>
          <w:rFonts w:ascii="Times New Roman" w:hAnsi="Times New Roman" w:cs="Times New Roman"/>
          <w:sz w:val="24"/>
          <w:szCs w:val="20"/>
        </w:rPr>
        <w:t xml:space="preserve"> </w:t>
      </w:r>
      <w:r w:rsidR="00762FC5">
        <w:rPr>
          <w:rFonts w:ascii="Times New Roman" w:hAnsi="Times New Roman" w:cs="Times New Roman"/>
          <w:sz w:val="24"/>
          <w:szCs w:val="20"/>
        </w:rPr>
        <w:t>and</w:t>
      </w:r>
      <w:r w:rsidR="00426A1A">
        <w:rPr>
          <w:rFonts w:ascii="Times New Roman" w:hAnsi="Times New Roman" w:cs="Times New Roman"/>
          <w:sz w:val="24"/>
          <w:szCs w:val="20"/>
        </w:rPr>
        <w:t xml:space="preserve"> during</w:t>
      </w:r>
      <w:r w:rsidR="00426A1A" w:rsidRPr="00C542C1">
        <w:rPr>
          <w:rFonts w:ascii="Times New Roman" w:hAnsi="Times New Roman" w:cs="Times New Roman"/>
          <w:sz w:val="24"/>
          <w:szCs w:val="20"/>
        </w:rPr>
        <w:t xml:space="preserve"> nonmating periods (</w:t>
      </w:r>
      <w:r w:rsidR="00426A1A">
        <w:rPr>
          <w:rFonts w:ascii="Times New Roman" w:hAnsi="Times New Roman" w:cs="Times New Roman"/>
          <w:i/>
          <w:sz w:val="24"/>
          <w:szCs w:val="20"/>
        </w:rPr>
        <w:t>n</w:t>
      </w:r>
      <w:r w:rsidR="00426A1A" w:rsidRPr="00C542C1">
        <w:rPr>
          <w:rFonts w:ascii="Times New Roman" w:hAnsi="Times New Roman" w:cs="Times New Roman"/>
          <w:sz w:val="24"/>
          <w:szCs w:val="20"/>
        </w:rPr>
        <w:t xml:space="preserve"> = </w:t>
      </w:r>
      <w:r w:rsidR="00426A1A" w:rsidRPr="00C542C1">
        <w:rPr>
          <w:rFonts w:ascii="Times New Roman" w:hAnsi="Times New Roman" w:cs="Times New Roman"/>
          <w:sz w:val="24"/>
          <w:szCs w:val="20"/>
        </w:rPr>
        <w:lastRenderedPageBreak/>
        <w:t>13)</w:t>
      </w:r>
      <w:r w:rsidRPr="00C542C1">
        <w:rPr>
          <w:rFonts w:ascii="Times New Roman" w:hAnsi="Times New Roman" w:cs="Times New Roman"/>
          <w:sz w:val="24"/>
          <w:szCs w:val="20"/>
        </w:rPr>
        <w:t xml:space="preserve"> (total gro</w:t>
      </w:r>
      <w:r w:rsidR="007267C3">
        <w:rPr>
          <w:rFonts w:ascii="Times New Roman" w:hAnsi="Times New Roman" w:cs="Times New Roman"/>
          <w:sz w:val="24"/>
          <w:szCs w:val="20"/>
        </w:rPr>
        <w:t xml:space="preserve">up size = 6.9 ± 0.5 individuals of which 3.3 ± 0.3 [1-10] </w:t>
      </w:r>
      <w:r w:rsidR="0094758F">
        <w:rPr>
          <w:rFonts w:ascii="Times New Roman" w:hAnsi="Times New Roman" w:cs="Times New Roman"/>
          <w:sz w:val="24"/>
          <w:szCs w:val="20"/>
        </w:rPr>
        <w:t xml:space="preserve">were </w:t>
      </w:r>
      <w:r w:rsidR="007267C3">
        <w:rPr>
          <w:rFonts w:ascii="Times New Roman" w:hAnsi="Times New Roman" w:cs="Times New Roman"/>
          <w:sz w:val="24"/>
          <w:szCs w:val="20"/>
        </w:rPr>
        <w:t>males and 3.3 ± 0.3 [1-8]</w:t>
      </w:r>
      <w:r w:rsidRPr="00C542C1">
        <w:rPr>
          <w:rFonts w:ascii="Times New Roman" w:hAnsi="Times New Roman" w:cs="Times New Roman"/>
          <w:sz w:val="24"/>
          <w:szCs w:val="20"/>
        </w:rPr>
        <w:t xml:space="preserve"> </w:t>
      </w:r>
      <w:r w:rsidR="007267C3">
        <w:rPr>
          <w:rFonts w:ascii="Times New Roman" w:hAnsi="Times New Roman" w:cs="Times New Roman"/>
          <w:sz w:val="24"/>
          <w:szCs w:val="20"/>
        </w:rPr>
        <w:t xml:space="preserve">females, </w:t>
      </w:r>
      <w:r w:rsidR="00E84DE8">
        <w:rPr>
          <w:rFonts w:ascii="Times New Roman" w:hAnsi="Times New Roman" w:cs="Times New Roman"/>
          <w:i/>
          <w:sz w:val="24"/>
          <w:szCs w:val="20"/>
        </w:rPr>
        <w:t>n</w:t>
      </w:r>
      <w:r w:rsidR="00426A1A">
        <w:rPr>
          <w:rFonts w:ascii="Times New Roman" w:hAnsi="Times New Roman" w:cs="Times New Roman"/>
          <w:sz w:val="24"/>
          <w:szCs w:val="20"/>
        </w:rPr>
        <w:t xml:space="preserve"> = 55)</w:t>
      </w:r>
      <w:r w:rsidR="007267C3">
        <w:rPr>
          <w:rFonts w:ascii="Times New Roman" w:hAnsi="Times New Roman" w:cs="Times New Roman"/>
          <w:sz w:val="24"/>
          <w:szCs w:val="20"/>
        </w:rPr>
        <w:t>. Additionally</w:t>
      </w:r>
      <w:r w:rsidRPr="00C542C1">
        <w:rPr>
          <w:rFonts w:ascii="Times New Roman" w:hAnsi="Times New Roman" w:cs="Times New Roman"/>
          <w:sz w:val="24"/>
          <w:szCs w:val="20"/>
        </w:rPr>
        <w:t xml:space="preserve">, </w:t>
      </w:r>
      <w:r w:rsidR="007267C3">
        <w:rPr>
          <w:rFonts w:ascii="Times New Roman" w:hAnsi="Times New Roman" w:cs="Times New Roman"/>
          <w:sz w:val="24"/>
          <w:szCs w:val="20"/>
        </w:rPr>
        <w:t xml:space="preserve">adult males shared sleeping burrows </w:t>
      </w:r>
      <w:r w:rsidRPr="00C542C1">
        <w:rPr>
          <w:rFonts w:ascii="Times New Roman" w:hAnsi="Times New Roman" w:cs="Times New Roman"/>
          <w:sz w:val="24"/>
          <w:szCs w:val="20"/>
        </w:rPr>
        <w:t>with subadults of either sex during the nonmating period in 2014 (</w:t>
      </w:r>
      <w:r w:rsidR="007267C3">
        <w:rPr>
          <w:rFonts w:ascii="Times New Roman" w:hAnsi="Times New Roman" w:cs="Times New Roman"/>
          <w:sz w:val="24"/>
          <w:szCs w:val="20"/>
        </w:rPr>
        <w:t xml:space="preserve">total group size </w:t>
      </w:r>
      <w:r w:rsidRPr="00C542C1">
        <w:rPr>
          <w:rFonts w:ascii="Times New Roman" w:hAnsi="Times New Roman" w:cs="Times New Roman"/>
          <w:sz w:val="24"/>
          <w:szCs w:val="20"/>
        </w:rPr>
        <w:t xml:space="preserve">4.7 ± 0.3 individuals, </w:t>
      </w:r>
      <w:r w:rsidR="007267C3">
        <w:rPr>
          <w:rFonts w:ascii="Times New Roman" w:hAnsi="Times New Roman" w:cs="Times New Roman"/>
          <w:sz w:val="24"/>
          <w:szCs w:val="20"/>
        </w:rPr>
        <w:t xml:space="preserve">3.4 ± 0.2 [1-9] adult and subadult males and 1.2 ± 0.1 [1-3] female subadults, </w:t>
      </w:r>
      <w:r w:rsidR="00E84DE8">
        <w:rPr>
          <w:rFonts w:ascii="Times New Roman" w:hAnsi="Times New Roman" w:cs="Times New Roman"/>
          <w:i/>
          <w:sz w:val="24"/>
          <w:szCs w:val="20"/>
        </w:rPr>
        <w:t>n</w:t>
      </w:r>
      <w:r w:rsidRPr="00C542C1">
        <w:rPr>
          <w:rFonts w:ascii="Times New Roman" w:hAnsi="Times New Roman" w:cs="Times New Roman"/>
          <w:sz w:val="24"/>
          <w:szCs w:val="20"/>
        </w:rPr>
        <w:t xml:space="preserve"> = 71), the only year </w:t>
      </w:r>
      <w:r w:rsidR="00573695">
        <w:rPr>
          <w:rFonts w:ascii="Times New Roman" w:hAnsi="Times New Roman" w:cs="Times New Roman"/>
          <w:sz w:val="24"/>
          <w:szCs w:val="20"/>
        </w:rPr>
        <w:t>when</w:t>
      </w:r>
      <w:r w:rsidR="006631E7">
        <w:rPr>
          <w:rFonts w:ascii="Times New Roman" w:hAnsi="Times New Roman" w:cs="Times New Roman"/>
          <w:sz w:val="24"/>
          <w:szCs w:val="20"/>
        </w:rPr>
        <w:t xml:space="preserve"> </w:t>
      </w:r>
      <w:r w:rsidRPr="00C542C1">
        <w:rPr>
          <w:rFonts w:ascii="Times New Roman" w:hAnsi="Times New Roman" w:cs="Times New Roman"/>
          <w:sz w:val="24"/>
          <w:szCs w:val="20"/>
        </w:rPr>
        <w:t xml:space="preserve">we observed subadults (with the exception of one subadult in 2016; </w:t>
      </w:r>
      <w:r w:rsidRPr="000807A9">
        <w:rPr>
          <w:rFonts w:ascii="Times New Roman" w:hAnsi="Times New Roman" w:cs="Times New Roman"/>
          <w:sz w:val="24"/>
          <w:szCs w:val="20"/>
        </w:rPr>
        <w:fldChar w:fldCharType="begin" w:fldLock="1"/>
      </w:r>
      <w:r w:rsidRPr="00C542C1">
        <w:rPr>
          <w:rFonts w:ascii="Times New Roman" w:hAnsi="Times New Roman" w:cs="Times New Roman"/>
          <w:sz w:val="24"/>
          <w:szCs w:val="20"/>
        </w:rPr>
        <w:instrText>ADDIN CSL_CITATION {"citationItems":[{"id":"ITEM-1","itemData":{"DOI":"10.1016/j.anbehav.2019.02.017","author":[{"dropping-particle":"","family":"Marel","given":"Annemarie","non-dropping-particle":"van der","parse-names":false,"suffix":""},{"dropping-particle":"","family":"López-Darias","given":"Marta","non-dropping-particle":"","parse-names":false,"suffix":""},{"dropping-particle":"","family":"Waterman","given":"Jane M.","non-dropping-particle":"","parse-names":false,"suffix":""}],"container-title":"Animal Behaviour","id":"ITEM-1","issued":{"date-parts":[["2019"]]},"page":"43-52","title":"Group-enhanced predator detection and quality of vigilance in a social ground squirrel","type":"article-journal","volume":"151"},"uris":["http://www.mendeley.com/documents/?uuid=08dffbb6-6796-44e2-8f4a-4783f0c6f46d"]}],"mendeley":{"formattedCitation":"(van der Marel et al. 2019)","manualFormatting":"van der Marel et al. 2019)","plainTextFormattedCitation":"(van der Marel et al. 2019)","previouslyFormattedCitation":"(van der Marel et al. 2019)"},"properties":{"noteIndex":0},"schema":"https://github.com/citation-style-language/schema/raw/master/csl-citation.json"}</w:instrText>
      </w:r>
      <w:r w:rsidRPr="000807A9">
        <w:rPr>
          <w:rFonts w:ascii="Times New Roman" w:hAnsi="Times New Roman" w:cs="Times New Roman"/>
          <w:sz w:val="24"/>
          <w:szCs w:val="20"/>
        </w:rPr>
        <w:fldChar w:fldCharType="separate"/>
      </w:r>
      <w:r w:rsidRPr="00C542C1">
        <w:rPr>
          <w:rFonts w:ascii="Times New Roman" w:hAnsi="Times New Roman" w:cs="Times New Roman"/>
          <w:noProof/>
          <w:sz w:val="24"/>
          <w:szCs w:val="20"/>
        </w:rPr>
        <w:t>van der Marel et al. 2019)</w:t>
      </w:r>
      <w:r w:rsidRPr="000807A9">
        <w:rPr>
          <w:rFonts w:ascii="Times New Roman" w:hAnsi="Times New Roman" w:cs="Times New Roman"/>
          <w:sz w:val="24"/>
          <w:szCs w:val="20"/>
        </w:rPr>
        <w:fldChar w:fldCharType="end"/>
      </w:r>
      <w:r w:rsidRPr="00C542C1">
        <w:rPr>
          <w:rFonts w:ascii="Times New Roman" w:hAnsi="Times New Roman" w:cs="Times New Roman"/>
          <w:sz w:val="24"/>
          <w:szCs w:val="20"/>
        </w:rPr>
        <w:t xml:space="preserve">. </w:t>
      </w:r>
      <w:r w:rsidR="0028576D">
        <w:rPr>
          <w:rFonts w:ascii="Times New Roman" w:hAnsi="Times New Roman" w:cs="Times New Roman"/>
          <w:sz w:val="24"/>
          <w:szCs w:val="20"/>
        </w:rPr>
        <w:t>M</w:t>
      </w:r>
      <w:r w:rsidRPr="00C542C1">
        <w:rPr>
          <w:rFonts w:ascii="Times New Roman" w:hAnsi="Times New Roman" w:cs="Times New Roman"/>
          <w:sz w:val="24"/>
          <w:szCs w:val="20"/>
        </w:rPr>
        <w:t>ales share</w:t>
      </w:r>
      <w:r w:rsidR="00337D03">
        <w:rPr>
          <w:rFonts w:ascii="Times New Roman" w:hAnsi="Times New Roman" w:cs="Times New Roman"/>
          <w:sz w:val="24"/>
          <w:szCs w:val="20"/>
        </w:rPr>
        <w:t>d</w:t>
      </w:r>
      <w:r w:rsidRPr="00C542C1">
        <w:rPr>
          <w:rFonts w:ascii="Times New Roman" w:hAnsi="Times New Roman" w:cs="Times New Roman"/>
          <w:sz w:val="24"/>
          <w:szCs w:val="20"/>
        </w:rPr>
        <w:t xml:space="preserve"> sleeping burrows </w:t>
      </w:r>
      <w:r w:rsidR="00937778">
        <w:rPr>
          <w:rFonts w:ascii="Times New Roman" w:hAnsi="Times New Roman" w:cs="Times New Roman"/>
          <w:sz w:val="24"/>
          <w:szCs w:val="20"/>
        </w:rPr>
        <w:t xml:space="preserve">more frequently </w:t>
      </w:r>
      <w:r w:rsidRPr="00C542C1">
        <w:rPr>
          <w:rFonts w:ascii="Times New Roman" w:hAnsi="Times New Roman" w:cs="Times New Roman"/>
          <w:sz w:val="24"/>
          <w:szCs w:val="20"/>
        </w:rPr>
        <w:t>with other males (</w:t>
      </w:r>
      <w:r w:rsidR="00E84DE8">
        <w:rPr>
          <w:rFonts w:ascii="Times New Roman" w:hAnsi="Times New Roman" w:cs="Times New Roman"/>
          <w:i/>
          <w:sz w:val="24"/>
          <w:szCs w:val="20"/>
        </w:rPr>
        <w:t>n</w:t>
      </w:r>
      <w:r w:rsidRPr="00C542C1">
        <w:rPr>
          <w:rFonts w:ascii="Times New Roman" w:hAnsi="Times New Roman" w:cs="Times New Roman"/>
          <w:sz w:val="24"/>
          <w:szCs w:val="20"/>
        </w:rPr>
        <w:t xml:space="preserve"> = 419) </w:t>
      </w:r>
      <w:r w:rsidR="0094758F">
        <w:rPr>
          <w:rFonts w:ascii="Times New Roman" w:hAnsi="Times New Roman" w:cs="Times New Roman"/>
          <w:sz w:val="24"/>
          <w:szCs w:val="20"/>
        </w:rPr>
        <w:t>than</w:t>
      </w:r>
      <w:r w:rsidR="006631E7">
        <w:rPr>
          <w:rFonts w:ascii="Times New Roman" w:hAnsi="Times New Roman" w:cs="Times New Roman"/>
          <w:sz w:val="24"/>
          <w:szCs w:val="20"/>
        </w:rPr>
        <w:t xml:space="preserve"> </w:t>
      </w:r>
      <w:r w:rsidRPr="00C542C1">
        <w:rPr>
          <w:rFonts w:ascii="Times New Roman" w:hAnsi="Times New Roman" w:cs="Times New Roman"/>
          <w:sz w:val="24"/>
          <w:szCs w:val="20"/>
        </w:rPr>
        <w:t>with adult females or subadults of either sex (</w:t>
      </w:r>
      <w:r w:rsidR="00E84DE8">
        <w:rPr>
          <w:rFonts w:ascii="Times New Roman" w:hAnsi="Times New Roman" w:cs="Times New Roman"/>
          <w:i/>
          <w:sz w:val="24"/>
          <w:szCs w:val="20"/>
        </w:rPr>
        <w:t>n</w:t>
      </w:r>
      <w:r w:rsidRPr="00C542C1">
        <w:rPr>
          <w:rFonts w:ascii="Times New Roman" w:hAnsi="Times New Roman" w:cs="Times New Roman"/>
          <w:sz w:val="24"/>
          <w:szCs w:val="20"/>
        </w:rPr>
        <w:t xml:space="preserve"> = 126; binomial test: two-tailed </w:t>
      </w:r>
      <w:r w:rsidRPr="00C542C1">
        <w:rPr>
          <w:rFonts w:ascii="Times New Roman" w:hAnsi="Times New Roman" w:cs="Times New Roman"/>
          <w:i/>
          <w:sz w:val="24"/>
          <w:szCs w:val="20"/>
        </w:rPr>
        <w:t>P</w:t>
      </w:r>
      <w:r w:rsidRPr="00C542C1">
        <w:rPr>
          <w:rFonts w:ascii="Times New Roman" w:hAnsi="Times New Roman" w:cs="Times New Roman"/>
          <w:sz w:val="24"/>
          <w:szCs w:val="20"/>
        </w:rPr>
        <w:t xml:space="preserve"> &lt; 0.001). Over all three years, male group sizes were larger in the mating season</w:t>
      </w:r>
      <w:r w:rsidR="00D83819">
        <w:rPr>
          <w:rFonts w:ascii="Times New Roman" w:hAnsi="Times New Roman" w:cs="Times New Roman"/>
          <w:sz w:val="24"/>
          <w:szCs w:val="20"/>
        </w:rPr>
        <w:t>, i.e., the period when females in any of our sites were in estrus</w:t>
      </w:r>
      <w:r w:rsidRPr="00C542C1">
        <w:rPr>
          <w:rFonts w:ascii="Times New Roman" w:hAnsi="Times New Roman" w:cs="Times New Roman"/>
          <w:sz w:val="24"/>
          <w:szCs w:val="20"/>
        </w:rPr>
        <w:t xml:space="preserve"> (6.0 ± 0.4, </w:t>
      </w:r>
      <w:r w:rsidR="00E84DE8">
        <w:rPr>
          <w:rFonts w:ascii="Times New Roman" w:hAnsi="Times New Roman" w:cs="Times New Roman"/>
          <w:i/>
          <w:sz w:val="24"/>
          <w:szCs w:val="20"/>
        </w:rPr>
        <w:t>n</w:t>
      </w:r>
      <w:r w:rsidRPr="00C542C1">
        <w:rPr>
          <w:rFonts w:ascii="Times New Roman" w:hAnsi="Times New Roman" w:cs="Times New Roman"/>
          <w:sz w:val="24"/>
          <w:szCs w:val="20"/>
        </w:rPr>
        <w:t xml:space="preserve"> = 72 burrow sharing events)</w:t>
      </w:r>
      <w:r w:rsidR="00D83819">
        <w:rPr>
          <w:rFonts w:ascii="Times New Roman" w:hAnsi="Times New Roman" w:cs="Times New Roman"/>
          <w:sz w:val="24"/>
          <w:szCs w:val="20"/>
        </w:rPr>
        <w:t>,</w:t>
      </w:r>
      <w:r w:rsidRPr="00C542C1">
        <w:rPr>
          <w:rFonts w:ascii="Times New Roman" w:hAnsi="Times New Roman" w:cs="Times New Roman"/>
          <w:sz w:val="24"/>
          <w:szCs w:val="20"/>
        </w:rPr>
        <w:t xml:space="preserve"> compared to the nonmating season (3.0 ± 0.1, </w:t>
      </w:r>
      <w:r w:rsidR="00E84DE8">
        <w:rPr>
          <w:rFonts w:ascii="Times New Roman" w:hAnsi="Times New Roman" w:cs="Times New Roman"/>
          <w:i/>
          <w:sz w:val="24"/>
          <w:szCs w:val="20"/>
        </w:rPr>
        <w:t>n</w:t>
      </w:r>
      <w:r w:rsidRPr="00C542C1">
        <w:rPr>
          <w:rFonts w:ascii="Times New Roman" w:hAnsi="Times New Roman" w:cs="Times New Roman"/>
          <w:sz w:val="24"/>
          <w:szCs w:val="20"/>
        </w:rPr>
        <w:t xml:space="preserve"> = 470 burrow sharing events; Mann-Whitney </w:t>
      </w:r>
      <w:r w:rsidRPr="00C542C1">
        <w:rPr>
          <w:rFonts w:ascii="Times New Roman" w:hAnsi="Times New Roman" w:cs="Times New Roman"/>
          <w:i/>
          <w:sz w:val="24"/>
          <w:szCs w:val="20"/>
        </w:rPr>
        <w:t>U</w:t>
      </w:r>
      <w:r w:rsidRPr="00C542C1">
        <w:rPr>
          <w:rFonts w:ascii="Times New Roman" w:hAnsi="Times New Roman" w:cs="Times New Roman"/>
          <w:sz w:val="24"/>
          <w:szCs w:val="20"/>
        </w:rPr>
        <w:t xml:space="preserve"> test: </w:t>
      </w:r>
      <w:r w:rsidRPr="00C542C1">
        <w:rPr>
          <w:rFonts w:ascii="Times New Roman" w:hAnsi="Times New Roman" w:cs="Times New Roman"/>
          <w:i/>
          <w:sz w:val="24"/>
          <w:szCs w:val="20"/>
        </w:rPr>
        <w:t>U</w:t>
      </w:r>
      <w:r w:rsidRPr="00C542C1">
        <w:rPr>
          <w:rFonts w:ascii="Times New Roman" w:hAnsi="Times New Roman" w:cs="Times New Roman"/>
          <w:sz w:val="24"/>
          <w:szCs w:val="20"/>
        </w:rPr>
        <w:t xml:space="preserve"> = 25853, </w:t>
      </w:r>
      <w:r w:rsidRPr="00C542C1">
        <w:rPr>
          <w:rFonts w:ascii="Times New Roman" w:hAnsi="Times New Roman" w:cs="Times New Roman"/>
          <w:i/>
          <w:sz w:val="24"/>
          <w:szCs w:val="20"/>
        </w:rPr>
        <w:t>P</w:t>
      </w:r>
      <w:r w:rsidRPr="00C542C1">
        <w:rPr>
          <w:rFonts w:ascii="Times New Roman" w:hAnsi="Times New Roman" w:cs="Times New Roman"/>
          <w:sz w:val="24"/>
          <w:szCs w:val="20"/>
        </w:rPr>
        <w:t xml:space="preserve"> &lt; 0.001). Throughout the day, male and female social groups were not always segregated, as we observed both adult males and females within 60 m in 50.2 ± 6.2 % ([41.8</w:t>
      </w:r>
      <w:r w:rsidR="00265CF5">
        <w:rPr>
          <w:rFonts w:ascii="Times New Roman" w:hAnsi="Times New Roman" w:cs="Times New Roman"/>
          <w:sz w:val="24"/>
          <w:szCs w:val="20"/>
        </w:rPr>
        <w:softHyphen/>
      </w:r>
      <w:r w:rsidR="00265CF5">
        <w:rPr>
          <w:rFonts w:ascii="Times New Roman" w:hAnsi="Times New Roman" w:cs="Times New Roman"/>
          <w:sz w:val="24"/>
          <w:szCs w:val="20"/>
        </w:rPr>
        <w:noBreakHyphen/>
      </w:r>
      <w:r w:rsidRPr="00C542C1">
        <w:rPr>
          <w:rFonts w:ascii="Times New Roman" w:hAnsi="Times New Roman" w:cs="Times New Roman"/>
          <w:sz w:val="24"/>
          <w:szCs w:val="20"/>
        </w:rPr>
        <w:t xml:space="preserve">62.2%]; </w:t>
      </w:r>
      <w:r w:rsidR="00E84DE8">
        <w:rPr>
          <w:rFonts w:ascii="Times New Roman" w:hAnsi="Times New Roman" w:cs="Times New Roman"/>
          <w:i/>
          <w:sz w:val="24"/>
          <w:szCs w:val="20"/>
        </w:rPr>
        <w:t>n</w:t>
      </w:r>
      <w:r w:rsidRPr="00C542C1">
        <w:rPr>
          <w:rFonts w:ascii="Times New Roman" w:hAnsi="Times New Roman" w:cs="Times New Roman"/>
          <w:sz w:val="24"/>
          <w:szCs w:val="20"/>
        </w:rPr>
        <w:t xml:space="preserve"> = 3 sites) of our 10 min scans.</w:t>
      </w:r>
      <w:r w:rsidR="00B64D5D">
        <w:rPr>
          <w:rFonts w:ascii="Times New Roman" w:hAnsi="Times New Roman" w:cs="Times New Roman"/>
          <w:sz w:val="24"/>
          <w:szCs w:val="20"/>
        </w:rPr>
        <w:t xml:space="preserve"> </w:t>
      </w:r>
      <w:r w:rsidR="00597D60">
        <w:rPr>
          <w:rFonts w:ascii="Times New Roman" w:hAnsi="Times New Roman" w:cs="Times New Roman"/>
          <w:sz w:val="24"/>
          <w:szCs w:val="20"/>
        </w:rPr>
        <w:t>U</w:t>
      </w:r>
      <w:r w:rsidR="00B64D5D">
        <w:rPr>
          <w:rFonts w:ascii="Times New Roman" w:hAnsi="Times New Roman" w:cs="Times New Roman"/>
          <w:sz w:val="24"/>
          <w:szCs w:val="20"/>
        </w:rPr>
        <w:t>sing the nearest neighbor dyads</w:t>
      </w:r>
      <w:r w:rsidR="00EA0482">
        <w:rPr>
          <w:rFonts w:ascii="Times New Roman" w:hAnsi="Times New Roman" w:cs="Times New Roman"/>
          <w:sz w:val="24"/>
          <w:szCs w:val="20"/>
        </w:rPr>
        <w:t xml:space="preserve"> </w:t>
      </w:r>
      <w:r w:rsidR="003751D3">
        <w:rPr>
          <w:rFonts w:ascii="Times New Roman" w:hAnsi="Times New Roman" w:cs="Times New Roman"/>
          <w:sz w:val="24"/>
          <w:szCs w:val="20"/>
        </w:rPr>
        <w:t>(</w:t>
      </w:r>
      <w:r w:rsidR="003751D3" w:rsidRPr="00037551">
        <w:rPr>
          <w:rFonts w:ascii="Times New Roman" w:hAnsi="Times New Roman" w:cs="Times New Roman"/>
          <w:i/>
          <w:sz w:val="24"/>
          <w:szCs w:val="20"/>
        </w:rPr>
        <w:t>n</w:t>
      </w:r>
      <w:r w:rsidR="003751D3">
        <w:rPr>
          <w:rFonts w:ascii="Times New Roman" w:hAnsi="Times New Roman" w:cs="Times New Roman"/>
          <w:sz w:val="24"/>
          <w:szCs w:val="20"/>
        </w:rPr>
        <w:t xml:space="preserve"> = 265</w:t>
      </w:r>
      <w:r w:rsidR="00EA0482">
        <w:rPr>
          <w:rFonts w:ascii="Times New Roman" w:hAnsi="Times New Roman" w:cs="Times New Roman"/>
          <w:sz w:val="24"/>
          <w:szCs w:val="20"/>
        </w:rPr>
        <w:t xml:space="preserve"> dyads</w:t>
      </w:r>
      <w:r w:rsidR="003751D3">
        <w:rPr>
          <w:rFonts w:ascii="Times New Roman" w:hAnsi="Times New Roman" w:cs="Times New Roman"/>
          <w:sz w:val="24"/>
          <w:szCs w:val="20"/>
        </w:rPr>
        <w:t>)</w:t>
      </w:r>
      <w:r w:rsidR="00597D60">
        <w:rPr>
          <w:rFonts w:ascii="Times New Roman" w:hAnsi="Times New Roman" w:cs="Times New Roman"/>
          <w:sz w:val="24"/>
          <w:szCs w:val="20"/>
        </w:rPr>
        <w:t>, we found</w:t>
      </w:r>
      <w:r w:rsidR="003751D3">
        <w:rPr>
          <w:rFonts w:ascii="Times New Roman" w:hAnsi="Times New Roman" w:cs="Times New Roman"/>
          <w:sz w:val="24"/>
          <w:szCs w:val="20"/>
        </w:rPr>
        <w:t xml:space="preserve"> </w:t>
      </w:r>
      <w:r w:rsidR="00B64D5D">
        <w:rPr>
          <w:rFonts w:ascii="Times New Roman" w:hAnsi="Times New Roman" w:cs="Times New Roman"/>
          <w:sz w:val="24"/>
          <w:szCs w:val="20"/>
        </w:rPr>
        <w:t xml:space="preserve">that </w:t>
      </w:r>
      <w:r w:rsidR="00105E34">
        <w:rPr>
          <w:rFonts w:ascii="Times New Roman" w:hAnsi="Times New Roman" w:cs="Times New Roman"/>
          <w:sz w:val="24"/>
          <w:szCs w:val="20"/>
        </w:rPr>
        <w:t xml:space="preserve">female-female dyads </w:t>
      </w:r>
      <w:r w:rsidR="00B64D5D">
        <w:rPr>
          <w:rFonts w:ascii="Times New Roman" w:hAnsi="Times New Roman" w:cs="Times New Roman"/>
          <w:sz w:val="24"/>
          <w:szCs w:val="20"/>
        </w:rPr>
        <w:t xml:space="preserve">occurred </w:t>
      </w:r>
      <w:r w:rsidR="00105E34">
        <w:rPr>
          <w:rFonts w:ascii="Times New Roman" w:hAnsi="Times New Roman" w:cs="Times New Roman"/>
          <w:sz w:val="24"/>
          <w:szCs w:val="20"/>
        </w:rPr>
        <w:t>30.9%</w:t>
      </w:r>
      <w:r w:rsidR="003751D3">
        <w:rPr>
          <w:rFonts w:ascii="Times New Roman" w:hAnsi="Times New Roman" w:cs="Times New Roman"/>
          <w:sz w:val="24"/>
          <w:szCs w:val="20"/>
        </w:rPr>
        <w:t xml:space="preserve">, </w:t>
      </w:r>
      <w:r w:rsidR="00105E34">
        <w:rPr>
          <w:rFonts w:ascii="Times New Roman" w:hAnsi="Times New Roman" w:cs="Times New Roman"/>
          <w:sz w:val="24"/>
          <w:szCs w:val="20"/>
        </w:rPr>
        <w:t>male-male dyads 38.5%</w:t>
      </w:r>
      <w:r w:rsidR="003751D3">
        <w:rPr>
          <w:rFonts w:ascii="Times New Roman" w:hAnsi="Times New Roman" w:cs="Times New Roman"/>
          <w:sz w:val="24"/>
          <w:szCs w:val="20"/>
        </w:rPr>
        <w:t xml:space="preserve"> and female-male dyads 30.6% of the time. </w:t>
      </w:r>
      <w:r w:rsidR="00EA0482">
        <w:rPr>
          <w:rFonts w:ascii="Times New Roman" w:hAnsi="Times New Roman" w:cs="Times New Roman"/>
          <w:sz w:val="24"/>
          <w:szCs w:val="20"/>
        </w:rPr>
        <w:t>When we excluded subadults (</w:t>
      </w:r>
      <w:r w:rsidR="00EA0482" w:rsidRPr="00037551">
        <w:rPr>
          <w:rFonts w:ascii="Times New Roman" w:hAnsi="Times New Roman" w:cs="Times New Roman"/>
          <w:i/>
          <w:sz w:val="24"/>
          <w:szCs w:val="20"/>
        </w:rPr>
        <w:t>n</w:t>
      </w:r>
      <w:r w:rsidR="00EA0482">
        <w:rPr>
          <w:rFonts w:ascii="Times New Roman" w:hAnsi="Times New Roman" w:cs="Times New Roman"/>
          <w:sz w:val="24"/>
          <w:szCs w:val="20"/>
        </w:rPr>
        <w:t xml:space="preserve"> = 137 dyads), most dyads were between males (69.3%) compared to females (13.9%) and mixed sex (16.8%). When we selected for adults </w:t>
      </w:r>
      <w:r w:rsidR="00973607">
        <w:rPr>
          <w:rFonts w:ascii="Times New Roman" w:hAnsi="Times New Roman" w:cs="Times New Roman"/>
          <w:sz w:val="24"/>
          <w:szCs w:val="20"/>
        </w:rPr>
        <w:t>that were observed in the same location during a scan</w:t>
      </w:r>
      <w:r w:rsidR="00973607" w:rsidDel="00973607">
        <w:rPr>
          <w:rFonts w:ascii="Times New Roman" w:hAnsi="Times New Roman" w:cs="Times New Roman"/>
          <w:sz w:val="24"/>
          <w:szCs w:val="20"/>
        </w:rPr>
        <w:t xml:space="preserve"> </w:t>
      </w:r>
      <w:r w:rsidR="00EA0482">
        <w:rPr>
          <w:rFonts w:ascii="Times New Roman" w:hAnsi="Times New Roman" w:cs="Times New Roman"/>
          <w:sz w:val="24"/>
          <w:szCs w:val="20"/>
        </w:rPr>
        <w:t>(</w:t>
      </w:r>
      <w:r w:rsidR="00EA0482" w:rsidRPr="00037551">
        <w:rPr>
          <w:rFonts w:ascii="Times New Roman" w:hAnsi="Times New Roman" w:cs="Times New Roman"/>
          <w:i/>
          <w:sz w:val="24"/>
          <w:szCs w:val="20"/>
        </w:rPr>
        <w:t>n</w:t>
      </w:r>
      <w:r w:rsidR="00EA0482">
        <w:rPr>
          <w:rFonts w:ascii="Times New Roman" w:hAnsi="Times New Roman" w:cs="Times New Roman"/>
          <w:sz w:val="24"/>
          <w:szCs w:val="20"/>
        </w:rPr>
        <w:t xml:space="preserve"> = 186 dyads), we found that </w:t>
      </w:r>
      <w:r w:rsidR="00105E34">
        <w:rPr>
          <w:rFonts w:ascii="Times New Roman" w:hAnsi="Times New Roman" w:cs="Times New Roman"/>
          <w:sz w:val="24"/>
          <w:szCs w:val="20"/>
        </w:rPr>
        <w:t xml:space="preserve">female-female dyads </w:t>
      </w:r>
      <w:r w:rsidR="00EA0482">
        <w:rPr>
          <w:rFonts w:ascii="Times New Roman" w:hAnsi="Times New Roman" w:cs="Times New Roman"/>
          <w:sz w:val="24"/>
          <w:szCs w:val="20"/>
        </w:rPr>
        <w:t xml:space="preserve">occurred </w:t>
      </w:r>
      <w:r w:rsidR="00105E34">
        <w:rPr>
          <w:rFonts w:ascii="Times New Roman" w:hAnsi="Times New Roman" w:cs="Times New Roman"/>
          <w:sz w:val="24"/>
          <w:szCs w:val="20"/>
        </w:rPr>
        <w:t xml:space="preserve">59.1% </w:t>
      </w:r>
      <w:r w:rsidR="00EA0482">
        <w:rPr>
          <w:rFonts w:ascii="Times New Roman" w:hAnsi="Times New Roman" w:cs="Times New Roman"/>
          <w:sz w:val="24"/>
          <w:szCs w:val="20"/>
        </w:rPr>
        <w:t xml:space="preserve">and </w:t>
      </w:r>
      <w:r w:rsidR="00105E34">
        <w:rPr>
          <w:rFonts w:ascii="Times New Roman" w:hAnsi="Times New Roman" w:cs="Times New Roman"/>
          <w:sz w:val="24"/>
          <w:szCs w:val="20"/>
        </w:rPr>
        <w:t xml:space="preserve">male-male dyads 40.9% </w:t>
      </w:r>
      <w:r w:rsidR="00EA0482">
        <w:rPr>
          <w:rFonts w:ascii="Times New Roman" w:hAnsi="Times New Roman" w:cs="Times New Roman"/>
          <w:sz w:val="24"/>
          <w:szCs w:val="20"/>
        </w:rPr>
        <w:t>of the time</w:t>
      </w:r>
      <w:r w:rsidR="003B5F8F">
        <w:rPr>
          <w:rFonts w:ascii="Times New Roman" w:hAnsi="Times New Roman" w:cs="Times New Roman"/>
          <w:sz w:val="24"/>
          <w:szCs w:val="20"/>
        </w:rPr>
        <w:t>, but no mixed-sex dyads were observed</w:t>
      </w:r>
      <w:r w:rsidR="00EA0482">
        <w:rPr>
          <w:rFonts w:ascii="Times New Roman" w:hAnsi="Times New Roman" w:cs="Times New Roman"/>
          <w:sz w:val="24"/>
          <w:szCs w:val="20"/>
        </w:rPr>
        <w:t xml:space="preserve">. </w:t>
      </w:r>
    </w:p>
    <w:p w14:paraId="6FB3F06E" w14:textId="11DDD9E8" w:rsidR="00B03AC0" w:rsidRPr="00C542C1" w:rsidRDefault="00C77111" w:rsidP="00923028">
      <w:pPr>
        <w:spacing w:line="480" w:lineRule="auto"/>
        <w:ind w:firstLine="720"/>
        <w:rPr>
          <w:rFonts w:ascii="Times New Roman" w:hAnsi="Times New Roman" w:cs="Times New Roman"/>
          <w:sz w:val="24"/>
          <w:szCs w:val="20"/>
        </w:rPr>
      </w:pPr>
      <w:r w:rsidRPr="00C542C1">
        <w:rPr>
          <w:rFonts w:ascii="Times New Roman" w:hAnsi="Times New Roman" w:cs="Times New Roman"/>
          <w:sz w:val="24"/>
          <w:szCs w:val="20"/>
        </w:rPr>
        <w:t xml:space="preserve">Group cohesion </w:t>
      </w:r>
      <w:r w:rsidR="008A00C9">
        <w:rPr>
          <w:rFonts w:ascii="Times New Roman" w:hAnsi="Times New Roman" w:cs="Times New Roman"/>
          <w:sz w:val="24"/>
          <w:szCs w:val="20"/>
        </w:rPr>
        <w:t>(</w:t>
      </w:r>
      <w:r w:rsidRPr="00C542C1">
        <w:rPr>
          <w:rFonts w:ascii="Times New Roman" w:hAnsi="Times New Roman" w:cs="Times New Roman"/>
          <w:sz w:val="24"/>
          <w:szCs w:val="20"/>
        </w:rPr>
        <w:t>SRI</w:t>
      </w:r>
      <w:r w:rsidR="008A00C9">
        <w:rPr>
          <w:rFonts w:ascii="Times New Roman" w:hAnsi="Times New Roman" w:cs="Times New Roman"/>
          <w:sz w:val="24"/>
          <w:szCs w:val="20"/>
        </w:rPr>
        <w:t>)</w:t>
      </w:r>
      <w:r w:rsidRPr="00C542C1">
        <w:rPr>
          <w:rFonts w:ascii="Times New Roman" w:hAnsi="Times New Roman" w:cs="Times New Roman"/>
          <w:sz w:val="24"/>
          <w:szCs w:val="20"/>
        </w:rPr>
        <w:t xml:space="preserve"> differed </w:t>
      </w:r>
      <w:r w:rsidR="00A77FF7">
        <w:rPr>
          <w:rFonts w:ascii="Times New Roman" w:hAnsi="Times New Roman" w:cs="Times New Roman"/>
          <w:sz w:val="24"/>
          <w:szCs w:val="20"/>
        </w:rPr>
        <w:t xml:space="preserve">significantly </w:t>
      </w:r>
      <w:r w:rsidRPr="00C542C1">
        <w:rPr>
          <w:rFonts w:ascii="Times New Roman" w:hAnsi="Times New Roman" w:cs="Times New Roman"/>
          <w:sz w:val="24"/>
          <w:szCs w:val="20"/>
        </w:rPr>
        <w:t>between the sexes</w:t>
      </w:r>
      <w:r w:rsidR="00473C72">
        <w:rPr>
          <w:rFonts w:ascii="Times New Roman" w:hAnsi="Times New Roman" w:cs="Times New Roman"/>
          <w:sz w:val="24"/>
          <w:szCs w:val="20"/>
        </w:rPr>
        <w:t xml:space="preserve"> and across seasons</w:t>
      </w:r>
      <w:r w:rsidRPr="00C542C1">
        <w:rPr>
          <w:rFonts w:ascii="Times New Roman" w:hAnsi="Times New Roman" w:cs="Times New Roman"/>
          <w:sz w:val="24"/>
          <w:szCs w:val="20"/>
        </w:rPr>
        <w:t xml:space="preserve"> </w:t>
      </w:r>
      <w:r w:rsidR="00A77FF7">
        <w:rPr>
          <w:rFonts w:ascii="Times New Roman" w:hAnsi="Times New Roman" w:cs="Times New Roman"/>
          <w:sz w:val="24"/>
          <w:szCs w:val="20"/>
        </w:rPr>
        <w:t>(</w:t>
      </w:r>
      <w:r w:rsidR="00AF3FA8" w:rsidRPr="00C542C1">
        <w:rPr>
          <w:rFonts w:ascii="Times New Roman" w:hAnsi="Times New Roman" w:cs="Times New Roman"/>
          <w:sz w:val="24"/>
          <w:szCs w:val="20"/>
        </w:rPr>
        <w:t xml:space="preserve">LR test: </w:t>
      </w:r>
      <w:r w:rsidR="00AF3FA8" w:rsidRPr="00C542C1">
        <w:rPr>
          <w:rFonts w:ascii="Times New Roman" w:hAnsi="Times New Roman" w:cs="Times New Roman"/>
          <w:i/>
          <w:sz w:val="24"/>
          <w:szCs w:val="20"/>
        </w:rPr>
        <w:t>Λ</w:t>
      </w:r>
      <w:r w:rsidR="00AF3FA8" w:rsidRPr="00C542C1">
        <w:rPr>
          <w:rFonts w:ascii="Times New Roman" w:hAnsi="Times New Roman" w:cs="Times New Roman"/>
          <w:sz w:val="24"/>
          <w:szCs w:val="20"/>
        </w:rPr>
        <w:t xml:space="preserve"> = </w:t>
      </w:r>
      <w:r w:rsidR="00473C72">
        <w:rPr>
          <w:rFonts w:ascii="Times New Roman" w:hAnsi="Times New Roman" w:cs="Times New Roman"/>
          <w:sz w:val="24"/>
          <w:szCs w:val="20"/>
        </w:rPr>
        <w:t>118.2</w:t>
      </w:r>
      <w:r w:rsidR="00AF3FA8" w:rsidRPr="00C542C1">
        <w:rPr>
          <w:rFonts w:ascii="Times New Roman" w:hAnsi="Times New Roman" w:cs="Times New Roman"/>
          <w:sz w:val="24"/>
          <w:szCs w:val="20"/>
        </w:rPr>
        <w:t xml:space="preserve">, </w:t>
      </w:r>
      <w:r w:rsidR="00AF3FA8" w:rsidRPr="00C542C1">
        <w:rPr>
          <w:rFonts w:ascii="Times New Roman" w:hAnsi="Times New Roman" w:cs="Times New Roman"/>
          <w:i/>
          <w:sz w:val="24"/>
          <w:szCs w:val="20"/>
        </w:rPr>
        <w:t>P</w:t>
      </w:r>
      <w:r w:rsidR="00AF3FA8" w:rsidRPr="00C542C1">
        <w:rPr>
          <w:rFonts w:ascii="Times New Roman" w:hAnsi="Times New Roman" w:cs="Times New Roman"/>
          <w:sz w:val="24"/>
          <w:szCs w:val="20"/>
        </w:rPr>
        <w:t xml:space="preserve"> &lt; 0.001</w:t>
      </w:r>
      <w:r w:rsidR="00AF3FA8">
        <w:rPr>
          <w:rFonts w:ascii="Times New Roman" w:hAnsi="Times New Roman" w:cs="Times New Roman"/>
          <w:sz w:val="24"/>
          <w:szCs w:val="20"/>
        </w:rPr>
        <w:t xml:space="preserve">; </w:t>
      </w:r>
      <w:r w:rsidR="002074BF">
        <w:rPr>
          <w:rFonts w:ascii="Times New Roman" w:hAnsi="Times New Roman" w:cs="Times New Roman"/>
          <w:sz w:val="24"/>
          <w:szCs w:val="20"/>
        </w:rPr>
        <w:t>Fig. 1</w:t>
      </w:r>
      <w:r w:rsidR="00A77FF7">
        <w:rPr>
          <w:rFonts w:ascii="Times New Roman" w:hAnsi="Times New Roman" w:cs="Times New Roman"/>
          <w:sz w:val="24"/>
          <w:szCs w:val="20"/>
        </w:rPr>
        <w:t>a)</w:t>
      </w:r>
      <w:r w:rsidR="008A00C9">
        <w:rPr>
          <w:rFonts w:ascii="Times New Roman" w:hAnsi="Times New Roman" w:cs="Times New Roman"/>
          <w:sz w:val="24"/>
          <w:szCs w:val="20"/>
        </w:rPr>
        <w:t>.</w:t>
      </w:r>
      <w:r w:rsidR="00DC6CEE">
        <w:rPr>
          <w:rFonts w:ascii="Times New Roman" w:hAnsi="Times New Roman" w:cs="Times New Roman"/>
          <w:sz w:val="24"/>
          <w:szCs w:val="20"/>
        </w:rPr>
        <w:t xml:space="preserve"> </w:t>
      </w:r>
      <w:r w:rsidR="003F76D0" w:rsidRPr="00C542C1">
        <w:rPr>
          <w:rFonts w:ascii="Times New Roman" w:hAnsi="Times New Roman" w:cs="Times New Roman"/>
          <w:sz w:val="24"/>
          <w:szCs w:val="20"/>
        </w:rPr>
        <w:t>Fem</w:t>
      </w:r>
      <w:r w:rsidR="003F76D0">
        <w:rPr>
          <w:rFonts w:ascii="Times New Roman" w:hAnsi="Times New Roman" w:cs="Times New Roman"/>
          <w:sz w:val="24"/>
          <w:szCs w:val="20"/>
        </w:rPr>
        <w:t>ale SRI differed between the mating season and the pre- and post-juvenile periods (</w:t>
      </w:r>
      <w:r w:rsidR="003F76D0" w:rsidRPr="00C542C1">
        <w:rPr>
          <w:rFonts w:ascii="Times New Roman" w:hAnsi="Times New Roman" w:cs="Times New Roman"/>
          <w:sz w:val="24"/>
          <w:szCs w:val="20"/>
        </w:rPr>
        <w:t xml:space="preserve">LR test: </w:t>
      </w:r>
      <w:r w:rsidR="003F76D0" w:rsidRPr="00C542C1">
        <w:rPr>
          <w:rFonts w:ascii="Times New Roman" w:hAnsi="Times New Roman" w:cs="Times New Roman"/>
          <w:i/>
          <w:sz w:val="24"/>
          <w:szCs w:val="20"/>
        </w:rPr>
        <w:t>Λ</w:t>
      </w:r>
      <w:r w:rsidR="003F76D0" w:rsidRPr="00C542C1">
        <w:rPr>
          <w:rFonts w:ascii="Times New Roman" w:hAnsi="Times New Roman" w:cs="Times New Roman"/>
          <w:sz w:val="24"/>
          <w:szCs w:val="20"/>
        </w:rPr>
        <w:t xml:space="preserve"> = </w:t>
      </w:r>
      <w:r w:rsidR="003F76D0">
        <w:rPr>
          <w:rFonts w:ascii="Times New Roman" w:hAnsi="Times New Roman" w:cs="Times New Roman"/>
          <w:sz w:val="24"/>
          <w:szCs w:val="20"/>
        </w:rPr>
        <w:t>26.2</w:t>
      </w:r>
      <w:r w:rsidR="003F76D0" w:rsidRPr="00C542C1">
        <w:rPr>
          <w:rFonts w:ascii="Times New Roman" w:hAnsi="Times New Roman" w:cs="Times New Roman"/>
          <w:sz w:val="24"/>
          <w:szCs w:val="20"/>
        </w:rPr>
        <w:t xml:space="preserve">, </w:t>
      </w:r>
      <w:r w:rsidR="003F76D0" w:rsidRPr="00C542C1">
        <w:rPr>
          <w:rFonts w:ascii="Times New Roman" w:hAnsi="Times New Roman" w:cs="Times New Roman"/>
          <w:i/>
          <w:sz w:val="24"/>
          <w:szCs w:val="20"/>
        </w:rPr>
        <w:t>P</w:t>
      </w:r>
      <w:r w:rsidR="003F76D0" w:rsidRPr="00C542C1">
        <w:rPr>
          <w:rFonts w:ascii="Times New Roman" w:hAnsi="Times New Roman" w:cs="Times New Roman"/>
          <w:sz w:val="24"/>
          <w:szCs w:val="20"/>
        </w:rPr>
        <w:t xml:space="preserve"> &lt; 0.001</w:t>
      </w:r>
      <w:r w:rsidR="002074BF">
        <w:rPr>
          <w:rFonts w:ascii="Times New Roman" w:hAnsi="Times New Roman" w:cs="Times New Roman"/>
          <w:sz w:val="24"/>
          <w:szCs w:val="20"/>
        </w:rPr>
        <w:t>; Fig. 1</w:t>
      </w:r>
      <w:r w:rsidR="003F76D0">
        <w:rPr>
          <w:rFonts w:ascii="Times New Roman" w:hAnsi="Times New Roman" w:cs="Times New Roman"/>
          <w:sz w:val="24"/>
          <w:szCs w:val="20"/>
        </w:rPr>
        <w:t>b).</w:t>
      </w:r>
      <w:r w:rsidR="00FE0418">
        <w:rPr>
          <w:rFonts w:ascii="Times New Roman" w:hAnsi="Times New Roman" w:cs="Times New Roman"/>
          <w:sz w:val="24"/>
          <w:szCs w:val="20"/>
        </w:rPr>
        <w:t xml:space="preserve"> Overall, social groups consist</w:t>
      </w:r>
      <w:r w:rsidR="00415D87">
        <w:rPr>
          <w:rFonts w:ascii="Times New Roman" w:hAnsi="Times New Roman" w:cs="Times New Roman"/>
          <w:sz w:val="24"/>
          <w:szCs w:val="20"/>
        </w:rPr>
        <w:t>ed</w:t>
      </w:r>
      <w:r w:rsidR="00FE0418">
        <w:rPr>
          <w:rFonts w:ascii="Times New Roman" w:hAnsi="Times New Roman" w:cs="Times New Roman"/>
          <w:sz w:val="24"/>
          <w:szCs w:val="20"/>
        </w:rPr>
        <w:t xml:space="preserve"> of a small number of adult females sharing sleeping burrows, except during gestation and lactation, and adult males sharing sleeping burrows</w:t>
      </w:r>
      <w:r w:rsidR="00973607">
        <w:rPr>
          <w:rFonts w:ascii="Times New Roman" w:hAnsi="Times New Roman" w:cs="Times New Roman"/>
          <w:sz w:val="24"/>
          <w:szCs w:val="20"/>
        </w:rPr>
        <w:t xml:space="preserve"> </w:t>
      </w:r>
      <w:r w:rsidR="009F0664">
        <w:rPr>
          <w:rFonts w:ascii="Times New Roman" w:hAnsi="Times New Roman" w:cs="Times New Roman"/>
          <w:sz w:val="24"/>
          <w:szCs w:val="20"/>
        </w:rPr>
        <w:t xml:space="preserve">with </w:t>
      </w:r>
      <w:r w:rsidR="00973607">
        <w:rPr>
          <w:rFonts w:ascii="Times New Roman" w:hAnsi="Times New Roman" w:cs="Times New Roman"/>
          <w:sz w:val="24"/>
          <w:szCs w:val="20"/>
        </w:rPr>
        <w:t>other adult males as well as</w:t>
      </w:r>
      <w:r w:rsidR="00BB35EF">
        <w:rPr>
          <w:rFonts w:ascii="Times New Roman" w:hAnsi="Times New Roman" w:cs="Times New Roman"/>
          <w:sz w:val="24"/>
          <w:szCs w:val="20"/>
        </w:rPr>
        <w:t xml:space="preserve"> </w:t>
      </w:r>
      <w:r w:rsidR="00FE0418">
        <w:rPr>
          <w:rFonts w:ascii="Times New Roman" w:hAnsi="Times New Roman" w:cs="Times New Roman"/>
          <w:sz w:val="24"/>
          <w:szCs w:val="20"/>
        </w:rPr>
        <w:t xml:space="preserve">with </w:t>
      </w:r>
      <w:r w:rsidR="00FE0418">
        <w:rPr>
          <w:rFonts w:ascii="Times New Roman" w:hAnsi="Times New Roman" w:cs="Times New Roman"/>
          <w:sz w:val="24"/>
          <w:szCs w:val="20"/>
        </w:rPr>
        <w:lastRenderedPageBreak/>
        <w:t xml:space="preserve">subadults of either sex when they </w:t>
      </w:r>
      <w:r w:rsidR="00415D87">
        <w:rPr>
          <w:rFonts w:ascii="Times New Roman" w:hAnsi="Times New Roman" w:cs="Times New Roman"/>
          <w:sz w:val="24"/>
          <w:szCs w:val="20"/>
        </w:rPr>
        <w:t xml:space="preserve">were </w:t>
      </w:r>
      <w:r w:rsidR="00FE0418">
        <w:rPr>
          <w:rFonts w:ascii="Times New Roman" w:hAnsi="Times New Roman" w:cs="Times New Roman"/>
          <w:sz w:val="24"/>
          <w:szCs w:val="20"/>
        </w:rPr>
        <w:t>present.</w:t>
      </w:r>
      <w:r w:rsidR="00597D60">
        <w:rPr>
          <w:rFonts w:ascii="Times New Roman" w:hAnsi="Times New Roman" w:cs="Times New Roman"/>
          <w:sz w:val="24"/>
          <w:szCs w:val="20"/>
        </w:rPr>
        <w:t xml:space="preserve"> Male group composition fluctuated regularly resulting in lower SRI for males compared to females. Males and females were observed in the same area throughout the day. </w:t>
      </w:r>
    </w:p>
    <w:p w14:paraId="7163BB99" w14:textId="77777777" w:rsidR="00B03AC0" w:rsidRPr="00C542C1" w:rsidRDefault="00B03AC0" w:rsidP="00261FF2">
      <w:pPr>
        <w:spacing w:line="480" w:lineRule="auto"/>
        <w:rPr>
          <w:rFonts w:ascii="Times New Roman" w:hAnsi="Times New Roman" w:cs="Times New Roman"/>
          <w:sz w:val="24"/>
          <w:szCs w:val="20"/>
        </w:rPr>
      </w:pPr>
    </w:p>
    <w:p w14:paraId="243448C1" w14:textId="06FD56BA" w:rsidR="00712ADC" w:rsidRPr="00C542C1" w:rsidRDefault="00C77111" w:rsidP="000807A9">
      <w:pPr>
        <w:spacing w:line="480" w:lineRule="auto"/>
        <w:ind w:firstLine="720"/>
        <w:rPr>
          <w:rFonts w:ascii="Times New Roman" w:hAnsi="Times New Roman" w:cs="Times New Roman"/>
          <w:sz w:val="24"/>
          <w:szCs w:val="20"/>
        </w:rPr>
      </w:pPr>
      <w:r w:rsidRPr="00C542C1">
        <w:rPr>
          <w:rFonts w:ascii="Times New Roman" w:hAnsi="Times New Roman" w:cs="Times New Roman"/>
          <w:i/>
          <w:sz w:val="24"/>
          <w:szCs w:val="20"/>
        </w:rPr>
        <w:t>Density and spatiotemporal overlap</w:t>
      </w:r>
      <w:r w:rsidR="005179F3">
        <w:rPr>
          <w:rFonts w:ascii="Times New Roman" w:hAnsi="Times New Roman" w:cs="Times New Roman"/>
          <w:i/>
          <w:sz w:val="24"/>
          <w:szCs w:val="20"/>
        </w:rPr>
        <w:t xml:space="preserve">. — </w:t>
      </w:r>
      <w:r w:rsidR="00C4726B">
        <w:rPr>
          <w:rFonts w:ascii="Times New Roman" w:hAnsi="Times New Roman" w:cs="Times New Roman"/>
          <w:sz w:val="24"/>
          <w:szCs w:val="20"/>
        </w:rPr>
        <w:t>Overall d</w:t>
      </w:r>
      <w:r w:rsidR="001A3E0F">
        <w:rPr>
          <w:rFonts w:ascii="Times New Roman" w:hAnsi="Times New Roman" w:cs="Times New Roman"/>
          <w:sz w:val="24"/>
          <w:szCs w:val="20"/>
        </w:rPr>
        <w:t xml:space="preserve">ensity was 9.98 </w:t>
      </w:r>
      <w:r w:rsidR="001A3E0F" w:rsidRPr="00C542C1">
        <w:rPr>
          <w:rFonts w:ascii="Times New Roman" w:hAnsi="Times New Roman" w:cs="Times New Roman"/>
          <w:sz w:val="24"/>
          <w:szCs w:val="20"/>
        </w:rPr>
        <w:t>±</w:t>
      </w:r>
      <w:r w:rsidR="001A3E0F">
        <w:rPr>
          <w:rFonts w:ascii="Times New Roman" w:hAnsi="Times New Roman" w:cs="Times New Roman"/>
          <w:sz w:val="24"/>
          <w:szCs w:val="20"/>
        </w:rPr>
        <w:t xml:space="preserve"> 0.</w:t>
      </w:r>
      <w:r w:rsidR="00851A44">
        <w:rPr>
          <w:rFonts w:ascii="Times New Roman" w:hAnsi="Times New Roman" w:cs="Times New Roman"/>
          <w:sz w:val="24"/>
          <w:szCs w:val="20"/>
        </w:rPr>
        <w:t xml:space="preserve">31 </w:t>
      </w:r>
      <w:r w:rsidR="009F0664">
        <w:rPr>
          <w:rFonts w:ascii="Times New Roman" w:hAnsi="Times New Roman" w:cs="Times New Roman"/>
          <w:sz w:val="24"/>
          <w:szCs w:val="20"/>
        </w:rPr>
        <w:t>ind.</w:t>
      </w:r>
      <w:r w:rsidR="00C0067F">
        <w:rPr>
          <w:rFonts w:ascii="Times New Roman" w:hAnsi="Times New Roman" w:cs="Times New Roman"/>
          <w:sz w:val="24"/>
          <w:szCs w:val="20"/>
        </w:rPr>
        <w:t xml:space="preserve">/ha </w:t>
      </w:r>
      <w:r w:rsidR="001A3E0F">
        <w:rPr>
          <w:rFonts w:ascii="Times New Roman" w:hAnsi="Times New Roman" w:cs="Times New Roman"/>
          <w:sz w:val="24"/>
          <w:szCs w:val="20"/>
        </w:rPr>
        <w:t>calculated over all three sites and years</w:t>
      </w:r>
      <w:r w:rsidR="0070620C">
        <w:rPr>
          <w:rFonts w:ascii="Times New Roman" w:hAnsi="Times New Roman" w:cs="Times New Roman"/>
          <w:sz w:val="24"/>
          <w:szCs w:val="20"/>
        </w:rPr>
        <w:t xml:space="preserve">. </w:t>
      </w:r>
      <w:r w:rsidR="00961DA8">
        <w:rPr>
          <w:rFonts w:ascii="Times New Roman" w:hAnsi="Times New Roman" w:cs="Times New Roman"/>
          <w:sz w:val="24"/>
          <w:szCs w:val="20"/>
        </w:rPr>
        <w:t xml:space="preserve">Density and rainfall was 9.24 ind./ha and 93.3 mm in 2014, respectively, 9.68 ind./ha and 164.9 mm in 2015, and 11.03 ind./ha and 176.5 mm in 2016. </w:t>
      </w:r>
      <w:r w:rsidR="0070620C">
        <w:rPr>
          <w:rFonts w:ascii="Times New Roman" w:hAnsi="Times New Roman" w:cs="Times New Roman"/>
          <w:sz w:val="24"/>
          <w:szCs w:val="20"/>
        </w:rPr>
        <w:t>Table 1</w:t>
      </w:r>
      <w:r w:rsidR="001A3E0F">
        <w:rPr>
          <w:rFonts w:ascii="Times New Roman" w:hAnsi="Times New Roman" w:cs="Times New Roman"/>
          <w:sz w:val="24"/>
          <w:szCs w:val="20"/>
        </w:rPr>
        <w:t xml:space="preserve"> provides </w:t>
      </w:r>
      <w:r w:rsidR="000053A8">
        <w:rPr>
          <w:rFonts w:ascii="Times New Roman" w:hAnsi="Times New Roman" w:cs="Times New Roman"/>
          <w:sz w:val="24"/>
          <w:szCs w:val="20"/>
        </w:rPr>
        <w:t xml:space="preserve">the </w:t>
      </w:r>
      <w:r w:rsidR="001A3E0F">
        <w:rPr>
          <w:rFonts w:ascii="Times New Roman" w:hAnsi="Times New Roman" w:cs="Times New Roman"/>
          <w:sz w:val="24"/>
          <w:szCs w:val="20"/>
        </w:rPr>
        <w:t xml:space="preserve">number of individuals in a site, and the density per site and year. </w:t>
      </w:r>
      <w:r w:rsidR="00567459" w:rsidRPr="00C542C1">
        <w:rPr>
          <w:rFonts w:ascii="Times New Roman" w:hAnsi="Times New Roman" w:cs="Times New Roman"/>
          <w:sz w:val="24"/>
          <w:szCs w:val="20"/>
        </w:rPr>
        <w:t xml:space="preserve">Home ranges for both males and females were clustered around rock walls, dams, ravines, and abandoned cultivated areas. </w:t>
      </w:r>
      <w:r w:rsidR="00B264E4" w:rsidRPr="00C542C1">
        <w:rPr>
          <w:rFonts w:ascii="Times New Roman" w:hAnsi="Times New Roman" w:cs="Times New Roman"/>
          <w:sz w:val="24"/>
          <w:szCs w:val="20"/>
        </w:rPr>
        <w:t>Both the core area (kde50) and the 95% contour (kde95) home range of f</w:t>
      </w:r>
      <w:r w:rsidR="00EE2FF7" w:rsidRPr="00C542C1">
        <w:rPr>
          <w:rFonts w:ascii="Times New Roman" w:hAnsi="Times New Roman" w:cs="Times New Roman"/>
          <w:sz w:val="24"/>
          <w:szCs w:val="20"/>
        </w:rPr>
        <w:t xml:space="preserve">emales </w:t>
      </w:r>
      <w:r w:rsidR="00E40556" w:rsidRPr="00C542C1">
        <w:rPr>
          <w:rFonts w:ascii="Times New Roman" w:hAnsi="Times New Roman" w:cs="Times New Roman"/>
          <w:sz w:val="24"/>
          <w:szCs w:val="20"/>
        </w:rPr>
        <w:t xml:space="preserve">did not </w:t>
      </w:r>
      <w:r w:rsidR="00D154AB">
        <w:rPr>
          <w:rFonts w:ascii="Times New Roman" w:hAnsi="Times New Roman" w:cs="Times New Roman"/>
          <w:sz w:val="24"/>
          <w:szCs w:val="20"/>
        </w:rPr>
        <w:t xml:space="preserve">significantly </w:t>
      </w:r>
      <w:r w:rsidR="00E40556" w:rsidRPr="00C542C1">
        <w:rPr>
          <w:rFonts w:ascii="Times New Roman" w:hAnsi="Times New Roman" w:cs="Times New Roman"/>
          <w:sz w:val="24"/>
          <w:szCs w:val="20"/>
        </w:rPr>
        <w:t xml:space="preserve">differ </w:t>
      </w:r>
      <w:r w:rsidR="00F2017C" w:rsidRPr="00C542C1">
        <w:rPr>
          <w:rFonts w:ascii="Times New Roman" w:hAnsi="Times New Roman" w:cs="Times New Roman"/>
          <w:sz w:val="24"/>
          <w:szCs w:val="20"/>
        </w:rPr>
        <w:t xml:space="preserve">in size </w:t>
      </w:r>
      <w:r w:rsidR="00E40556" w:rsidRPr="00C542C1">
        <w:rPr>
          <w:rFonts w:ascii="Times New Roman" w:hAnsi="Times New Roman" w:cs="Times New Roman"/>
          <w:sz w:val="24"/>
          <w:szCs w:val="20"/>
        </w:rPr>
        <w:t xml:space="preserve">between </w:t>
      </w:r>
      <w:r w:rsidR="00E01FA4" w:rsidRPr="00C542C1">
        <w:rPr>
          <w:rFonts w:ascii="Times New Roman" w:hAnsi="Times New Roman" w:cs="Times New Roman"/>
          <w:sz w:val="24"/>
          <w:szCs w:val="20"/>
        </w:rPr>
        <w:t xml:space="preserve">the </w:t>
      </w:r>
      <w:r w:rsidR="00E40556" w:rsidRPr="00C542C1">
        <w:rPr>
          <w:rFonts w:ascii="Times New Roman" w:hAnsi="Times New Roman" w:cs="Times New Roman"/>
          <w:sz w:val="24"/>
          <w:szCs w:val="20"/>
        </w:rPr>
        <w:t>pre</w:t>
      </w:r>
      <w:r w:rsidR="00917CB8" w:rsidRPr="00C542C1">
        <w:rPr>
          <w:rFonts w:ascii="Times New Roman" w:hAnsi="Times New Roman" w:cs="Times New Roman"/>
          <w:sz w:val="24"/>
          <w:szCs w:val="20"/>
        </w:rPr>
        <w:t>-</w:t>
      </w:r>
      <w:r w:rsidR="00E40556" w:rsidRPr="00C542C1">
        <w:rPr>
          <w:rFonts w:ascii="Times New Roman" w:hAnsi="Times New Roman" w:cs="Times New Roman"/>
          <w:sz w:val="24"/>
          <w:szCs w:val="20"/>
        </w:rPr>
        <w:t>juvenile emergence season (kde50: 2.78 ± 0.54 ha; kde95: 11.64 ± 1.89 ha) and</w:t>
      </w:r>
      <w:r w:rsidR="00E01FA4" w:rsidRPr="00C542C1">
        <w:rPr>
          <w:rFonts w:ascii="Times New Roman" w:hAnsi="Times New Roman" w:cs="Times New Roman"/>
          <w:sz w:val="24"/>
          <w:szCs w:val="20"/>
        </w:rPr>
        <w:t xml:space="preserve"> the</w:t>
      </w:r>
      <w:r w:rsidR="00E40556" w:rsidRPr="00C542C1">
        <w:rPr>
          <w:rFonts w:ascii="Times New Roman" w:hAnsi="Times New Roman" w:cs="Times New Roman"/>
          <w:sz w:val="24"/>
          <w:szCs w:val="20"/>
        </w:rPr>
        <w:t xml:space="preserve"> post</w:t>
      </w:r>
      <w:r w:rsidR="00917CB8" w:rsidRPr="00C542C1">
        <w:rPr>
          <w:rFonts w:ascii="Times New Roman" w:hAnsi="Times New Roman" w:cs="Times New Roman"/>
          <w:sz w:val="24"/>
          <w:szCs w:val="20"/>
        </w:rPr>
        <w:t>-</w:t>
      </w:r>
      <w:r w:rsidR="00E40556" w:rsidRPr="00C542C1">
        <w:rPr>
          <w:rFonts w:ascii="Times New Roman" w:hAnsi="Times New Roman" w:cs="Times New Roman"/>
          <w:sz w:val="24"/>
          <w:szCs w:val="20"/>
        </w:rPr>
        <w:t>juvenile emergence season (kde50: 2.15 ± 0.36 ha</w:t>
      </w:r>
      <w:r w:rsidR="000134FE" w:rsidRPr="00C542C1">
        <w:rPr>
          <w:rFonts w:ascii="Times New Roman" w:hAnsi="Times New Roman" w:cs="Times New Roman"/>
          <w:sz w:val="24"/>
          <w:szCs w:val="20"/>
        </w:rPr>
        <w:t xml:space="preserve">, </w:t>
      </w:r>
      <w:r w:rsidR="00E40556" w:rsidRPr="00C542C1">
        <w:rPr>
          <w:rFonts w:ascii="Times New Roman" w:hAnsi="Times New Roman" w:cs="Times New Roman"/>
          <w:sz w:val="24"/>
          <w:szCs w:val="20"/>
        </w:rPr>
        <w:t xml:space="preserve">paired </w:t>
      </w:r>
      <w:r w:rsidR="00A76CEE" w:rsidRPr="00C542C1">
        <w:rPr>
          <w:rFonts w:ascii="Times New Roman" w:hAnsi="Times New Roman" w:cs="Times New Roman"/>
          <w:sz w:val="24"/>
          <w:szCs w:val="20"/>
        </w:rPr>
        <w:t>t</w:t>
      </w:r>
      <w:r w:rsidR="00E40556" w:rsidRPr="00C542C1">
        <w:rPr>
          <w:rFonts w:ascii="Times New Roman" w:hAnsi="Times New Roman" w:cs="Times New Roman"/>
          <w:sz w:val="24"/>
          <w:szCs w:val="20"/>
        </w:rPr>
        <w:t xml:space="preserve"> test</w:t>
      </w:r>
      <w:r w:rsidR="00132DE9">
        <w:rPr>
          <w:rFonts w:ascii="Times New Roman" w:hAnsi="Times New Roman" w:cs="Times New Roman"/>
          <w:sz w:val="24"/>
          <w:szCs w:val="20"/>
        </w:rPr>
        <w:t>:</w:t>
      </w:r>
      <w:r w:rsidR="00E40556" w:rsidRPr="00C542C1">
        <w:rPr>
          <w:rFonts w:ascii="Times New Roman" w:hAnsi="Times New Roman" w:cs="Times New Roman"/>
          <w:sz w:val="24"/>
          <w:szCs w:val="20"/>
        </w:rPr>
        <w:t xml:space="preserve"> </w:t>
      </w:r>
      <w:r w:rsidR="00E40556" w:rsidRPr="00C542C1">
        <w:rPr>
          <w:rFonts w:ascii="Times New Roman" w:hAnsi="Times New Roman" w:cs="Times New Roman"/>
          <w:i/>
          <w:sz w:val="24"/>
          <w:szCs w:val="20"/>
        </w:rPr>
        <w:t>T</w:t>
      </w:r>
      <w:r w:rsidR="00E40556" w:rsidRPr="00C542C1">
        <w:rPr>
          <w:rFonts w:ascii="Times New Roman" w:hAnsi="Times New Roman" w:cs="Times New Roman"/>
          <w:sz w:val="24"/>
          <w:szCs w:val="20"/>
          <w:vertAlign w:val="subscript"/>
        </w:rPr>
        <w:t>16</w:t>
      </w:r>
      <w:r w:rsidR="00D604FE" w:rsidRPr="00C542C1">
        <w:rPr>
          <w:rFonts w:ascii="Times New Roman" w:hAnsi="Times New Roman" w:cs="Times New Roman"/>
          <w:sz w:val="24"/>
          <w:szCs w:val="20"/>
        </w:rPr>
        <w:t xml:space="preserve"> = </w:t>
      </w:r>
      <w:r w:rsidR="00D604FE" w:rsidRPr="00C542C1">
        <w:rPr>
          <w:rFonts w:ascii="Times New Roman" w:hAnsi="Times New Roman" w:cs="Times New Roman"/>
          <w:sz w:val="24"/>
          <w:szCs w:val="20"/>
        </w:rPr>
        <w:noBreakHyphen/>
      </w:r>
      <w:r w:rsidR="00E40556" w:rsidRPr="00C542C1">
        <w:rPr>
          <w:rFonts w:ascii="Times New Roman" w:hAnsi="Times New Roman" w:cs="Times New Roman"/>
          <w:sz w:val="24"/>
          <w:szCs w:val="20"/>
        </w:rPr>
        <w:t xml:space="preserve">1.59, </w:t>
      </w:r>
      <w:r w:rsidR="00E40556" w:rsidRPr="00C542C1">
        <w:rPr>
          <w:rFonts w:ascii="Times New Roman" w:hAnsi="Times New Roman" w:cs="Times New Roman"/>
          <w:i/>
          <w:sz w:val="24"/>
          <w:szCs w:val="20"/>
        </w:rPr>
        <w:t>P</w:t>
      </w:r>
      <w:r w:rsidR="00E40556" w:rsidRPr="00C542C1">
        <w:rPr>
          <w:rFonts w:ascii="Times New Roman" w:hAnsi="Times New Roman" w:cs="Times New Roman"/>
          <w:sz w:val="24"/>
          <w:szCs w:val="20"/>
        </w:rPr>
        <w:t xml:space="preserve"> = 0.13; kde95: 9.51 ± 1.26 ha</w:t>
      </w:r>
      <w:r w:rsidR="00E92DC8" w:rsidRPr="00C542C1">
        <w:rPr>
          <w:rFonts w:ascii="Times New Roman" w:hAnsi="Times New Roman" w:cs="Times New Roman"/>
          <w:sz w:val="24"/>
          <w:szCs w:val="20"/>
        </w:rPr>
        <w:t xml:space="preserve">, </w:t>
      </w:r>
      <w:r w:rsidR="00E40556" w:rsidRPr="00C542C1">
        <w:rPr>
          <w:rFonts w:ascii="Times New Roman" w:hAnsi="Times New Roman" w:cs="Times New Roman"/>
          <w:i/>
          <w:sz w:val="24"/>
          <w:szCs w:val="20"/>
        </w:rPr>
        <w:t>T</w:t>
      </w:r>
      <w:r w:rsidR="00E40556" w:rsidRPr="00C542C1">
        <w:rPr>
          <w:rFonts w:ascii="Times New Roman" w:hAnsi="Times New Roman" w:cs="Times New Roman"/>
          <w:sz w:val="24"/>
          <w:szCs w:val="20"/>
          <w:vertAlign w:val="subscript"/>
        </w:rPr>
        <w:t>16</w:t>
      </w:r>
      <w:r w:rsidR="00E92DC8" w:rsidRPr="00C542C1">
        <w:rPr>
          <w:rFonts w:ascii="Times New Roman" w:hAnsi="Times New Roman" w:cs="Times New Roman"/>
          <w:sz w:val="24"/>
          <w:szCs w:val="20"/>
        </w:rPr>
        <w:t xml:space="preserve"> = </w:t>
      </w:r>
      <w:r w:rsidR="00E92DC8" w:rsidRPr="00C542C1">
        <w:rPr>
          <w:rFonts w:ascii="Times New Roman" w:hAnsi="Times New Roman" w:cs="Times New Roman"/>
          <w:sz w:val="24"/>
          <w:szCs w:val="20"/>
        </w:rPr>
        <w:noBreakHyphen/>
      </w:r>
      <w:r w:rsidR="00E40556" w:rsidRPr="00C542C1">
        <w:rPr>
          <w:rFonts w:ascii="Times New Roman" w:hAnsi="Times New Roman" w:cs="Times New Roman"/>
          <w:sz w:val="24"/>
          <w:szCs w:val="20"/>
        </w:rPr>
        <w:t xml:space="preserve">1.25, </w:t>
      </w:r>
      <w:r w:rsidR="00E40556" w:rsidRPr="00C542C1">
        <w:rPr>
          <w:rFonts w:ascii="Times New Roman" w:hAnsi="Times New Roman" w:cs="Times New Roman"/>
          <w:i/>
          <w:sz w:val="24"/>
          <w:szCs w:val="20"/>
        </w:rPr>
        <w:t>P</w:t>
      </w:r>
      <w:r w:rsidR="00E40556" w:rsidRPr="00C542C1">
        <w:rPr>
          <w:rFonts w:ascii="Times New Roman" w:hAnsi="Times New Roman" w:cs="Times New Roman"/>
          <w:sz w:val="24"/>
          <w:szCs w:val="20"/>
        </w:rPr>
        <w:t xml:space="preserve"> = 0.23</w:t>
      </w:r>
      <w:r w:rsidR="00261FF2" w:rsidRPr="00C542C1">
        <w:rPr>
          <w:rFonts w:ascii="Times New Roman" w:hAnsi="Times New Roman" w:cs="Times New Roman"/>
          <w:sz w:val="24"/>
          <w:szCs w:val="20"/>
        </w:rPr>
        <w:t>;</w:t>
      </w:r>
      <w:r w:rsidR="003030E2" w:rsidRPr="00C542C1">
        <w:rPr>
          <w:rFonts w:ascii="Times New Roman" w:hAnsi="Times New Roman" w:cs="Times New Roman"/>
          <w:sz w:val="24"/>
          <w:szCs w:val="20"/>
        </w:rPr>
        <w:t xml:space="preserve"> </w:t>
      </w:r>
      <w:r w:rsidR="00E84DE8">
        <w:rPr>
          <w:rFonts w:ascii="Times New Roman" w:hAnsi="Times New Roman" w:cs="Times New Roman"/>
          <w:i/>
          <w:sz w:val="24"/>
          <w:szCs w:val="20"/>
        </w:rPr>
        <w:t>n</w:t>
      </w:r>
      <w:r w:rsidR="003030E2" w:rsidRPr="00C542C1">
        <w:rPr>
          <w:rFonts w:ascii="Times New Roman" w:hAnsi="Times New Roman" w:cs="Times New Roman"/>
          <w:sz w:val="24"/>
          <w:szCs w:val="20"/>
        </w:rPr>
        <w:t xml:space="preserve"> = 17</w:t>
      </w:r>
      <w:r w:rsidR="00D604FE" w:rsidRPr="00C542C1">
        <w:rPr>
          <w:rFonts w:ascii="Times New Roman" w:hAnsi="Times New Roman" w:cs="Times New Roman"/>
          <w:sz w:val="24"/>
          <w:szCs w:val="20"/>
        </w:rPr>
        <w:t xml:space="preserve"> for</w:t>
      </w:r>
      <w:r w:rsidR="003030E2" w:rsidRPr="00C542C1">
        <w:rPr>
          <w:rFonts w:ascii="Times New Roman" w:hAnsi="Times New Roman" w:cs="Times New Roman"/>
          <w:sz w:val="24"/>
          <w:szCs w:val="20"/>
        </w:rPr>
        <w:t xml:space="preserve"> both</w:t>
      </w:r>
      <w:r w:rsidR="00E40556" w:rsidRPr="00C542C1">
        <w:rPr>
          <w:rFonts w:ascii="Times New Roman" w:hAnsi="Times New Roman" w:cs="Times New Roman"/>
          <w:sz w:val="24"/>
          <w:szCs w:val="20"/>
        </w:rPr>
        <w:t>)</w:t>
      </w:r>
      <w:r w:rsidR="001E154B" w:rsidRPr="00C542C1">
        <w:rPr>
          <w:rFonts w:ascii="Times New Roman" w:hAnsi="Times New Roman" w:cs="Times New Roman"/>
          <w:sz w:val="24"/>
          <w:szCs w:val="20"/>
        </w:rPr>
        <w:t>. During the nonmating season, m</w:t>
      </w:r>
      <w:r w:rsidR="00BD4B9D" w:rsidRPr="00C542C1">
        <w:rPr>
          <w:rFonts w:ascii="Times New Roman" w:hAnsi="Times New Roman" w:cs="Times New Roman"/>
          <w:sz w:val="24"/>
          <w:szCs w:val="20"/>
        </w:rPr>
        <w:t>ale home ranges (kde50: 3.01 ± 0.29 ha; kde95: 13.87 ± 1.71 ha</w:t>
      </w:r>
      <w:r w:rsidR="00261FF2" w:rsidRPr="00C542C1">
        <w:rPr>
          <w:rFonts w:ascii="Times New Roman" w:hAnsi="Times New Roman" w:cs="Times New Roman"/>
          <w:sz w:val="24"/>
          <w:szCs w:val="20"/>
        </w:rPr>
        <w:t>;</w:t>
      </w:r>
      <w:r w:rsidR="00BD4B9D" w:rsidRPr="00C542C1">
        <w:rPr>
          <w:rFonts w:ascii="Times New Roman" w:hAnsi="Times New Roman" w:cs="Times New Roman"/>
          <w:sz w:val="24"/>
          <w:szCs w:val="20"/>
        </w:rPr>
        <w:t xml:space="preserve"> </w:t>
      </w:r>
      <w:r w:rsidR="00E84DE8">
        <w:rPr>
          <w:rFonts w:ascii="Times New Roman" w:hAnsi="Times New Roman" w:cs="Times New Roman"/>
          <w:i/>
          <w:sz w:val="24"/>
          <w:szCs w:val="20"/>
        </w:rPr>
        <w:t>n</w:t>
      </w:r>
      <w:r w:rsidR="00BD4B9D" w:rsidRPr="00C542C1">
        <w:rPr>
          <w:rFonts w:ascii="Times New Roman" w:hAnsi="Times New Roman" w:cs="Times New Roman"/>
          <w:sz w:val="24"/>
          <w:szCs w:val="20"/>
        </w:rPr>
        <w:t xml:space="preserve"> = 23</w:t>
      </w:r>
      <w:r w:rsidR="003030E2" w:rsidRPr="00C542C1">
        <w:rPr>
          <w:rFonts w:ascii="Times New Roman" w:hAnsi="Times New Roman" w:cs="Times New Roman"/>
          <w:sz w:val="24"/>
          <w:szCs w:val="20"/>
        </w:rPr>
        <w:t xml:space="preserve"> </w:t>
      </w:r>
      <w:r w:rsidR="00D604FE" w:rsidRPr="00C542C1">
        <w:rPr>
          <w:rFonts w:ascii="Times New Roman" w:hAnsi="Times New Roman" w:cs="Times New Roman"/>
          <w:sz w:val="24"/>
          <w:szCs w:val="20"/>
        </w:rPr>
        <w:t xml:space="preserve">for </w:t>
      </w:r>
      <w:r w:rsidR="003030E2" w:rsidRPr="00C542C1">
        <w:rPr>
          <w:rFonts w:ascii="Times New Roman" w:hAnsi="Times New Roman" w:cs="Times New Roman"/>
          <w:sz w:val="24"/>
          <w:szCs w:val="20"/>
        </w:rPr>
        <w:t>both</w:t>
      </w:r>
      <w:r w:rsidR="00BD4B9D" w:rsidRPr="00C542C1">
        <w:rPr>
          <w:rFonts w:ascii="Times New Roman" w:hAnsi="Times New Roman" w:cs="Times New Roman"/>
          <w:sz w:val="24"/>
          <w:szCs w:val="20"/>
        </w:rPr>
        <w:t xml:space="preserve">) were </w:t>
      </w:r>
      <w:r w:rsidR="00132DE9">
        <w:rPr>
          <w:rFonts w:ascii="Times New Roman" w:hAnsi="Times New Roman" w:cs="Times New Roman"/>
          <w:sz w:val="24"/>
          <w:szCs w:val="20"/>
        </w:rPr>
        <w:t xml:space="preserve">significantly </w:t>
      </w:r>
      <w:r w:rsidR="00BD4B9D" w:rsidRPr="00C542C1">
        <w:rPr>
          <w:rFonts w:ascii="Times New Roman" w:hAnsi="Times New Roman" w:cs="Times New Roman"/>
          <w:sz w:val="24"/>
          <w:szCs w:val="20"/>
        </w:rPr>
        <w:t>larger than female home ranges (kde50: 2.39 ± 1.77 ha,</w:t>
      </w:r>
      <w:r w:rsidR="00132DE9">
        <w:rPr>
          <w:rFonts w:ascii="Times New Roman" w:hAnsi="Times New Roman" w:cs="Times New Roman"/>
          <w:sz w:val="24"/>
          <w:szCs w:val="20"/>
        </w:rPr>
        <w:t xml:space="preserve"> t test:</w:t>
      </w:r>
      <w:r w:rsidR="00BD4B9D" w:rsidRPr="00C542C1">
        <w:rPr>
          <w:rFonts w:ascii="Times New Roman" w:hAnsi="Times New Roman" w:cs="Times New Roman"/>
          <w:sz w:val="24"/>
          <w:szCs w:val="20"/>
        </w:rPr>
        <w:t xml:space="preserve"> </w:t>
      </w:r>
      <w:r w:rsidR="00BD4B9D" w:rsidRPr="00C542C1">
        <w:rPr>
          <w:rFonts w:ascii="Times New Roman" w:hAnsi="Times New Roman" w:cs="Times New Roman"/>
          <w:i/>
          <w:sz w:val="24"/>
          <w:szCs w:val="20"/>
        </w:rPr>
        <w:t>T</w:t>
      </w:r>
      <w:r w:rsidR="00BD4B9D" w:rsidRPr="00C542C1">
        <w:rPr>
          <w:rFonts w:ascii="Times New Roman" w:hAnsi="Times New Roman" w:cs="Times New Roman"/>
          <w:sz w:val="24"/>
          <w:szCs w:val="20"/>
          <w:vertAlign w:val="subscript"/>
        </w:rPr>
        <w:t>58.68</w:t>
      </w:r>
      <w:r w:rsidR="00BD4B9D" w:rsidRPr="00C542C1">
        <w:rPr>
          <w:rFonts w:ascii="Times New Roman" w:hAnsi="Times New Roman" w:cs="Times New Roman"/>
          <w:sz w:val="24"/>
          <w:szCs w:val="20"/>
        </w:rPr>
        <w:t xml:space="preserve"> = 2.51, </w:t>
      </w:r>
      <w:r w:rsidR="00BD4B9D" w:rsidRPr="00C542C1">
        <w:rPr>
          <w:rFonts w:ascii="Times New Roman" w:hAnsi="Times New Roman" w:cs="Times New Roman"/>
          <w:i/>
          <w:sz w:val="24"/>
          <w:szCs w:val="20"/>
        </w:rPr>
        <w:t>P</w:t>
      </w:r>
      <w:r w:rsidR="00BD4B9D" w:rsidRPr="00C542C1">
        <w:rPr>
          <w:rFonts w:ascii="Times New Roman" w:hAnsi="Times New Roman" w:cs="Times New Roman"/>
          <w:sz w:val="24"/>
          <w:szCs w:val="20"/>
        </w:rPr>
        <w:t xml:space="preserve"> = 0.01; kde95: 10.43 ± 0.96 ha</w:t>
      </w:r>
      <w:r w:rsidR="00E92DC8" w:rsidRPr="00C542C1">
        <w:rPr>
          <w:rFonts w:ascii="Times New Roman" w:hAnsi="Times New Roman" w:cs="Times New Roman"/>
          <w:sz w:val="24"/>
          <w:szCs w:val="20"/>
        </w:rPr>
        <w:t xml:space="preserve">, </w:t>
      </w:r>
      <w:r w:rsidR="00BD4B9D" w:rsidRPr="00C542C1">
        <w:rPr>
          <w:rFonts w:ascii="Times New Roman" w:hAnsi="Times New Roman" w:cs="Times New Roman"/>
          <w:i/>
          <w:sz w:val="24"/>
          <w:szCs w:val="20"/>
        </w:rPr>
        <w:t>T</w:t>
      </w:r>
      <w:r w:rsidR="00BD4B9D" w:rsidRPr="00C542C1">
        <w:rPr>
          <w:rFonts w:ascii="Times New Roman" w:hAnsi="Times New Roman" w:cs="Times New Roman"/>
          <w:sz w:val="24"/>
          <w:szCs w:val="20"/>
          <w:vertAlign w:val="subscript"/>
        </w:rPr>
        <w:t>46.41</w:t>
      </w:r>
      <w:r w:rsidR="00BD4B9D" w:rsidRPr="00C542C1">
        <w:rPr>
          <w:rFonts w:ascii="Times New Roman" w:hAnsi="Times New Roman" w:cs="Times New Roman"/>
          <w:sz w:val="24"/>
          <w:szCs w:val="20"/>
        </w:rPr>
        <w:t xml:space="preserve">= 2. 61, </w:t>
      </w:r>
      <w:r w:rsidR="00BD4B9D" w:rsidRPr="00C542C1">
        <w:rPr>
          <w:rFonts w:ascii="Times New Roman" w:hAnsi="Times New Roman" w:cs="Times New Roman"/>
          <w:i/>
          <w:sz w:val="24"/>
          <w:szCs w:val="20"/>
        </w:rPr>
        <w:t>P</w:t>
      </w:r>
      <w:r w:rsidR="00BD4B9D" w:rsidRPr="00C542C1">
        <w:rPr>
          <w:rFonts w:ascii="Times New Roman" w:hAnsi="Times New Roman" w:cs="Times New Roman"/>
          <w:sz w:val="24"/>
          <w:szCs w:val="20"/>
        </w:rPr>
        <w:t xml:space="preserve"> = 0.04</w:t>
      </w:r>
      <w:r w:rsidR="00D23543" w:rsidRPr="00C542C1">
        <w:rPr>
          <w:rFonts w:ascii="Times New Roman" w:hAnsi="Times New Roman" w:cs="Times New Roman"/>
          <w:sz w:val="24"/>
          <w:szCs w:val="20"/>
        </w:rPr>
        <w:t>;</w:t>
      </w:r>
      <w:r w:rsidR="003030E2" w:rsidRPr="00C542C1">
        <w:rPr>
          <w:rFonts w:ascii="Times New Roman" w:hAnsi="Times New Roman" w:cs="Times New Roman"/>
          <w:sz w:val="24"/>
          <w:szCs w:val="20"/>
        </w:rPr>
        <w:t xml:space="preserve"> </w:t>
      </w:r>
      <w:r w:rsidR="00E84DE8">
        <w:rPr>
          <w:rFonts w:ascii="Times New Roman" w:hAnsi="Times New Roman" w:cs="Times New Roman"/>
          <w:i/>
          <w:sz w:val="24"/>
          <w:szCs w:val="20"/>
        </w:rPr>
        <w:t>n</w:t>
      </w:r>
      <w:r w:rsidR="003030E2" w:rsidRPr="00C542C1">
        <w:rPr>
          <w:rFonts w:ascii="Times New Roman" w:hAnsi="Times New Roman" w:cs="Times New Roman"/>
          <w:sz w:val="24"/>
          <w:szCs w:val="20"/>
        </w:rPr>
        <w:t xml:space="preserve"> = 42</w:t>
      </w:r>
      <w:r w:rsidR="00D604FE" w:rsidRPr="00C542C1">
        <w:rPr>
          <w:rFonts w:ascii="Times New Roman" w:hAnsi="Times New Roman" w:cs="Times New Roman"/>
          <w:sz w:val="24"/>
          <w:szCs w:val="20"/>
        </w:rPr>
        <w:t xml:space="preserve"> for</w:t>
      </w:r>
      <w:r w:rsidR="003030E2" w:rsidRPr="00C542C1">
        <w:rPr>
          <w:rFonts w:ascii="Times New Roman" w:hAnsi="Times New Roman" w:cs="Times New Roman"/>
          <w:sz w:val="24"/>
          <w:szCs w:val="20"/>
        </w:rPr>
        <w:t xml:space="preserve"> both</w:t>
      </w:r>
      <w:r w:rsidR="00BD4B9D" w:rsidRPr="00C542C1">
        <w:rPr>
          <w:rFonts w:ascii="Times New Roman" w:hAnsi="Times New Roman" w:cs="Times New Roman"/>
          <w:sz w:val="24"/>
          <w:szCs w:val="20"/>
        </w:rPr>
        <w:t>)</w:t>
      </w:r>
      <w:r w:rsidR="009219AF" w:rsidRPr="00C542C1">
        <w:rPr>
          <w:rFonts w:ascii="Times New Roman" w:hAnsi="Times New Roman" w:cs="Times New Roman"/>
          <w:sz w:val="24"/>
          <w:szCs w:val="20"/>
        </w:rPr>
        <w:t xml:space="preserve">. </w:t>
      </w:r>
    </w:p>
    <w:p w14:paraId="04D7E185" w14:textId="0AE7313C" w:rsidR="00587C9D" w:rsidRPr="00C542C1" w:rsidRDefault="00C77111" w:rsidP="00710266">
      <w:pPr>
        <w:spacing w:line="480" w:lineRule="auto"/>
        <w:ind w:firstLine="720"/>
        <w:rPr>
          <w:rFonts w:ascii="Times New Roman" w:hAnsi="Times New Roman" w:cs="Times New Roman"/>
          <w:sz w:val="24"/>
          <w:szCs w:val="20"/>
        </w:rPr>
      </w:pPr>
      <w:r w:rsidRPr="00C542C1">
        <w:rPr>
          <w:rFonts w:ascii="Times New Roman" w:hAnsi="Times New Roman" w:cs="Times New Roman"/>
          <w:sz w:val="24"/>
          <w:szCs w:val="20"/>
        </w:rPr>
        <w:t xml:space="preserve">The </w:t>
      </w:r>
      <w:r w:rsidRPr="00C542C1">
        <w:rPr>
          <w:rFonts w:ascii="Times New Roman" w:hAnsi="Times New Roman" w:cs="Times New Roman"/>
          <w:noProof/>
          <w:sz w:val="24"/>
          <w:szCs w:val="20"/>
        </w:rPr>
        <w:t>utilization</w:t>
      </w:r>
      <w:r w:rsidRPr="00C542C1">
        <w:rPr>
          <w:rFonts w:ascii="Times New Roman" w:hAnsi="Times New Roman" w:cs="Times New Roman"/>
          <w:sz w:val="24"/>
          <w:szCs w:val="20"/>
        </w:rPr>
        <w:t xml:space="preserve"> distribution overlap index was</w:t>
      </w:r>
      <w:r w:rsidR="00D908E6">
        <w:rPr>
          <w:rFonts w:ascii="Times New Roman" w:hAnsi="Times New Roman" w:cs="Times New Roman"/>
          <w:sz w:val="24"/>
          <w:szCs w:val="20"/>
        </w:rPr>
        <w:t xml:space="preserve"> significantly larger</w:t>
      </w:r>
      <w:r w:rsidRPr="00C542C1">
        <w:rPr>
          <w:rFonts w:ascii="Times New Roman" w:hAnsi="Times New Roman" w:cs="Times New Roman"/>
          <w:sz w:val="24"/>
          <w:szCs w:val="20"/>
        </w:rPr>
        <w:t xml:space="preserve"> wit</w:t>
      </w:r>
      <w:r w:rsidR="00DB62F5" w:rsidRPr="00C542C1">
        <w:rPr>
          <w:rFonts w:ascii="Times New Roman" w:hAnsi="Times New Roman" w:cs="Times New Roman"/>
          <w:sz w:val="24"/>
          <w:szCs w:val="20"/>
        </w:rPr>
        <w:t>hin female social groups (</w:t>
      </w:r>
      <w:r w:rsidR="00D908E6" w:rsidRPr="00C542C1">
        <w:rPr>
          <w:rFonts w:ascii="Times New Roman" w:hAnsi="Times New Roman" w:cs="Times New Roman"/>
          <w:sz w:val="24"/>
          <w:szCs w:val="20"/>
        </w:rPr>
        <w:t>103.0 ± 13.0%</w:t>
      </w:r>
      <w:r w:rsidR="00D908E6">
        <w:rPr>
          <w:rFonts w:ascii="Times New Roman" w:hAnsi="Times New Roman" w:cs="Times New Roman"/>
          <w:sz w:val="24"/>
          <w:szCs w:val="20"/>
        </w:rPr>
        <w:t>,</w:t>
      </w:r>
      <w:r w:rsidR="00D908E6" w:rsidRPr="00C542C1">
        <w:rPr>
          <w:rFonts w:ascii="Times New Roman" w:hAnsi="Times New Roman" w:cs="Times New Roman"/>
          <w:sz w:val="24"/>
          <w:szCs w:val="20"/>
        </w:rPr>
        <w:t xml:space="preserve"> </w:t>
      </w:r>
      <w:r w:rsidR="00E84DE8">
        <w:rPr>
          <w:rFonts w:ascii="Times New Roman" w:hAnsi="Times New Roman" w:cs="Times New Roman"/>
          <w:i/>
          <w:sz w:val="24"/>
          <w:szCs w:val="20"/>
        </w:rPr>
        <w:t>n</w:t>
      </w:r>
      <w:r w:rsidRPr="00C542C1">
        <w:rPr>
          <w:rFonts w:ascii="Times New Roman" w:hAnsi="Times New Roman" w:cs="Times New Roman"/>
          <w:sz w:val="24"/>
          <w:szCs w:val="20"/>
        </w:rPr>
        <w:t xml:space="preserve"> = 9 female social groups</w:t>
      </w:r>
      <w:r w:rsidR="00C300DA" w:rsidRPr="00C542C1">
        <w:rPr>
          <w:rFonts w:ascii="Times New Roman" w:hAnsi="Times New Roman" w:cs="Times New Roman"/>
          <w:sz w:val="24"/>
          <w:szCs w:val="20"/>
        </w:rPr>
        <w:t xml:space="preserve"> </w:t>
      </w:r>
      <w:r w:rsidR="00061608" w:rsidRPr="00C542C1">
        <w:rPr>
          <w:rFonts w:ascii="Times New Roman" w:hAnsi="Times New Roman" w:cs="Times New Roman"/>
          <w:sz w:val="24"/>
          <w:szCs w:val="20"/>
        </w:rPr>
        <w:t xml:space="preserve">excluding </w:t>
      </w:r>
      <w:r w:rsidR="00C300DA" w:rsidRPr="00C542C1">
        <w:rPr>
          <w:rFonts w:ascii="Times New Roman" w:hAnsi="Times New Roman" w:cs="Times New Roman"/>
          <w:sz w:val="24"/>
          <w:szCs w:val="20"/>
        </w:rPr>
        <w:t>days of estrus</w:t>
      </w:r>
      <w:r w:rsidR="00572311" w:rsidRPr="00C542C1">
        <w:rPr>
          <w:rFonts w:ascii="Times New Roman" w:hAnsi="Times New Roman" w:cs="Times New Roman"/>
          <w:sz w:val="24"/>
          <w:szCs w:val="20"/>
        </w:rPr>
        <w:t>)</w:t>
      </w:r>
      <w:r w:rsidR="00D908E6">
        <w:rPr>
          <w:rFonts w:ascii="Times New Roman" w:hAnsi="Times New Roman" w:cs="Times New Roman"/>
          <w:sz w:val="24"/>
          <w:szCs w:val="20"/>
        </w:rPr>
        <w:t xml:space="preserve"> than </w:t>
      </w:r>
      <w:r w:rsidRPr="00C542C1">
        <w:rPr>
          <w:rFonts w:ascii="Times New Roman" w:hAnsi="Times New Roman" w:cs="Times New Roman"/>
          <w:sz w:val="24"/>
          <w:szCs w:val="20"/>
        </w:rPr>
        <w:t>wi</w:t>
      </w:r>
      <w:r w:rsidR="00DB62F5" w:rsidRPr="00C542C1">
        <w:rPr>
          <w:rFonts w:ascii="Times New Roman" w:hAnsi="Times New Roman" w:cs="Times New Roman"/>
          <w:sz w:val="24"/>
          <w:szCs w:val="20"/>
        </w:rPr>
        <w:t>thin male social groups (</w:t>
      </w:r>
      <w:r w:rsidR="00D908E6" w:rsidRPr="00C542C1">
        <w:rPr>
          <w:rFonts w:ascii="Times New Roman" w:hAnsi="Times New Roman" w:cs="Times New Roman"/>
          <w:sz w:val="24"/>
          <w:szCs w:val="20"/>
        </w:rPr>
        <w:t>88.0 ± 13.0%</w:t>
      </w:r>
      <w:r w:rsidR="00D908E6">
        <w:rPr>
          <w:rFonts w:ascii="Times New Roman" w:hAnsi="Times New Roman" w:cs="Times New Roman"/>
          <w:sz w:val="24"/>
          <w:szCs w:val="20"/>
        </w:rPr>
        <w:t xml:space="preserve">, </w:t>
      </w:r>
      <w:r w:rsidR="00E84DE8">
        <w:rPr>
          <w:rFonts w:ascii="Times New Roman" w:hAnsi="Times New Roman" w:cs="Times New Roman"/>
          <w:i/>
          <w:sz w:val="24"/>
          <w:szCs w:val="20"/>
        </w:rPr>
        <w:t>n</w:t>
      </w:r>
      <w:r w:rsidRPr="00C542C1">
        <w:rPr>
          <w:rFonts w:ascii="Times New Roman" w:hAnsi="Times New Roman" w:cs="Times New Roman"/>
          <w:sz w:val="24"/>
          <w:szCs w:val="20"/>
        </w:rPr>
        <w:t xml:space="preserve"> = 5 male groups</w:t>
      </w:r>
      <w:r w:rsidR="00D908E6">
        <w:rPr>
          <w:rFonts w:ascii="Times New Roman" w:hAnsi="Times New Roman" w:cs="Times New Roman"/>
          <w:sz w:val="24"/>
          <w:szCs w:val="20"/>
        </w:rPr>
        <w:t>; t</w:t>
      </w:r>
      <w:r w:rsidR="00D908E6">
        <w:rPr>
          <w:rFonts w:ascii="Times New Roman" w:hAnsi="Times New Roman" w:cs="Times New Roman"/>
          <w:sz w:val="24"/>
          <w:szCs w:val="20"/>
          <w:vertAlign w:val="subscript"/>
        </w:rPr>
        <w:t xml:space="preserve">15.6 </w:t>
      </w:r>
      <w:r w:rsidR="00D908E6">
        <w:rPr>
          <w:rFonts w:ascii="Times New Roman" w:hAnsi="Times New Roman" w:cs="Times New Roman"/>
          <w:sz w:val="24"/>
          <w:szCs w:val="20"/>
        </w:rPr>
        <w:t>= -2.15, p &lt; 0.05</w:t>
      </w:r>
      <w:r w:rsidRPr="00C542C1">
        <w:rPr>
          <w:rFonts w:ascii="Times New Roman" w:hAnsi="Times New Roman" w:cs="Times New Roman"/>
          <w:sz w:val="24"/>
          <w:szCs w:val="20"/>
        </w:rPr>
        <w:t>). Male home ranges (</w:t>
      </w:r>
      <w:r w:rsidR="00E84DE8">
        <w:rPr>
          <w:rFonts w:ascii="Times New Roman" w:hAnsi="Times New Roman" w:cs="Times New Roman"/>
          <w:i/>
          <w:sz w:val="24"/>
          <w:szCs w:val="20"/>
        </w:rPr>
        <w:t>n</w:t>
      </w:r>
      <w:r w:rsidRPr="00C542C1">
        <w:rPr>
          <w:rFonts w:ascii="Times New Roman" w:hAnsi="Times New Roman" w:cs="Times New Roman"/>
          <w:sz w:val="24"/>
          <w:szCs w:val="20"/>
        </w:rPr>
        <w:t xml:space="preserve"> = 41 males) overlapped female ho</w:t>
      </w:r>
      <w:r w:rsidR="00572311" w:rsidRPr="00C542C1">
        <w:rPr>
          <w:rFonts w:ascii="Times New Roman" w:hAnsi="Times New Roman" w:cs="Times New Roman"/>
          <w:sz w:val="24"/>
          <w:szCs w:val="20"/>
        </w:rPr>
        <w:t>me ranges</w:t>
      </w:r>
      <w:r w:rsidR="00995E9F" w:rsidRPr="00C542C1">
        <w:rPr>
          <w:rFonts w:ascii="Times New Roman" w:hAnsi="Times New Roman" w:cs="Times New Roman"/>
          <w:sz w:val="24"/>
          <w:szCs w:val="20"/>
        </w:rPr>
        <w:t xml:space="preserve"> </w:t>
      </w:r>
      <w:r w:rsidR="00572311" w:rsidRPr="00C542C1">
        <w:rPr>
          <w:rFonts w:ascii="Times New Roman" w:hAnsi="Times New Roman" w:cs="Times New Roman"/>
          <w:sz w:val="24"/>
          <w:szCs w:val="20"/>
        </w:rPr>
        <w:t xml:space="preserve">by </w:t>
      </w:r>
      <w:r w:rsidR="00DB62F5" w:rsidRPr="00C542C1">
        <w:rPr>
          <w:rFonts w:ascii="Times New Roman" w:hAnsi="Times New Roman" w:cs="Times New Roman"/>
          <w:sz w:val="24"/>
          <w:szCs w:val="20"/>
        </w:rPr>
        <w:t>17</w:t>
      </w:r>
      <w:r w:rsidR="00572311" w:rsidRPr="00C542C1">
        <w:rPr>
          <w:rFonts w:ascii="Times New Roman" w:hAnsi="Times New Roman" w:cs="Times New Roman"/>
          <w:sz w:val="24"/>
          <w:szCs w:val="20"/>
        </w:rPr>
        <w:t xml:space="preserve">.0 ± </w:t>
      </w:r>
      <w:r w:rsidR="00DB62F5" w:rsidRPr="00C542C1">
        <w:rPr>
          <w:rFonts w:ascii="Times New Roman" w:hAnsi="Times New Roman" w:cs="Times New Roman"/>
          <w:sz w:val="24"/>
          <w:szCs w:val="20"/>
        </w:rPr>
        <w:t>3</w:t>
      </w:r>
      <w:r w:rsidR="009D18ED" w:rsidRPr="00C542C1">
        <w:rPr>
          <w:rFonts w:ascii="Times New Roman" w:hAnsi="Times New Roman" w:cs="Times New Roman"/>
          <w:sz w:val="24"/>
          <w:szCs w:val="20"/>
        </w:rPr>
        <w:t>.0</w:t>
      </w:r>
      <w:r w:rsidR="00572311" w:rsidRPr="00C542C1">
        <w:rPr>
          <w:rFonts w:ascii="Times New Roman" w:hAnsi="Times New Roman" w:cs="Times New Roman"/>
          <w:sz w:val="24"/>
          <w:szCs w:val="20"/>
        </w:rPr>
        <w:t>%</w:t>
      </w:r>
      <w:r w:rsidR="006D72C2">
        <w:rPr>
          <w:rFonts w:ascii="Times New Roman" w:hAnsi="Times New Roman" w:cs="Times New Roman"/>
          <w:sz w:val="24"/>
          <w:szCs w:val="20"/>
        </w:rPr>
        <w:t xml:space="preserve"> </w:t>
      </w:r>
      <w:r w:rsidR="006D72C2" w:rsidRPr="00C542C1">
        <w:rPr>
          <w:rFonts w:ascii="Times New Roman" w:hAnsi="Times New Roman" w:cs="Times New Roman"/>
          <w:sz w:val="24"/>
          <w:szCs w:val="20"/>
        </w:rPr>
        <w:t>(</w:t>
      </w:r>
      <w:r w:rsidR="006D72C2">
        <w:rPr>
          <w:rFonts w:ascii="Times New Roman" w:hAnsi="Times New Roman" w:cs="Times New Roman"/>
          <w:i/>
          <w:sz w:val="24"/>
          <w:szCs w:val="20"/>
        </w:rPr>
        <w:t xml:space="preserve">n </w:t>
      </w:r>
      <w:r w:rsidR="006D72C2" w:rsidRPr="00C542C1">
        <w:rPr>
          <w:rFonts w:ascii="Times New Roman" w:hAnsi="Times New Roman" w:cs="Times New Roman"/>
          <w:sz w:val="24"/>
          <w:szCs w:val="20"/>
        </w:rPr>
        <w:t>= 56 females)</w:t>
      </w:r>
      <w:r w:rsidRPr="00C542C1">
        <w:rPr>
          <w:rFonts w:ascii="Times New Roman" w:hAnsi="Times New Roman" w:cs="Times New Roman"/>
          <w:sz w:val="24"/>
          <w:szCs w:val="20"/>
        </w:rPr>
        <w:t xml:space="preserve">. </w:t>
      </w:r>
    </w:p>
    <w:p w14:paraId="68F350C7" w14:textId="079A3122" w:rsidR="00855C2C" w:rsidRDefault="00C77111" w:rsidP="00710266">
      <w:pPr>
        <w:spacing w:line="480" w:lineRule="auto"/>
        <w:ind w:firstLine="720"/>
        <w:rPr>
          <w:rFonts w:ascii="Times New Roman" w:eastAsia="Arial" w:hAnsi="Times New Roman" w:cs="Times New Roman"/>
          <w:sz w:val="24"/>
          <w:szCs w:val="20"/>
        </w:rPr>
      </w:pPr>
      <w:r w:rsidRPr="00C542C1">
        <w:rPr>
          <w:rFonts w:ascii="Times New Roman" w:eastAsia="Arial" w:hAnsi="Times New Roman" w:cs="Times New Roman"/>
          <w:sz w:val="24"/>
          <w:szCs w:val="20"/>
        </w:rPr>
        <w:t xml:space="preserve">Juvenile disappearance </w:t>
      </w:r>
      <w:r w:rsidR="004706F8" w:rsidRPr="00C542C1">
        <w:rPr>
          <w:rFonts w:ascii="Times New Roman" w:eastAsia="Arial" w:hAnsi="Times New Roman" w:cs="Times New Roman"/>
          <w:sz w:val="24"/>
          <w:szCs w:val="20"/>
        </w:rPr>
        <w:t>wa</w:t>
      </w:r>
      <w:r w:rsidR="00DF58DD" w:rsidRPr="00C542C1">
        <w:rPr>
          <w:rFonts w:ascii="Times New Roman" w:eastAsia="Arial" w:hAnsi="Times New Roman" w:cs="Times New Roman"/>
          <w:sz w:val="24"/>
          <w:szCs w:val="20"/>
        </w:rPr>
        <w:t xml:space="preserve">s highest within their first month of </w:t>
      </w:r>
      <w:r w:rsidR="00DF58DD" w:rsidRPr="00C542C1">
        <w:rPr>
          <w:rFonts w:ascii="Times New Roman" w:eastAsia="Arial" w:hAnsi="Times New Roman" w:cs="Times New Roman"/>
          <w:noProof/>
          <w:sz w:val="24"/>
          <w:szCs w:val="20"/>
        </w:rPr>
        <w:t>emergence</w:t>
      </w:r>
      <w:r w:rsidR="00FF6188" w:rsidRPr="00C542C1">
        <w:rPr>
          <w:rFonts w:ascii="Times New Roman" w:eastAsia="Arial" w:hAnsi="Times New Roman" w:cs="Times New Roman"/>
          <w:noProof/>
          <w:sz w:val="24"/>
          <w:szCs w:val="20"/>
        </w:rPr>
        <w:t xml:space="preserve"> (Fig. </w:t>
      </w:r>
      <w:r w:rsidR="002074BF">
        <w:rPr>
          <w:rFonts w:ascii="Times New Roman" w:eastAsia="Arial" w:hAnsi="Times New Roman" w:cs="Times New Roman"/>
          <w:noProof/>
          <w:sz w:val="24"/>
          <w:szCs w:val="20"/>
        </w:rPr>
        <w:t>2</w:t>
      </w:r>
      <w:r w:rsidR="00FF6188" w:rsidRPr="00C542C1">
        <w:rPr>
          <w:rFonts w:ascii="Times New Roman" w:eastAsia="Arial" w:hAnsi="Times New Roman" w:cs="Times New Roman"/>
          <w:noProof/>
          <w:sz w:val="24"/>
          <w:szCs w:val="20"/>
        </w:rPr>
        <w:t>)</w:t>
      </w:r>
      <w:r w:rsidR="004706F8" w:rsidRPr="00C542C1">
        <w:rPr>
          <w:rFonts w:ascii="Times New Roman" w:eastAsia="Arial" w:hAnsi="Times New Roman" w:cs="Times New Roman"/>
          <w:noProof/>
          <w:sz w:val="24"/>
          <w:szCs w:val="20"/>
        </w:rPr>
        <w:t xml:space="preserve">. </w:t>
      </w:r>
      <w:r w:rsidR="00917CB8" w:rsidRPr="00C542C1">
        <w:rPr>
          <w:rFonts w:ascii="Times New Roman" w:eastAsia="Arial" w:hAnsi="Times New Roman" w:cs="Times New Roman"/>
          <w:noProof/>
          <w:sz w:val="24"/>
          <w:szCs w:val="20"/>
        </w:rPr>
        <w:t xml:space="preserve">Male </w:t>
      </w:r>
      <w:r w:rsidR="00917CB8" w:rsidRPr="00C542C1">
        <w:rPr>
          <w:rFonts w:ascii="Times New Roman" w:eastAsia="Arial" w:hAnsi="Times New Roman" w:cs="Times New Roman"/>
          <w:sz w:val="24"/>
          <w:szCs w:val="20"/>
        </w:rPr>
        <w:t>juveniles</w:t>
      </w:r>
      <w:r w:rsidR="00DF58DD" w:rsidRPr="00C542C1">
        <w:rPr>
          <w:rFonts w:ascii="Times New Roman" w:eastAsia="Arial" w:hAnsi="Times New Roman" w:cs="Times New Roman"/>
          <w:sz w:val="24"/>
          <w:szCs w:val="20"/>
        </w:rPr>
        <w:t xml:space="preserve"> disappeared from the</w:t>
      </w:r>
      <w:r w:rsidR="00573695">
        <w:rPr>
          <w:rFonts w:ascii="Times New Roman" w:eastAsia="Arial" w:hAnsi="Times New Roman" w:cs="Times New Roman"/>
          <w:sz w:val="24"/>
          <w:szCs w:val="20"/>
        </w:rPr>
        <w:t>ir natal</w:t>
      </w:r>
      <w:r w:rsidR="00DF58DD" w:rsidRPr="00C542C1">
        <w:rPr>
          <w:rFonts w:ascii="Times New Roman" w:eastAsia="Arial" w:hAnsi="Times New Roman" w:cs="Times New Roman"/>
          <w:sz w:val="24"/>
          <w:szCs w:val="20"/>
        </w:rPr>
        <w:t xml:space="preserve"> site at a </w:t>
      </w:r>
      <w:r w:rsidR="00132DE9">
        <w:rPr>
          <w:rFonts w:ascii="Times New Roman" w:eastAsia="Arial" w:hAnsi="Times New Roman" w:cs="Times New Roman"/>
          <w:sz w:val="24"/>
          <w:szCs w:val="20"/>
        </w:rPr>
        <w:t xml:space="preserve">significantly </w:t>
      </w:r>
      <w:r w:rsidR="00DF58DD" w:rsidRPr="00C542C1">
        <w:rPr>
          <w:rFonts w:ascii="Times New Roman" w:eastAsia="Arial" w:hAnsi="Times New Roman" w:cs="Times New Roman"/>
          <w:sz w:val="24"/>
          <w:szCs w:val="20"/>
        </w:rPr>
        <w:t>higher ra</w:t>
      </w:r>
      <w:r w:rsidR="00BE79E7" w:rsidRPr="00C542C1">
        <w:rPr>
          <w:rFonts w:ascii="Times New Roman" w:eastAsia="Arial" w:hAnsi="Times New Roman" w:cs="Times New Roman"/>
          <w:sz w:val="24"/>
          <w:szCs w:val="20"/>
        </w:rPr>
        <w:t xml:space="preserve">te than female juveniles (Fig. </w:t>
      </w:r>
      <w:r w:rsidR="002074BF">
        <w:rPr>
          <w:rFonts w:ascii="Times New Roman" w:eastAsia="Arial" w:hAnsi="Times New Roman" w:cs="Times New Roman"/>
          <w:sz w:val="24"/>
          <w:szCs w:val="20"/>
        </w:rPr>
        <w:t>2</w:t>
      </w:r>
      <w:r w:rsidR="00B70691" w:rsidRPr="00C542C1">
        <w:rPr>
          <w:rFonts w:ascii="Times New Roman" w:eastAsia="Arial" w:hAnsi="Times New Roman" w:cs="Times New Roman"/>
          <w:sz w:val="24"/>
          <w:szCs w:val="20"/>
        </w:rPr>
        <w:t xml:space="preserve">; </w:t>
      </w:r>
      <w:r w:rsidR="006E7CF5" w:rsidRPr="00C542C1">
        <w:rPr>
          <w:rFonts w:ascii="Times New Roman" w:eastAsia="Arial" w:hAnsi="Times New Roman" w:cs="Times New Roman"/>
          <w:sz w:val="24"/>
          <w:szCs w:val="20"/>
        </w:rPr>
        <w:t>Kaplan-Meier</w:t>
      </w:r>
      <w:r w:rsidR="00535D96">
        <w:rPr>
          <w:rFonts w:ascii="Times New Roman" w:eastAsia="Arial" w:hAnsi="Times New Roman" w:cs="Times New Roman"/>
          <w:sz w:val="24"/>
          <w:szCs w:val="20"/>
        </w:rPr>
        <w:t xml:space="preserve"> </w:t>
      </w:r>
      <w:r w:rsidR="00573695">
        <w:rPr>
          <w:rFonts w:ascii="Times New Roman" w:eastAsia="Arial" w:hAnsi="Times New Roman" w:cs="Times New Roman"/>
          <w:sz w:val="24"/>
          <w:szCs w:val="20"/>
        </w:rPr>
        <w:t>test</w:t>
      </w:r>
      <w:r w:rsidR="00A76CEE" w:rsidRPr="00C542C1">
        <w:rPr>
          <w:rFonts w:ascii="Times New Roman" w:eastAsia="Arial" w:hAnsi="Times New Roman" w:cs="Times New Roman"/>
          <w:sz w:val="24"/>
          <w:szCs w:val="20"/>
        </w:rPr>
        <w:t>:</w:t>
      </w:r>
      <w:r w:rsidR="00B70691" w:rsidRPr="00C542C1">
        <w:rPr>
          <w:rFonts w:ascii="Times New Roman" w:eastAsia="Arial" w:hAnsi="Times New Roman" w:cs="Times New Roman"/>
          <w:sz w:val="24"/>
          <w:szCs w:val="20"/>
        </w:rPr>
        <w:t xml:space="preserve"> </w:t>
      </w:r>
      <w:r w:rsidR="00B70691" w:rsidRPr="00C542C1">
        <w:rPr>
          <w:rFonts w:ascii="Times New Roman" w:eastAsia="Arial" w:hAnsi="Times New Roman" w:cs="Times New Roman"/>
          <w:i/>
          <w:sz w:val="24"/>
          <w:szCs w:val="20"/>
        </w:rPr>
        <w:t>P</w:t>
      </w:r>
      <w:r w:rsidR="00B70691" w:rsidRPr="00C542C1">
        <w:rPr>
          <w:rFonts w:ascii="Times New Roman" w:eastAsia="Arial" w:hAnsi="Times New Roman" w:cs="Times New Roman"/>
          <w:sz w:val="24"/>
          <w:szCs w:val="20"/>
        </w:rPr>
        <w:t xml:space="preserve"> </w:t>
      </w:r>
      <w:r w:rsidR="006E7CF5" w:rsidRPr="00C542C1">
        <w:rPr>
          <w:rFonts w:ascii="Times New Roman" w:eastAsia="Arial" w:hAnsi="Times New Roman" w:cs="Times New Roman"/>
          <w:sz w:val="24"/>
          <w:szCs w:val="20"/>
        </w:rPr>
        <w:t>&lt;</w:t>
      </w:r>
      <w:r w:rsidR="00B70691" w:rsidRPr="00C542C1">
        <w:rPr>
          <w:rFonts w:ascii="Times New Roman" w:eastAsia="Arial" w:hAnsi="Times New Roman" w:cs="Times New Roman"/>
          <w:sz w:val="24"/>
          <w:szCs w:val="20"/>
        </w:rPr>
        <w:t xml:space="preserve"> </w:t>
      </w:r>
      <w:r w:rsidR="006E7CF5" w:rsidRPr="00C542C1">
        <w:rPr>
          <w:rFonts w:ascii="Times New Roman" w:eastAsia="Arial" w:hAnsi="Times New Roman" w:cs="Times New Roman"/>
          <w:sz w:val="24"/>
          <w:szCs w:val="20"/>
        </w:rPr>
        <w:t>0.001</w:t>
      </w:r>
      <w:r w:rsidR="00DF58DD" w:rsidRPr="00C542C1">
        <w:rPr>
          <w:rFonts w:ascii="Times New Roman" w:eastAsia="Arial" w:hAnsi="Times New Roman" w:cs="Times New Roman"/>
          <w:sz w:val="24"/>
          <w:szCs w:val="20"/>
        </w:rPr>
        <w:t>). After six months</w:t>
      </w:r>
      <w:r w:rsidR="00573695">
        <w:rPr>
          <w:rFonts w:ascii="Times New Roman" w:eastAsia="Arial" w:hAnsi="Times New Roman" w:cs="Times New Roman"/>
          <w:sz w:val="24"/>
          <w:szCs w:val="20"/>
        </w:rPr>
        <w:t xml:space="preserve"> post-weaning</w:t>
      </w:r>
      <w:r w:rsidR="004706F8" w:rsidRPr="00C542C1">
        <w:rPr>
          <w:rFonts w:ascii="Times New Roman" w:eastAsia="Arial" w:hAnsi="Times New Roman" w:cs="Times New Roman"/>
          <w:sz w:val="24"/>
          <w:szCs w:val="20"/>
        </w:rPr>
        <w:t>,</w:t>
      </w:r>
      <w:r w:rsidR="00DF58DD" w:rsidRPr="00C542C1">
        <w:rPr>
          <w:rFonts w:ascii="Times New Roman" w:eastAsia="Arial" w:hAnsi="Times New Roman" w:cs="Times New Roman"/>
          <w:sz w:val="24"/>
          <w:szCs w:val="20"/>
        </w:rPr>
        <w:t xml:space="preserve"> no male juveniles </w:t>
      </w:r>
      <w:r w:rsidR="00DF58DD" w:rsidRPr="00C542C1">
        <w:rPr>
          <w:rFonts w:ascii="Times New Roman" w:eastAsia="Arial" w:hAnsi="Times New Roman" w:cs="Times New Roman"/>
          <w:sz w:val="24"/>
          <w:szCs w:val="20"/>
        </w:rPr>
        <w:lastRenderedPageBreak/>
        <w:t xml:space="preserve">remained </w:t>
      </w:r>
      <w:r w:rsidR="00F2017C" w:rsidRPr="00C542C1">
        <w:rPr>
          <w:rFonts w:ascii="Times New Roman" w:eastAsia="Arial" w:hAnsi="Times New Roman" w:cs="Times New Roman"/>
          <w:sz w:val="24"/>
          <w:szCs w:val="20"/>
        </w:rPr>
        <w:t xml:space="preserve">at </w:t>
      </w:r>
      <w:r w:rsidR="00DF58DD" w:rsidRPr="00C542C1">
        <w:rPr>
          <w:rFonts w:ascii="Times New Roman" w:eastAsia="Arial" w:hAnsi="Times New Roman" w:cs="Times New Roman"/>
          <w:sz w:val="24"/>
          <w:szCs w:val="20"/>
        </w:rPr>
        <w:t>the</w:t>
      </w:r>
      <w:r w:rsidR="000B3663" w:rsidRPr="00C542C1">
        <w:rPr>
          <w:rFonts w:ascii="Times New Roman" w:eastAsia="Arial" w:hAnsi="Times New Roman" w:cs="Times New Roman"/>
          <w:sz w:val="24"/>
          <w:szCs w:val="20"/>
        </w:rPr>
        <w:t>ir</w:t>
      </w:r>
      <w:r w:rsidR="009B527B" w:rsidRPr="00C542C1">
        <w:rPr>
          <w:rFonts w:ascii="Times New Roman" w:eastAsia="Arial" w:hAnsi="Times New Roman" w:cs="Times New Roman"/>
          <w:sz w:val="24"/>
          <w:szCs w:val="20"/>
        </w:rPr>
        <w:t xml:space="preserve"> natal</w:t>
      </w:r>
      <w:r w:rsidR="00DF58DD" w:rsidRPr="00C542C1">
        <w:rPr>
          <w:rFonts w:ascii="Times New Roman" w:eastAsia="Arial" w:hAnsi="Times New Roman" w:cs="Times New Roman"/>
          <w:sz w:val="24"/>
          <w:szCs w:val="20"/>
        </w:rPr>
        <w:t xml:space="preserve"> site</w:t>
      </w:r>
      <w:r w:rsidR="00995E9F" w:rsidRPr="00C542C1">
        <w:rPr>
          <w:rFonts w:ascii="Times New Roman" w:eastAsia="Arial" w:hAnsi="Times New Roman" w:cs="Times New Roman"/>
          <w:sz w:val="24"/>
          <w:szCs w:val="20"/>
        </w:rPr>
        <w:t xml:space="preserve">. </w:t>
      </w:r>
      <w:r w:rsidR="00031BF7" w:rsidRPr="00C542C1">
        <w:rPr>
          <w:rFonts w:ascii="Times New Roman" w:eastAsia="Arial" w:hAnsi="Times New Roman" w:cs="Times New Roman"/>
          <w:sz w:val="24"/>
          <w:szCs w:val="20"/>
        </w:rPr>
        <w:t>O</w:t>
      </w:r>
      <w:r w:rsidR="00BB7E53" w:rsidRPr="00C542C1">
        <w:rPr>
          <w:rFonts w:ascii="Times New Roman" w:eastAsia="Arial" w:hAnsi="Times New Roman" w:cs="Times New Roman"/>
          <w:sz w:val="24"/>
          <w:szCs w:val="20"/>
        </w:rPr>
        <w:t>n average 84.7 ± 6.1 days after first emergence</w:t>
      </w:r>
      <w:r w:rsidR="00AC65DF">
        <w:rPr>
          <w:rFonts w:ascii="Times New Roman" w:eastAsia="Arial" w:hAnsi="Times New Roman" w:cs="Times New Roman"/>
          <w:sz w:val="24"/>
          <w:szCs w:val="20"/>
        </w:rPr>
        <w:t>,</w:t>
      </w:r>
      <w:r w:rsidR="006C7FCA" w:rsidRPr="00C542C1">
        <w:rPr>
          <w:rFonts w:ascii="Times New Roman" w:eastAsia="Arial" w:hAnsi="Times New Roman" w:cs="Times New Roman"/>
          <w:sz w:val="24"/>
          <w:szCs w:val="20"/>
        </w:rPr>
        <w:t xml:space="preserve"> </w:t>
      </w:r>
      <w:r w:rsidR="00532641">
        <w:rPr>
          <w:rFonts w:ascii="Times New Roman" w:eastAsia="Arial" w:hAnsi="Times New Roman" w:cs="Times New Roman"/>
          <w:sz w:val="24"/>
          <w:szCs w:val="20"/>
        </w:rPr>
        <w:t xml:space="preserve">we observed or trapped </w:t>
      </w:r>
      <w:r w:rsidRPr="00C542C1">
        <w:rPr>
          <w:rFonts w:ascii="Times New Roman" w:eastAsia="Arial" w:hAnsi="Times New Roman" w:cs="Times New Roman"/>
          <w:sz w:val="24"/>
          <w:szCs w:val="20"/>
        </w:rPr>
        <w:t>5.2</w:t>
      </w:r>
      <w:r w:rsidR="00031BF7" w:rsidRPr="00C542C1">
        <w:rPr>
          <w:rFonts w:ascii="Times New Roman" w:eastAsia="Arial" w:hAnsi="Times New Roman" w:cs="Times New Roman"/>
          <w:sz w:val="24"/>
          <w:szCs w:val="20"/>
        </w:rPr>
        <w:t>%</w:t>
      </w:r>
      <w:r w:rsidR="00BB7E53" w:rsidRPr="00BB7E53">
        <w:rPr>
          <w:rFonts w:ascii="Times New Roman" w:eastAsia="Arial" w:hAnsi="Times New Roman" w:cs="Times New Roman"/>
          <w:sz w:val="24"/>
          <w:szCs w:val="20"/>
        </w:rPr>
        <w:t xml:space="preserve"> </w:t>
      </w:r>
      <w:r w:rsidR="00BB7E53">
        <w:rPr>
          <w:rFonts w:ascii="Times New Roman" w:eastAsia="Arial" w:hAnsi="Times New Roman" w:cs="Times New Roman"/>
          <w:sz w:val="24"/>
          <w:szCs w:val="20"/>
        </w:rPr>
        <w:t>o</w:t>
      </w:r>
      <w:r w:rsidR="00BB7E53" w:rsidRPr="00C542C1">
        <w:rPr>
          <w:rFonts w:ascii="Times New Roman" w:eastAsia="Arial" w:hAnsi="Times New Roman" w:cs="Times New Roman"/>
          <w:sz w:val="24"/>
          <w:szCs w:val="20"/>
        </w:rPr>
        <w:t xml:space="preserve">f </w:t>
      </w:r>
      <w:r w:rsidR="00BB7E53">
        <w:rPr>
          <w:rFonts w:ascii="Times New Roman" w:eastAsia="Arial" w:hAnsi="Times New Roman" w:cs="Times New Roman"/>
          <w:sz w:val="24"/>
          <w:szCs w:val="20"/>
        </w:rPr>
        <w:t>236</w:t>
      </w:r>
      <w:r w:rsidR="00BB7E53" w:rsidRPr="00C542C1">
        <w:rPr>
          <w:rFonts w:ascii="Times New Roman" w:eastAsia="Arial" w:hAnsi="Times New Roman" w:cs="Times New Roman"/>
          <w:sz w:val="24"/>
          <w:szCs w:val="20"/>
        </w:rPr>
        <w:t xml:space="preserve"> emerged </w:t>
      </w:r>
      <w:r w:rsidR="00BB7E53">
        <w:rPr>
          <w:rFonts w:ascii="Times New Roman" w:eastAsia="Arial" w:hAnsi="Times New Roman" w:cs="Times New Roman"/>
          <w:sz w:val="24"/>
          <w:szCs w:val="20"/>
        </w:rPr>
        <w:t xml:space="preserve">male </w:t>
      </w:r>
      <w:r w:rsidR="00BB7E53" w:rsidRPr="00C542C1">
        <w:rPr>
          <w:rFonts w:ascii="Times New Roman" w:eastAsia="Arial" w:hAnsi="Times New Roman" w:cs="Times New Roman"/>
          <w:sz w:val="24"/>
          <w:szCs w:val="20"/>
        </w:rPr>
        <w:t>juveniles</w:t>
      </w:r>
      <w:r w:rsidR="00AC65DF">
        <w:rPr>
          <w:rFonts w:ascii="Times New Roman" w:eastAsia="Arial" w:hAnsi="Times New Roman" w:cs="Times New Roman"/>
          <w:sz w:val="24"/>
          <w:szCs w:val="20"/>
        </w:rPr>
        <w:t xml:space="preserve"> </w:t>
      </w:r>
      <w:r w:rsidR="006C7FCA" w:rsidRPr="00C542C1">
        <w:rPr>
          <w:rFonts w:ascii="Times New Roman" w:eastAsia="Arial" w:hAnsi="Times New Roman" w:cs="Times New Roman"/>
          <w:sz w:val="24"/>
          <w:szCs w:val="20"/>
        </w:rPr>
        <w:t xml:space="preserve">in a different site </w:t>
      </w:r>
      <w:r w:rsidR="00AC65DF">
        <w:rPr>
          <w:rFonts w:ascii="Times New Roman" w:eastAsia="Arial" w:hAnsi="Times New Roman" w:cs="Times New Roman"/>
          <w:sz w:val="24"/>
          <w:szCs w:val="20"/>
        </w:rPr>
        <w:t>than</w:t>
      </w:r>
      <w:r w:rsidR="006C7FCA" w:rsidRPr="00C542C1">
        <w:rPr>
          <w:rFonts w:ascii="Times New Roman" w:eastAsia="Arial" w:hAnsi="Times New Roman" w:cs="Times New Roman"/>
          <w:sz w:val="24"/>
          <w:szCs w:val="20"/>
        </w:rPr>
        <w:t xml:space="preserve"> their natal </w:t>
      </w:r>
      <w:r w:rsidR="00061608" w:rsidRPr="00C542C1">
        <w:rPr>
          <w:rFonts w:ascii="Times New Roman" w:eastAsia="Arial" w:hAnsi="Times New Roman" w:cs="Times New Roman"/>
          <w:sz w:val="24"/>
          <w:szCs w:val="20"/>
        </w:rPr>
        <w:t>site</w:t>
      </w:r>
      <w:r w:rsidR="006C7FCA" w:rsidRPr="00C542C1">
        <w:rPr>
          <w:rFonts w:ascii="Times New Roman" w:eastAsia="Arial" w:hAnsi="Times New Roman" w:cs="Times New Roman"/>
          <w:sz w:val="24"/>
          <w:szCs w:val="20"/>
        </w:rPr>
        <w:t>.</w:t>
      </w:r>
      <w:r w:rsidR="00FF6188" w:rsidRPr="00C542C1">
        <w:rPr>
          <w:rFonts w:ascii="Times New Roman" w:eastAsia="Arial" w:hAnsi="Times New Roman" w:cs="Times New Roman"/>
          <w:sz w:val="24"/>
          <w:szCs w:val="20"/>
        </w:rPr>
        <w:t xml:space="preserve"> </w:t>
      </w:r>
      <w:r w:rsidR="00532641">
        <w:rPr>
          <w:rFonts w:ascii="Times New Roman" w:eastAsia="Arial" w:hAnsi="Times New Roman" w:cs="Times New Roman"/>
          <w:sz w:val="24"/>
          <w:szCs w:val="20"/>
        </w:rPr>
        <w:t xml:space="preserve">Of all the newborn females that survived into adulthood </w:t>
      </w:r>
      <w:r w:rsidR="00532641" w:rsidRPr="00C542C1">
        <w:rPr>
          <w:rFonts w:ascii="Times New Roman" w:eastAsia="Arial" w:hAnsi="Times New Roman" w:cs="Times New Roman"/>
          <w:sz w:val="24"/>
          <w:szCs w:val="20"/>
        </w:rPr>
        <w:t>(</w:t>
      </w:r>
      <w:r w:rsidR="00532641">
        <w:rPr>
          <w:rFonts w:ascii="Times New Roman" w:eastAsia="Arial" w:hAnsi="Times New Roman" w:cs="Times New Roman"/>
          <w:sz w:val="24"/>
          <w:szCs w:val="20"/>
        </w:rPr>
        <w:t>32.4</w:t>
      </w:r>
      <w:r w:rsidR="00532641" w:rsidRPr="00C542C1">
        <w:rPr>
          <w:rFonts w:ascii="Times New Roman" w:eastAsia="Arial" w:hAnsi="Times New Roman" w:cs="Times New Roman"/>
          <w:sz w:val="24"/>
          <w:szCs w:val="20"/>
        </w:rPr>
        <w:t>% of 204 emerged female juveniles were tra</w:t>
      </w:r>
      <w:r w:rsidR="00532641">
        <w:rPr>
          <w:rFonts w:ascii="Times New Roman" w:eastAsia="Arial" w:hAnsi="Times New Roman" w:cs="Times New Roman"/>
          <w:sz w:val="24"/>
          <w:szCs w:val="20"/>
        </w:rPr>
        <w:t xml:space="preserve">pped the following field season), </w:t>
      </w:r>
      <w:r w:rsidR="00BB7E53">
        <w:rPr>
          <w:rFonts w:ascii="Times New Roman" w:eastAsia="Arial" w:hAnsi="Times New Roman" w:cs="Times New Roman"/>
          <w:sz w:val="24"/>
          <w:szCs w:val="20"/>
        </w:rPr>
        <w:t xml:space="preserve">the majority </w:t>
      </w:r>
      <w:r w:rsidR="00FF6188" w:rsidRPr="00C542C1">
        <w:rPr>
          <w:rFonts w:ascii="Times New Roman" w:eastAsia="Arial" w:hAnsi="Times New Roman" w:cs="Times New Roman"/>
          <w:sz w:val="24"/>
          <w:szCs w:val="20"/>
        </w:rPr>
        <w:t>remained in the area t</w:t>
      </w:r>
      <w:r w:rsidR="009D18ED" w:rsidRPr="00C542C1">
        <w:rPr>
          <w:rFonts w:ascii="Times New Roman" w:eastAsia="Arial" w:hAnsi="Times New Roman" w:cs="Times New Roman"/>
          <w:sz w:val="24"/>
          <w:szCs w:val="20"/>
        </w:rPr>
        <w:t xml:space="preserve">hey were born in </w:t>
      </w:r>
      <w:r w:rsidR="00BB7E53">
        <w:rPr>
          <w:rFonts w:ascii="Times New Roman" w:eastAsia="Arial" w:hAnsi="Times New Roman" w:cs="Times New Roman"/>
          <w:sz w:val="24"/>
          <w:szCs w:val="20"/>
        </w:rPr>
        <w:t>as</w:t>
      </w:r>
      <w:r w:rsidR="00FF6188" w:rsidRPr="00C542C1">
        <w:rPr>
          <w:rFonts w:ascii="Times New Roman" w:eastAsia="Arial" w:hAnsi="Times New Roman" w:cs="Times New Roman"/>
          <w:sz w:val="24"/>
          <w:szCs w:val="20"/>
        </w:rPr>
        <w:t xml:space="preserve"> </w:t>
      </w:r>
      <w:r w:rsidR="00D23543" w:rsidRPr="00C542C1">
        <w:rPr>
          <w:rFonts w:ascii="Times New Roman" w:eastAsia="Arial" w:hAnsi="Times New Roman" w:cs="Times New Roman"/>
          <w:sz w:val="24"/>
          <w:szCs w:val="20"/>
        </w:rPr>
        <w:t xml:space="preserve">only </w:t>
      </w:r>
      <w:r w:rsidR="00FF6188" w:rsidRPr="00C542C1">
        <w:rPr>
          <w:rFonts w:ascii="Times New Roman" w:eastAsia="Arial" w:hAnsi="Times New Roman" w:cs="Times New Roman"/>
          <w:sz w:val="24"/>
          <w:szCs w:val="20"/>
        </w:rPr>
        <w:t>five females dispersed to nearby areas.</w:t>
      </w:r>
      <w:r w:rsidR="006C7FCA" w:rsidRPr="00C542C1">
        <w:rPr>
          <w:rFonts w:ascii="Times New Roman" w:eastAsia="Arial" w:hAnsi="Times New Roman" w:cs="Times New Roman"/>
          <w:sz w:val="24"/>
          <w:szCs w:val="20"/>
        </w:rPr>
        <w:t xml:space="preserve"> </w:t>
      </w:r>
      <w:r w:rsidR="00573695">
        <w:rPr>
          <w:rFonts w:ascii="Times New Roman" w:eastAsia="Arial" w:hAnsi="Times New Roman" w:cs="Times New Roman"/>
          <w:sz w:val="24"/>
          <w:szCs w:val="20"/>
        </w:rPr>
        <w:t>At the beginning of the</w:t>
      </w:r>
      <w:r w:rsidR="00BD7A63" w:rsidRPr="00C542C1">
        <w:rPr>
          <w:rFonts w:ascii="Times New Roman" w:eastAsia="Arial" w:hAnsi="Times New Roman" w:cs="Times New Roman"/>
          <w:sz w:val="24"/>
          <w:szCs w:val="20"/>
        </w:rPr>
        <w:t xml:space="preserve"> field season</w:t>
      </w:r>
      <w:r w:rsidR="00573695">
        <w:rPr>
          <w:rFonts w:ascii="Times New Roman" w:eastAsia="Arial" w:hAnsi="Times New Roman" w:cs="Times New Roman"/>
          <w:sz w:val="24"/>
          <w:szCs w:val="20"/>
        </w:rPr>
        <w:t>s</w:t>
      </w:r>
      <w:r w:rsidR="00BD7A63" w:rsidRPr="00C542C1">
        <w:rPr>
          <w:rFonts w:ascii="Times New Roman" w:eastAsia="Arial" w:hAnsi="Times New Roman" w:cs="Times New Roman"/>
          <w:sz w:val="24"/>
          <w:szCs w:val="20"/>
        </w:rPr>
        <w:t xml:space="preserve">, </w:t>
      </w:r>
      <w:r w:rsidR="006D72C2">
        <w:rPr>
          <w:rFonts w:ascii="Times New Roman" w:eastAsia="Arial" w:hAnsi="Times New Roman" w:cs="Times New Roman"/>
          <w:sz w:val="24"/>
          <w:szCs w:val="20"/>
        </w:rPr>
        <w:t xml:space="preserve">we captured individuals that </w:t>
      </w:r>
      <w:r w:rsidR="00573695">
        <w:rPr>
          <w:rFonts w:ascii="Times New Roman" w:eastAsia="Arial" w:hAnsi="Times New Roman" w:cs="Times New Roman"/>
          <w:sz w:val="24"/>
          <w:szCs w:val="20"/>
        </w:rPr>
        <w:t>were immigrants</w:t>
      </w:r>
      <w:r w:rsidR="00BB35EF">
        <w:rPr>
          <w:rFonts w:ascii="Times New Roman" w:eastAsia="Arial" w:hAnsi="Times New Roman" w:cs="Times New Roman"/>
          <w:sz w:val="24"/>
          <w:szCs w:val="20"/>
        </w:rPr>
        <w:t xml:space="preserve"> </w:t>
      </w:r>
      <w:r w:rsidR="00BB35EF" w:rsidRPr="00C542C1">
        <w:rPr>
          <w:rFonts w:ascii="Times New Roman" w:eastAsia="Arial" w:hAnsi="Times New Roman" w:cs="Times New Roman"/>
          <w:sz w:val="24"/>
          <w:szCs w:val="20"/>
        </w:rPr>
        <w:t>(</w:t>
      </w:r>
      <w:r w:rsidR="00BB35EF">
        <w:rPr>
          <w:rFonts w:ascii="Times New Roman" w:eastAsia="Arial" w:hAnsi="Times New Roman" w:cs="Times New Roman"/>
          <w:i/>
          <w:sz w:val="24"/>
          <w:szCs w:val="20"/>
        </w:rPr>
        <w:t>n</w:t>
      </w:r>
      <w:r w:rsidR="00BB35EF">
        <w:rPr>
          <w:rFonts w:ascii="Times New Roman" w:eastAsia="Arial" w:hAnsi="Times New Roman" w:cs="Times New Roman"/>
          <w:sz w:val="24"/>
          <w:szCs w:val="20"/>
        </w:rPr>
        <w:t xml:space="preserve"> = 50)</w:t>
      </w:r>
      <w:r w:rsidR="00573695">
        <w:rPr>
          <w:rFonts w:ascii="Times New Roman" w:eastAsia="Arial" w:hAnsi="Times New Roman" w:cs="Times New Roman"/>
          <w:sz w:val="24"/>
          <w:szCs w:val="20"/>
        </w:rPr>
        <w:t xml:space="preserve"> and</w:t>
      </w:r>
      <w:r w:rsidR="003D53FE">
        <w:rPr>
          <w:rFonts w:ascii="Times New Roman" w:eastAsia="Arial" w:hAnsi="Times New Roman" w:cs="Times New Roman"/>
          <w:sz w:val="24"/>
          <w:szCs w:val="20"/>
        </w:rPr>
        <w:t>,</w:t>
      </w:r>
      <w:r w:rsidR="00573695">
        <w:rPr>
          <w:rFonts w:ascii="Times New Roman" w:eastAsia="Arial" w:hAnsi="Times New Roman" w:cs="Times New Roman"/>
          <w:sz w:val="24"/>
          <w:szCs w:val="20"/>
        </w:rPr>
        <w:t xml:space="preserve"> of these,</w:t>
      </w:r>
      <w:r w:rsidR="009D18ED" w:rsidRPr="00C542C1">
        <w:rPr>
          <w:rFonts w:ascii="Times New Roman" w:eastAsia="Arial" w:hAnsi="Times New Roman" w:cs="Times New Roman"/>
          <w:sz w:val="24"/>
          <w:szCs w:val="20"/>
        </w:rPr>
        <w:t xml:space="preserve"> 64.0</w:t>
      </w:r>
      <w:r w:rsidR="00D92070" w:rsidRPr="00C542C1">
        <w:rPr>
          <w:rFonts w:ascii="Times New Roman" w:eastAsia="Arial" w:hAnsi="Times New Roman" w:cs="Times New Roman"/>
          <w:sz w:val="24"/>
          <w:szCs w:val="20"/>
        </w:rPr>
        <w:t xml:space="preserve">% </w:t>
      </w:r>
      <w:r w:rsidR="00573695">
        <w:rPr>
          <w:rFonts w:ascii="Times New Roman" w:eastAsia="Arial" w:hAnsi="Times New Roman" w:cs="Times New Roman"/>
          <w:sz w:val="24"/>
          <w:szCs w:val="20"/>
        </w:rPr>
        <w:t xml:space="preserve">were </w:t>
      </w:r>
      <w:r w:rsidR="00D92070" w:rsidRPr="00C542C1">
        <w:rPr>
          <w:rFonts w:ascii="Times New Roman" w:eastAsia="Arial" w:hAnsi="Times New Roman" w:cs="Times New Roman"/>
          <w:sz w:val="24"/>
          <w:szCs w:val="20"/>
        </w:rPr>
        <w:t>adult or subadult males</w:t>
      </w:r>
      <w:r w:rsidR="00BB35EF">
        <w:rPr>
          <w:rFonts w:ascii="Times New Roman" w:eastAsia="Arial" w:hAnsi="Times New Roman" w:cs="Times New Roman"/>
          <w:sz w:val="24"/>
          <w:szCs w:val="20"/>
        </w:rPr>
        <w:t>.</w:t>
      </w:r>
      <w:r w:rsidR="00D92070" w:rsidRPr="00C542C1">
        <w:rPr>
          <w:rFonts w:ascii="Times New Roman" w:eastAsia="Arial" w:hAnsi="Times New Roman" w:cs="Times New Roman"/>
          <w:sz w:val="24"/>
          <w:szCs w:val="20"/>
        </w:rPr>
        <w:t xml:space="preserve"> </w:t>
      </w:r>
    </w:p>
    <w:p w14:paraId="4FDA03C1" w14:textId="647C2803" w:rsidR="00D31E6F" w:rsidRPr="00C542C1" w:rsidRDefault="00D31E6F" w:rsidP="00710266">
      <w:pPr>
        <w:spacing w:line="480" w:lineRule="auto"/>
        <w:ind w:firstLine="720"/>
        <w:rPr>
          <w:rFonts w:ascii="Times New Roman" w:eastAsia="Arial" w:hAnsi="Times New Roman" w:cs="Times New Roman"/>
          <w:sz w:val="24"/>
          <w:szCs w:val="20"/>
        </w:rPr>
      </w:pPr>
      <w:r>
        <w:rPr>
          <w:rFonts w:ascii="Times New Roman" w:eastAsia="Arial" w:hAnsi="Times New Roman" w:cs="Times New Roman"/>
          <w:sz w:val="24"/>
          <w:szCs w:val="20"/>
        </w:rPr>
        <w:t>Overall, females had a greater home range overlap but smaller home ranges than males. Male</w:t>
      </w:r>
      <w:r w:rsidR="000A7158">
        <w:rPr>
          <w:rFonts w:ascii="Times New Roman" w:eastAsia="Arial" w:hAnsi="Times New Roman" w:cs="Times New Roman"/>
          <w:sz w:val="24"/>
          <w:szCs w:val="20"/>
        </w:rPr>
        <w:t xml:space="preserve"> home ranges overlapped female home ranges</w:t>
      </w:r>
      <w:r>
        <w:rPr>
          <w:rFonts w:ascii="Times New Roman" w:eastAsia="Arial" w:hAnsi="Times New Roman" w:cs="Times New Roman"/>
          <w:sz w:val="24"/>
          <w:szCs w:val="20"/>
        </w:rPr>
        <w:t xml:space="preserve">. Males </w:t>
      </w:r>
      <w:r w:rsidR="00105E34">
        <w:rPr>
          <w:rFonts w:ascii="Times New Roman" w:eastAsia="Arial" w:hAnsi="Times New Roman" w:cs="Times New Roman"/>
          <w:sz w:val="24"/>
          <w:szCs w:val="20"/>
        </w:rPr>
        <w:t xml:space="preserve">were </w:t>
      </w:r>
      <w:r>
        <w:rPr>
          <w:rFonts w:ascii="Times New Roman" w:eastAsia="Arial" w:hAnsi="Times New Roman" w:cs="Times New Roman"/>
          <w:sz w:val="24"/>
          <w:szCs w:val="20"/>
        </w:rPr>
        <w:t xml:space="preserve">the dispersing sex, whereas females </w:t>
      </w:r>
      <w:r w:rsidR="00105E34">
        <w:rPr>
          <w:rFonts w:ascii="Times New Roman" w:eastAsia="Arial" w:hAnsi="Times New Roman" w:cs="Times New Roman"/>
          <w:sz w:val="24"/>
          <w:szCs w:val="20"/>
        </w:rPr>
        <w:t xml:space="preserve">were </w:t>
      </w:r>
      <w:r>
        <w:rPr>
          <w:rFonts w:ascii="Times New Roman" w:eastAsia="Arial" w:hAnsi="Times New Roman" w:cs="Times New Roman"/>
          <w:sz w:val="24"/>
          <w:szCs w:val="20"/>
        </w:rPr>
        <w:t xml:space="preserve">the philopatric sex. </w:t>
      </w:r>
    </w:p>
    <w:p w14:paraId="596EDB9A" w14:textId="77777777" w:rsidR="006C7FCA" w:rsidRPr="00C542C1" w:rsidRDefault="006C7FCA" w:rsidP="00C9749D">
      <w:pPr>
        <w:spacing w:line="480" w:lineRule="auto"/>
        <w:rPr>
          <w:rFonts w:ascii="Times New Roman" w:hAnsi="Times New Roman" w:cs="Times New Roman"/>
          <w:sz w:val="24"/>
          <w:szCs w:val="20"/>
        </w:rPr>
      </w:pPr>
    </w:p>
    <w:p w14:paraId="19A6C8E6" w14:textId="610602C8" w:rsidR="00876D70" w:rsidRPr="00C542C1" w:rsidRDefault="00C77111" w:rsidP="000807A9">
      <w:pPr>
        <w:spacing w:line="480" w:lineRule="auto"/>
        <w:ind w:firstLine="720"/>
        <w:rPr>
          <w:rFonts w:ascii="Times New Roman" w:hAnsi="Times New Roman" w:cs="Times New Roman"/>
          <w:sz w:val="24"/>
          <w:szCs w:val="20"/>
        </w:rPr>
      </w:pPr>
      <w:r w:rsidRPr="00C542C1">
        <w:rPr>
          <w:rFonts w:ascii="Times New Roman" w:hAnsi="Times New Roman" w:cs="Times New Roman"/>
          <w:i/>
          <w:sz w:val="24"/>
          <w:szCs w:val="20"/>
        </w:rPr>
        <w:t xml:space="preserve">Genetic </w:t>
      </w:r>
      <w:r w:rsidR="005376BB">
        <w:rPr>
          <w:rFonts w:ascii="Times New Roman" w:hAnsi="Times New Roman" w:cs="Times New Roman"/>
          <w:i/>
          <w:sz w:val="24"/>
          <w:szCs w:val="20"/>
        </w:rPr>
        <w:t>relatedness</w:t>
      </w:r>
      <w:r w:rsidR="005179F3">
        <w:rPr>
          <w:rFonts w:ascii="Times New Roman" w:hAnsi="Times New Roman" w:cs="Times New Roman"/>
          <w:i/>
          <w:sz w:val="24"/>
          <w:szCs w:val="20"/>
        </w:rPr>
        <w:t xml:space="preserve">. — </w:t>
      </w:r>
      <w:r w:rsidR="00F017D1">
        <w:rPr>
          <w:rFonts w:ascii="Times New Roman" w:hAnsi="Times New Roman" w:cs="Times New Roman"/>
          <w:sz w:val="24"/>
          <w:szCs w:val="20"/>
        </w:rPr>
        <w:t>Of</w:t>
      </w:r>
      <w:r w:rsidR="00F017D1" w:rsidRPr="00C542C1">
        <w:rPr>
          <w:rFonts w:ascii="Times New Roman" w:hAnsi="Times New Roman" w:cs="Times New Roman"/>
          <w:sz w:val="24"/>
          <w:szCs w:val="20"/>
        </w:rPr>
        <w:t xml:space="preserve"> seven </w:t>
      </w:r>
      <w:r w:rsidR="00F017D1">
        <w:rPr>
          <w:rFonts w:ascii="Times New Roman" w:hAnsi="Times New Roman" w:cs="Times New Roman"/>
          <w:sz w:val="24"/>
          <w:szCs w:val="20"/>
        </w:rPr>
        <w:t xml:space="preserve">relatedness </w:t>
      </w:r>
      <w:r w:rsidR="00F017D1" w:rsidRPr="00C542C1">
        <w:rPr>
          <w:rFonts w:ascii="Times New Roman" w:hAnsi="Times New Roman" w:cs="Times New Roman"/>
          <w:sz w:val="24"/>
          <w:szCs w:val="20"/>
        </w:rPr>
        <w:t>estimators</w:t>
      </w:r>
      <w:r w:rsidR="00F017D1">
        <w:rPr>
          <w:rFonts w:ascii="Times New Roman" w:hAnsi="Times New Roman" w:cs="Times New Roman"/>
          <w:sz w:val="24"/>
          <w:szCs w:val="20"/>
        </w:rPr>
        <w:t xml:space="preserve"> </w:t>
      </w:r>
      <w:r w:rsidR="00F017D1" w:rsidRPr="000807A9">
        <w:rPr>
          <w:rFonts w:ascii="Times New Roman" w:hAnsi="Times New Roman" w:cs="Times New Roman"/>
          <w:sz w:val="24"/>
          <w:szCs w:val="20"/>
        </w:rPr>
        <w:fldChar w:fldCharType="begin" w:fldLock="1"/>
      </w:r>
      <w:r w:rsidR="00F017D1">
        <w:rPr>
          <w:rFonts w:ascii="Times New Roman" w:hAnsi="Times New Roman" w:cs="Times New Roman"/>
          <w:sz w:val="24"/>
          <w:szCs w:val="20"/>
        </w:rPr>
        <w:instrText>ADDIN CSL_CITATION {"citationItems":[{"id":"ITEM-1","itemData":{"DOI":"10.1086/302112","ISBN":"0016-6731 (Print)","ISSN":"00166731","PMID":"12663552","abstract":"Relatedness between individuals is central to many studies in genetics and population biology. A variety of estimators have been developed to enable molecular marker data to quantify relatedness. Despite this, no effort has been given to characterize the traditional maximum-likelihood estimator in relation to the remainder. This article quantifies its statistical performance under a range of biologically relevant sampling conditions. Under the same range of conditions, the statistical performance of five other commonly used estimators of relatedness is quantified. Comparison among these estimators indicates that the traditional maximum-likelihood estimator exhibits a lower standard error under essentially all conditions. Only for very large amounts of genetic information do most of the other estimators approach the likelihood estimator. However, the likelihood estimator is more biased than any of the others, especially when the amount of genetic information is low or the actual relationship being estimated is near the boundary of the parameter space. Even under these conditions, the amount of bias can be greatly reduced, potentially to biologically irrelevant levels, with suitable genetic sampling. Additionally, the likelihood estimator generally exhibits the lowest root mean-square error, an indication that the bias in fact is quite small. Alternative estimators restricted to yield only biologically interpretable estimates exhibit lower standard errors and greater bias than do unrestricted ones, but generally do not improve over the maximum-likelihood estimator and in some cases exhibit even greater bias. Although some nonlikelihood estimators exhibit better performance with respect to specific metrics under some conditions, none approach the high level of performance exhibited by the likelihood estimator across all conditions and all metrics of performance.","author":[{"dropping-particle":"","family":"Milligan","given":"Brook G.","non-dropping-particle":"","parse-names":false,"suffix":""}],"container-title":"Genetics","id":"ITEM-1","issue":"3","issued":{"date-parts":[["2003"]]},"page":"1153-1167","title":"Maximum-likelihood estimation of relatedness","type":"article-journal","volume":"163"},"uris":["http://www.mendeley.com/documents/?uuid=324d8f9d-2a7f-4d37-993e-b12087b82bff"]},{"id":"ITEM-2","itemData":{"DOI":"10.1017/S0016672307008798","ISBN":"0016-6723","ISSN":"00166723","PMID":"17894908","abstract":"Knowledge of the genetic relatedness among individuals is essential in diverse research areas such as behavioural ecology, conservation biology, quantitative genetics and forensics. How to estimate relatedness accurately from genetic marker information has been explored recently by many methodological studies. In this investigation I propose a new likelihood method that uses the genotypes of a triad of individuals in estimating pairwise relatedness (r). The idea is to use a third individual as a control (reference) in estimating the r between two other individuals, thus reducing the chance of genes identical in state being mistakenly inferred as identical by descent. The new method allows for inbreeding and accounts for genotype errors in data. Analyses of both simulated and human microsatellite and SNP datasets show that the quality of r estimates (measured by the root mean squared error, RMSE) is generally improved substantially by the new triadic likelihood method (TL) over the dyadic likelihood method and five moment estimators. Simulations also show that genotyping errors/mutations, when ignored, result in underestimates of r for related dyads, and that incorporating a model of typing errors in the TL method improves r estimates for highly related dyads but impairs those for loosely related or unrelated dyads. The effects of inbreeding were also investigated through simulations. It is concluded that, because most dyads in a natural population are unrelated or only loosely related, the overall performance of the new triadic likelihood method is the best, offering r estimates with a RMSE that is substantially smaller than the five commonly used moment estimators and the dyadic likelihood method.","author":[{"dropping-particle":"","family":"Wang","given":"Jinliang","non-dropping-particle":"","parse-names":false,"suffix":""}],"container-title":"Genetical Research","id":"ITEM-2","issue":"3","issued":{"date-parts":[["2007"]]},"page":"135-153","title":"Triadic IBD coefficients and applications to estimating pairwise relatedness","type":"article-journal","volume":"89"},"uris":["http://www.mendeley.com/documents/?uuid=0a61271d-fba8-4165-a150-35ca030aaa5a"]}],"mendeley":{"formattedCitation":"(Milligan 2003; Wang 2007)","plainTextFormattedCitation":"(Milligan 2003; Wang 2007)","previouslyFormattedCitation":"(Milligan 2003; Wang 2007)"},"properties":{"noteIndex":0},"schema":"https://github.com/citation-style-language/schema/raw/master/csl-citation.json"}</w:instrText>
      </w:r>
      <w:r w:rsidR="00F017D1" w:rsidRPr="000807A9">
        <w:rPr>
          <w:rFonts w:ascii="Times New Roman" w:hAnsi="Times New Roman" w:cs="Times New Roman"/>
          <w:sz w:val="24"/>
          <w:szCs w:val="20"/>
        </w:rPr>
        <w:fldChar w:fldCharType="separate"/>
      </w:r>
      <w:r w:rsidR="00F017D1" w:rsidRPr="0033718E">
        <w:rPr>
          <w:rFonts w:ascii="Times New Roman" w:hAnsi="Times New Roman" w:cs="Times New Roman"/>
          <w:noProof/>
          <w:sz w:val="24"/>
          <w:szCs w:val="20"/>
        </w:rPr>
        <w:t>(Milligan 2003; Wang 2007)</w:t>
      </w:r>
      <w:r w:rsidR="00F017D1" w:rsidRPr="000807A9">
        <w:rPr>
          <w:rFonts w:ascii="Times New Roman" w:hAnsi="Times New Roman" w:cs="Times New Roman"/>
          <w:sz w:val="24"/>
          <w:szCs w:val="20"/>
        </w:rPr>
        <w:fldChar w:fldCharType="end"/>
      </w:r>
      <w:r w:rsidR="00F017D1">
        <w:rPr>
          <w:rFonts w:ascii="Times New Roman" w:hAnsi="Times New Roman" w:cs="Times New Roman"/>
          <w:sz w:val="24"/>
          <w:szCs w:val="20"/>
        </w:rPr>
        <w:t>, t</w:t>
      </w:r>
      <w:r w:rsidR="000B7B61" w:rsidRPr="00C542C1">
        <w:rPr>
          <w:rFonts w:ascii="Times New Roman" w:hAnsi="Times New Roman" w:cs="Times New Roman"/>
          <w:sz w:val="24"/>
          <w:szCs w:val="20"/>
        </w:rPr>
        <w:t xml:space="preserve">he dyadic likelihood estimator (DyadML) showed the highest correlation </w:t>
      </w:r>
      <w:r w:rsidR="00D604FE" w:rsidRPr="00C542C1">
        <w:rPr>
          <w:rFonts w:ascii="Times New Roman" w:hAnsi="Times New Roman" w:cs="Times New Roman"/>
          <w:sz w:val="24"/>
          <w:szCs w:val="20"/>
        </w:rPr>
        <w:t>between the observed and expected values of our simulated dataset</w:t>
      </w:r>
      <w:r w:rsidRPr="00C542C1">
        <w:rPr>
          <w:rFonts w:ascii="Times New Roman" w:hAnsi="Times New Roman" w:cs="Times New Roman"/>
          <w:sz w:val="24"/>
          <w:szCs w:val="20"/>
        </w:rPr>
        <w:t>.</w:t>
      </w:r>
      <w:r w:rsidR="00FB01BD" w:rsidRPr="00C542C1">
        <w:rPr>
          <w:rFonts w:ascii="Times New Roman" w:hAnsi="Times New Roman" w:cs="Times New Roman"/>
          <w:sz w:val="24"/>
          <w:szCs w:val="20"/>
        </w:rPr>
        <w:t xml:space="preserve"> </w:t>
      </w:r>
      <w:r w:rsidR="000B7B61" w:rsidRPr="00C542C1">
        <w:rPr>
          <w:rFonts w:ascii="Times New Roman" w:hAnsi="Times New Roman" w:cs="Times New Roman"/>
          <w:sz w:val="24"/>
          <w:szCs w:val="20"/>
        </w:rPr>
        <w:t xml:space="preserve">Observed average relatedness </w:t>
      </w:r>
      <w:r w:rsidR="00DC3CD1" w:rsidRPr="00C542C1">
        <w:rPr>
          <w:rFonts w:ascii="Times New Roman" w:hAnsi="Times New Roman" w:cs="Times New Roman"/>
          <w:sz w:val="24"/>
          <w:szCs w:val="20"/>
        </w:rPr>
        <w:t>(</w:t>
      </w:r>
      <w:r w:rsidR="00010C7B" w:rsidRPr="00C542C1">
        <w:rPr>
          <w:rFonts w:ascii="Times New Roman" w:hAnsi="Times New Roman" w:cs="Times New Roman"/>
          <w:sz w:val="24"/>
          <w:szCs w:val="20"/>
        </w:rPr>
        <w:t>r</w:t>
      </w:r>
      <w:r w:rsidR="00DC3CD1" w:rsidRPr="00C542C1">
        <w:rPr>
          <w:rFonts w:ascii="Times New Roman" w:hAnsi="Times New Roman" w:cs="Times New Roman"/>
          <w:sz w:val="24"/>
          <w:szCs w:val="20"/>
        </w:rPr>
        <w:t xml:space="preserve">) </w:t>
      </w:r>
      <w:r w:rsidR="000B7B61" w:rsidRPr="00C542C1">
        <w:rPr>
          <w:rFonts w:ascii="Times New Roman" w:hAnsi="Times New Roman" w:cs="Times New Roman"/>
          <w:sz w:val="24"/>
          <w:szCs w:val="20"/>
        </w:rPr>
        <w:t>within female social groups (</w:t>
      </w:r>
      <w:r w:rsidR="00E84DE8">
        <w:rPr>
          <w:rFonts w:ascii="Times New Roman" w:hAnsi="Times New Roman" w:cs="Times New Roman"/>
          <w:i/>
          <w:sz w:val="24"/>
          <w:szCs w:val="20"/>
        </w:rPr>
        <w:t>n</w:t>
      </w:r>
      <w:r w:rsidR="000B7B61" w:rsidRPr="00C542C1">
        <w:rPr>
          <w:rFonts w:ascii="Times New Roman" w:hAnsi="Times New Roman" w:cs="Times New Roman"/>
          <w:sz w:val="24"/>
          <w:szCs w:val="20"/>
        </w:rPr>
        <w:t xml:space="preserve"> = 4</w:t>
      </w:r>
      <w:r w:rsidR="0099783B" w:rsidRPr="00C542C1">
        <w:rPr>
          <w:rFonts w:ascii="Times New Roman" w:hAnsi="Times New Roman" w:cs="Times New Roman"/>
          <w:sz w:val="24"/>
          <w:szCs w:val="20"/>
        </w:rPr>
        <w:t>8</w:t>
      </w:r>
      <w:r w:rsidR="000B7B61" w:rsidRPr="00C542C1">
        <w:rPr>
          <w:rFonts w:ascii="Times New Roman" w:hAnsi="Times New Roman" w:cs="Times New Roman"/>
          <w:sz w:val="24"/>
          <w:szCs w:val="20"/>
        </w:rPr>
        <w:t xml:space="preserve"> females in </w:t>
      </w:r>
      <w:r w:rsidR="00DC28A7">
        <w:rPr>
          <w:rFonts w:ascii="Times New Roman" w:hAnsi="Times New Roman" w:cs="Times New Roman"/>
          <w:sz w:val="24"/>
          <w:szCs w:val="20"/>
        </w:rPr>
        <w:t>9</w:t>
      </w:r>
      <w:r w:rsidR="000B7B61" w:rsidRPr="00C542C1">
        <w:rPr>
          <w:rFonts w:ascii="Times New Roman" w:hAnsi="Times New Roman" w:cs="Times New Roman"/>
          <w:sz w:val="24"/>
          <w:szCs w:val="20"/>
        </w:rPr>
        <w:t xml:space="preserve"> social groups) was 0.</w:t>
      </w:r>
      <w:r w:rsidR="00DC28A7">
        <w:rPr>
          <w:rFonts w:ascii="Times New Roman" w:hAnsi="Times New Roman" w:cs="Times New Roman"/>
          <w:sz w:val="24"/>
          <w:szCs w:val="20"/>
        </w:rPr>
        <w:t>32</w:t>
      </w:r>
      <w:r w:rsidR="000B7B61" w:rsidRPr="00C542C1">
        <w:rPr>
          <w:rFonts w:ascii="Times New Roman" w:hAnsi="Times New Roman" w:cs="Times New Roman"/>
          <w:sz w:val="24"/>
          <w:szCs w:val="20"/>
        </w:rPr>
        <w:t xml:space="preserve"> ± 0.0</w:t>
      </w:r>
      <w:r w:rsidR="00DC28A7">
        <w:rPr>
          <w:rFonts w:ascii="Times New Roman" w:hAnsi="Times New Roman" w:cs="Times New Roman"/>
          <w:sz w:val="24"/>
          <w:szCs w:val="20"/>
        </w:rPr>
        <w:t>7</w:t>
      </w:r>
      <w:r w:rsidR="00B80ECB">
        <w:rPr>
          <w:rFonts w:ascii="Times New Roman" w:hAnsi="Times New Roman" w:cs="Times New Roman"/>
          <w:sz w:val="24"/>
          <w:szCs w:val="20"/>
        </w:rPr>
        <w:t xml:space="preserve"> (range</w:t>
      </w:r>
      <w:r w:rsidR="00152A6E">
        <w:rPr>
          <w:rFonts w:ascii="Times New Roman" w:hAnsi="Times New Roman" w:cs="Times New Roman"/>
          <w:sz w:val="24"/>
          <w:szCs w:val="20"/>
        </w:rPr>
        <w:t xml:space="preserve"> </w:t>
      </w:r>
      <w:r w:rsidR="00DC28A7">
        <w:rPr>
          <w:rFonts w:ascii="Times New Roman" w:hAnsi="Times New Roman" w:cs="Times New Roman"/>
          <w:sz w:val="24"/>
          <w:szCs w:val="20"/>
        </w:rPr>
        <w:t>0.03-0.67</w:t>
      </w:r>
      <w:r w:rsidR="00B80ECB">
        <w:rPr>
          <w:rFonts w:ascii="Times New Roman" w:hAnsi="Times New Roman" w:cs="Times New Roman"/>
          <w:sz w:val="24"/>
          <w:szCs w:val="20"/>
        </w:rPr>
        <w:t>)</w:t>
      </w:r>
      <w:r w:rsidR="000B7B61" w:rsidRPr="00C542C1">
        <w:rPr>
          <w:rFonts w:ascii="Times New Roman" w:hAnsi="Times New Roman" w:cs="Times New Roman"/>
          <w:sz w:val="24"/>
          <w:szCs w:val="20"/>
        </w:rPr>
        <w:t>, which was higher than expected from a randomly shuffled population (</w:t>
      </w:r>
      <w:r w:rsidR="00E778A4">
        <w:rPr>
          <w:rFonts w:ascii="Times New Roman" w:hAnsi="Times New Roman" w:cs="Times New Roman"/>
          <w:sz w:val="24"/>
          <w:szCs w:val="20"/>
        </w:rPr>
        <w:t xml:space="preserve">expected r = 0.17, </w:t>
      </w:r>
      <w:r w:rsidR="000B7B61" w:rsidRPr="00C542C1">
        <w:rPr>
          <w:rFonts w:ascii="Times New Roman" w:hAnsi="Times New Roman" w:cs="Times New Roman"/>
          <w:i/>
          <w:sz w:val="24"/>
          <w:szCs w:val="20"/>
        </w:rPr>
        <w:t>P</w:t>
      </w:r>
      <w:r w:rsidR="000B7B61" w:rsidRPr="00C542C1">
        <w:rPr>
          <w:rFonts w:ascii="Times New Roman" w:hAnsi="Times New Roman" w:cs="Times New Roman"/>
          <w:sz w:val="24"/>
          <w:szCs w:val="20"/>
        </w:rPr>
        <w:t xml:space="preserve"> &lt; 0.00</w:t>
      </w:r>
      <w:r w:rsidR="009535B0" w:rsidRPr="00C542C1">
        <w:rPr>
          <w:rFonts w:ascii="Times New Roman" w:hAnsi="Times New Roman" w:cs="Times New Roman"/>
          <w:sz w:val="24"/>
          <w:szCs w:val="20"/>
        </w:rPr>
        <w:t>2</w:t>
      </w:r>
      <w:r w:rsidR="000A7158">
        <w:rPr>
          <w:rFonts w:ascii="Times New Roman" w:hAnsi="Times New Roman" w:cs="Times New Roman"/>
          <w:sz w:val="24"/>
          <w:szCs w:val="20"/>
        </w:rPr>
        <w:t>; Fig. 3</w:t>
      </w:r>
      <w:r w:rsidR="000B7B61" w:rsidRPr="00C542C1">
        <w:rPr>
          <w:rFonts w:ascii="Times New Roman" w:hAnsi="Times New Roman" w:cs="Times New Roman"/>
          <w:sz w:val="24"/>
          <w:szCs w:val="20"/>
        </w:rPr>
        <w:t xml:space="preserve">). However, </w:t>
      </w:r>
      <w:r w:rsidR="009072EE" w:rsidRPr="00C542C1">
        <w:rPr>
          <w:rFonts w:ascii="Times New Roman" w:hAnsi="Times New Roman" w:cs="Times New Roman"/>
          <w:sz w:val="24"/>
          <w:szCs w:val="20"/>
        </w:rPr>
        <w:t xml:space="preserve">when relatedness was independently analyzed </w:t>
      </w:r>
      <w:r w:rsidR="00D604FE" w:rsidRPr="00C542C1">
        <w:rPr>
          <w:rFonts w:ascii="Times New Roman" w:hAnsi="Times New Roman" w:cs="Times New Roman"/>
          <w:sz w:val="24"/>
          <w:szCs w:val="20"/>
        </w:rPr>
        <w:t>per</w:t>
      </w:r>
      <w:r w:rsidR="009072EE" w:rsidRPr="00C542C1">
        <w:rPr>
          <w:rFonts w:ascii="Times New Roman" w:hAnsi="Times New Roman" w:cs="Times New Roman"/>
          <w:sz w:val="24"/>
          <w:szCs w:val="20"/>
        </w:rPr>
        <w:t xml:space="preserve"> group, </w:t>
      </w:r>
      <w:r w:rsidR="00DC28A7">
        <w:rPr>
          <w:rFonts w:ascii="Times New Roman" w:hAnsi="Times New Roman" w:cs="Times New Roman"/>
          <w:sz w:val="24"/>
          <w:szCs w:val="20"/>
        </w:rPr>
        <w:t>four</w:t>
      </w:r>
      <w:r w:rsidR="00DC28A7" w:rsidRPr="00C542C1">
        <w:rPr>
          <w:rFonts w:ascii="Times New Roman" w:hAnsi="Times New Roman" w:cs="Times New Roman"/>
          <w:sz w:val="24"/>
          <w:szCs w:val="20"/>
        </w:rPr>
        <w:t xml:space="preserve"> </w:t>
      </w:r>
      <w:r w:rsidR="000B7B61" w:rsidRPr="00C542C1">
        <w:rPr>
          <w:rFonts w:ascii="Times New Roman" w:hAnsi="Times New Roman" w:cs="Times New Roman"/>
          <w:sz w:val="24"/>
          <w:szCs w:val="20"/>
        </w:rPr>
        <w:t xml:space="preserve">of the </w:t>
      </w:r>
      <w:r w:rsidR="00DC28A7">
        <w:rPr>
          <w:rFonts w:ascii="Times New Roman" w:hAnsi="Times New Roman" w:cs="Times New Roman"/>
          <w:sz w:val="24"/>
          <w:szCs w:val="20"/>
        </w:rPr>
        <w:t>nine</w:t>
      </w:r>
      <w:r w:rsidR="00DC28A7" w:rsidRPr="00C542C1">
        <w:rPr>
          <w:rFonts w:ascii="Times New Roman" w:hAnsi="Times New Roman" w:cs="Times New Roman"/>
          <w:sz w:val="24"/>
          <w:szCs w:val="20"/>
        </w:rPr>
        <w:t xml:space="preserve"> </w:t>
      </w:r>
      <w:r w:rsidR="000B7B61" w:rsidRPr="00C542C1">
        <w:rPr>
          <w:rFonts w:ascii="Times New Roman" w:hAnsi="Times New Roman" w:cs="Times New Roman"/>
          <w:sz w:val="24"/>
          <w:szCs w:val="20"/>
        </w:rPr>
        <w:t>female social groups did not differ from random (</w:t>
      </w:r>
      <w:r w:rsidR="00010C7B" w:rsidRPr="00C542C1">
        <w:rPr>
          <w:rFonts w:ascii="Times New Roman" w:hAnsi="Times New Roman" w:cs="Times New Roman"/>
          <w:i/>
          <w:sz w:val="24"/>
          <w:szCs w:val="20"/>
        </w:rPr>
        <w:t>r</w:t>
      </w:r>
      <w:r w:rsidR="000B7B61" w:rsidRPr="00C542C1">
        <w:rPr>
          <w:rFonts w:ascii="Times New Roman" w:hAnsi="Times New Roman" w:cs="Times New Roman"/>
          <w:sz w:val="24"/>
          <w:szCs w:val="20"/>
        </w:rPr>
        <w:t xml:space="preserve"> = </w:t>
      </w:r>
      <w:r w:rsidR="00DC28A7">
        <w:rPr>
          <w:rFonts w:ascii="Times New Roman" w:hAnsi="Times New Roman" w:cs="Times New Roman"/>
          <w:sz w:val="24"/>
          <w:szCs w:val="20"/>
        </w:rPr>
        <w:t>0.26, 0.18, 0.19</w:t>
      </w:r>
      <w:r w:rsidR="000B7B61" w:rsidRPr="00C542C1">
        <w:rPr>
          <w:rFonts w:ascii="Times New Roman" w:hAnsi="Times New Roman" w:cs="Times New Roman"/>
          <w:sz w:val="24"/>
          <w:szCs w:val="20"/>
        </w:rPr>
        <w:t xml:space="preserve"> and </w:t>
      </w:r>
      <w:r w:rsidR="00DC28A7">
        <w:rPr>
          <w:rFonts w:ascii="Times New Roman" w:hAnsi="Times New Roman" w:cs="Times New Roman"/>
          <w:sz w:val="24"/>
          <w:szCs w:val="20"/>
        </w:rPr>
        <w:t>0.03</w:t>
      </w:r>
      <w:r w:rsidR="000B7B61" w:rsidRPr="00C542C1">
        <w:rPr>
          <w:rFonts w:ascii="Times New Roman" w:hAnsi="Times New Roman" w:cs="Times New Roman"/>
          <w:sz w:val="24"/>
          <w:szCs w:val="20"/>
        </w:rPr>
        <w:t xml:space="preserve">, </w:t>
      </w:r>
      <w:r w:rsidR="000B7B61" w:rsidRPr="00C542C1">
        <w:rPr>
          <w:rFonts w:ascii="Times New Roman" w:hAnsi="Times New Roman" w:cs="Times New Roman"/>
          <w:i/>
          <w:sz w:val="24"/>
          <w:szCs w:val="20"/>
        </w:rPr>
        <w:t>P</w:t>
      </w:r>
      <w:r w:rsidR="000B7B61" w:rsidRPr="00C542C1">
        <w:rPr>
          <w:rFonts w:ascii="Times New Roman" w:hAnsi="Times New Roman" w:cs="Times New Roman"/>
          <w:sz w:val="24"/>
          <w:szCs w:val="20"/>
        </w:rPr>
        <w:t xml:space="preserve"> </w:t>
      </w:r>
      <w:r w:rsidR="00DC3CD1" w:rsidRPr="00C542C1">
        <w:rPr>
          <w:rFonts w:ascii="Times New Roman" w:hAnsi="Times New Roman" w:cs="Times New Roman"/>
          <w:sz w:val="24"/>
          <w:szCs w:val="20"/>
        </w:rPr>
        <w:t>=</w:t>
      </w:r>
      <w:r w:rsidR="000B7B61" w:rsidRPr="00C542C1">
        <w:rPr>
          <w:rFonts w:ascii="Times New Roman" w:hAnsi="Times New Roman" w:cs="Times New Roman"/>
          <w:sz w:val="24"/>
          <w:szCs w:val="20"/>
        </w:rPr>
        <w:t xml:space="preserve"> 0.</w:t>
      </w:r>
      <w:r w:rsidR="00DC28A7">
        <w:rPr>
          <w:rFonts w:ascii="Times New Roman" w:hAnsi="Times New Roman" w:cs="Times New Roman"/>
          <w:sz w:val="24"/>
          <w:szCs w:val="20"/>
        </w:rPr>
        <w:t>09, 0.44, 0.38,</w:t>
      </w:r>
      <w:r w:rsidR="000B7B61" w:rsidRPr="00C542C1">
        <w:rPr>
          <w:rFonts w:ascii="Times New Roman" w:hAnsi="Times New Roman" w:cs="Times New Roman"/>
          <w:sz w:val="24"/>
          <w:szCs w:val="20"/>
        </w:rPr>
        <w:t xml:space="preserve"> and 0.</w:t>
      </w:r>
      <w:r w:rsidR="00DC28A7">
        <w:rPr>
          <w:rFonts w:ascii="Times New Roman" w:hAnsi="Times New Roman" w:cs="Times New Roman"/>
          <w:sz w:val="24"/>
          <w:szCs w:val="20"/>
        </w:rPr>
        <w:t>58</w:t>
      </w:r>
      <w:r w:rsidR="000B7B61" w:rsidRPr="00C542C1">
        <w:rPr>
          <w:rFonts w:ascii="Times New Roman" w:hAnsi="Times New Roman" w:cs="Times New Roman"/>
          <w:sz w:val="24"/>
          <w:szCs w:val="20"/>
        </w:rPr>
        <w:t>, respectively). The average relatedness within male social groups (</w:t>
      </w:r>
      <w:r w:rsidR="00E84DE8">
        <w:rPr>
          <w:rFonts w:ascii="Times New Roman" w:hAnsi="Times New Roman" w:cs="Times New Roman"/>
          <w:i/>
          <w:sz w:val="24"/>
          <w:szCs w:val="20"/>
        </w:rPr>
        <w:t>n</w:t>
      </w:r>
      <w:r w:rsidR="000B7B61" w:rsidRPr="00C542C1">
        <w:rPr>
          <w:rFonts w:ascii="Times New Roman" w:hAnsi="Times New Roman" w:cs="Times New Roman"/>
          <w:sz w:val="24"/>
          <w:szCs w:val="20"/>
        </w:rPr>
        <w:t xml:space="preserve"> = 46 males in 6 groups) was 0.</w:t>
      </w:r>
      <w:r w:rsidR="00DC28A7">
        <w:rPr>
          <w:rFonts w:ascii="Times New Roman" w:hAnsi="Times New Roman" w:cs="Times New Roman"/>
          <w:sz w:val="24"/>
          <w:szCs w:val="20"/>
        </w:rPr>
        <w:t>20</w:t>
      </w:r>
      <w:r w:rsidR="00DC28A7" w:rsidRPr="00C542C1">
        <w:rPr>
          <w:rFonts w:ascii="Times New Roman" w:hAnsi="Times New Roman" w:cs="Times New Roman"/>
          <w:sz w:val="24"/>
          <w:szCs w:val="20"/>
        </w:rPr>
        <w:t xml:space="preserve"> </w:t>
      </w:r>
      <w:r w:rsidR="000B7B61" w:rsidRPr="00C542C1">
        <w:rPr>
          <w:rFonts w:ascii="Times New Roman" w:hAnsi="Times New Roman" w:cs="Times New Roman"/>
          <w:sz w:val="24"/>
          <w:szCs w:val="20"/>
        </w:rPr>
        <w:t>± 0.0</w:t>
      </w:r>
      <w:r w:rsidR="009535B0" w:rsidRPr="00C542C1">
        <w:rPr>
          <w:rFonts w:ascii="Times New Roman" w:hAnsi="Times New Roman" w:cs="Times New Roman"/>
          <w:sz w:val="24"/>
          <w:szCs w:val="20"/>
        </w:rPr>
        <w:t>2</w:t>
      </w:r>
      <w:r w:rsidR="00DC28A7">
        <w:rPr>
          <w:rFonts w:ascii="Times New Roman" w:hAnsi="Times New Roman" w:cs="Times New Roman"/>
          <w:sz w:val="24"/>
          <w:szCs w:val="20"/>
        </w:rPr>
        <w:t xml:space="preserve"> (range 0.14-0.28)</w:t>
      </w:r>
      <w:r w:rsidR="000B7B61" w:rsidRPr="00C542C1">
        <w:rPr>
          <w:rFonts w:ascii="Times New Roman" w:hAnsi="Times New Roman" w:cs="Times New Roman"/>
          <w:sz w:val="24"/>
          <w:szCs w:val="20"/>
        </w:rPr>
        <w:t xml:space="preserve">, which was not higher than expected </w:t>
      </w:r>
      <w:r w:rsidR="00BD0F08" w:rsidRPr="00C542C1">
        <w:rPr>
          <w:rFonts w:ascii="Times New Roman" w:hAnsi="Times New Roman" w:cs="Times New Roman"/>
          <w:sz w:val="24"/>
          <w:szCs w:val="20"/>
        </w:rPr>
        <w:t xml:space="preserve">by chance </w:t>
      </w:r>
      <w:r w:rsidR="000B7B61" w:rsidRPr="00C542C1">
        <w:rPr>
          <w:rFonts w:ascii="Times New Roman" w:hAnsi="Times New Roman" w:cs="Times New Roman"/>
          <w:sz w:val="24"/>
          <w:szCs w:val="20"/>
        </w:rPr>
        <w:t>(</w:t>
      </w:r>
      <w:r w:rsidR="00E778A4">
        <w:rPr>
          <w:rFonts w:ascii="Times New Roman" w:hAnsi="Times New Roman" w:cs="Times New Roman"/>
          <w:sz w:val="24"/>
          <w:szCs w:val="20"/>
        </w:rPr>
        <w:t xml:space="preserve">r = 0.17, </w:t>
      </w:r>
      <w:r w:rsidR="000B7B61" w:rsidRPr="00C542C1">
        <w:rPr>
          <w:rFonts w:ascii="Times New Roman" w:hAnsi="Times New Roman" w:cs="Times New Roman"/>
          <w:i/>
          <w:sz w:val="24"/>
          <w:szCs w:val="20"/>
        </w:rPr>
        <w:t>P</w:t>
      </w:r>
      <w:r w:rsidR="000B7B61" w:rsidRPr="00C542C1">
        <w:rPr>
          <w:rFonts w:ascii="Times New Roman" w:hAnsi="Times New Roman" w:cs="Times New Roman"/>
          <w:sz w:val="24"/>
          <w:szCs w:val="20"/>
        </w:rPr>
        <w:t xml:space="preserve"> &lt; 0.</w:t>
      </w:r>
      <w:r w:rsidR="00DC28A7">
        <w:rPr>
          <w:rFonts w:ascii="Times New Roman" w:hAnsi="Times New Roman" w:cs="Times New Roman"/>
          <w:sz w:val="24"/>
          <w:szCs w:val="20"/>
        </w:rPr>
        <w:t>18</w:t>
      </w:r>
      <w:r w:rsidR="000A7158">
        <w:rPr>
          <w:rFonts w:ascii="Times New Roman" w:hAnsi="Times New Roman" w:cs="Times New Roman"/>
          <w:sz w:val="24"/>
          <w:szCs w:val="20"/>
        </w:rPr>
        <w:t>; Fig. 3</w:t>
      </w:r>
      <w:r w:rsidR="000B7B61" w:rsidRPr="00C542C1">
        <w:rPr>
          <w:rFonts w:ascii="Times New Roman" w:hAnsi="Times New Roman" w:cs="Times New Roman"/>
          <w:sz w:val="24"/>
          <w:szCs w:val="20"/>
        </w:rPr>
        <w:t>), and none of the male</w:t>
      </w:r>
      <w:r w:rsidR="00DC35A2" w:rsidRPr="00C542C1">
        <w:rPr>
          <w:rFonts w:ascii="Times New Roman" w:hAnsi="Times New Roman" w:cs="Times New Roman"/>
          <w:sz w:val="24"/>
          <w:szCs w:val="20"/>
        </w:rPr>
        <w:t xml:space="preserve"> groups</w:t>
      </w:r>
      <w:r w:rsidR="000B7B61" w:rsidRPr="00C542C1">
        <w:rPr>
          <w:rFonts w:ascii="Times New Roman" w:hAnsi="Times New Roman" w:cs="Times New Roman"/>
          <w:sz w:val="24"/>
          <w:szCs w:val="20"/>
        </w:rPr>
        <w:t xml:space="preserve"> differed from random.</w:t>
      </w:r>
      <w:r w:rsidR="00C77DE6" w:rsidRPr="00C542C1">
        <w:rPr>
          <w:rFonts w:ascii="Times New Roman" w:hAnsi="Times New Roman" w:cs="Times New Roman"/>
          <w:sz w:val="24"/>
          <w:szCs w:val="20"/>
        </w:rPr>
        <w:t xml:space="preserve"> </w:t>
      </w:r>
      <w:r w:rsidR="000B7B61" w:rsidRPr="00C542C1">
        <w:rPr>
          <w:rFonts w:ascii="Times New Roman" w:eastAsia="Arial" w:hAnsi="Times New Roman" w:cs="Times New Roman"/>
          <w:sz w:val="24"/>
          <w:szCs w:val="20"/>
        </w:rPr>
        <w:t xml:space="preserve">We found </w:t>
      </w:r>
      <w:r w:rsidR="000A0B9D">
        <w:rPr>
          <w:rFonts w:ascii="Times New Roman" w:eastAsia="Arial" w:hAnsi="Times New Roman" w:cs="Times New Roman"/>
          <w:sz w:val="24"/>
          <w:szCs w:val="20"/>
        </w:rPr>
        <w:t>neither a</w:t>
      </w:r>
      <w:r w:rsidR="008F2F0C" w:rsidRPr="00C542C1">
        <w:rPr>
          <w:rFonts w:ascii="Times New Roman" w:eastAsia="Arial" w:hAnsi="Times New Roman" w:cs="Times New Roman"/>
          <w:sz w:val="24"/>
          <w:szCs w:val="20"/>
        </w:rPr>
        <w:t xml:space="preserve"> </w:t>
      </w:r>
      <w:r w:rsidR="000B7B61" w:rsidRPr="00C542C1">
        <w:rPr>
          <w:rFonts w:ascii="Times New Roman" w:eastAsia="Arial" w:hAnsi="Times New Roman" w:cs="Times New Roman"/>
          <w:sz w:val="24"/>
          <w:szCs w:val="20"/>
        </w:rPr>
        <w:t>relationship between female group size and average relatedness (</w:t>
      </w:r>
      <w:r w:rsidR="008F2F0C" w:rsidRPr="00C542C1">
        <w:rPr>
          <w:rFonts w:ascii="Times New Roman" w:eastAsia="Arial" w:hAnsi="Times New Roman" w:cs="Times New Roman"/>
          <w:sz w:val="24"/>
          <w:szCs w:val="20"/>
        </w:rPr>
        <w:t>linear regression:</w:t>
      </w:r>
      <w:r w:rsidR="000B7B61" w:rsidRPr="00C542C1">
        <w:rPr>
          <w:rFonts w:ascii="Times New Roman" w:eastAsia="Arial" w:hAnsi="Times New Roman" w:cs="Times New Roman"/>
          <w:sz w:val="24"/>
          <w:szCs w:val="20"/>
        </w:rPr>
        <w:t xml:space="preserve"> </w:t>
      </w:r>
      <w:r w:rsidR="00187387" w:rsidRPr="00187387">
        <w:rPr>
          <w:rFonts w:ascii="Times New Roman" w:eastAsia="Arial" w:hAnsi="Times New Roman" w:cs="Times New Roman"/>
          <w:i/>
          <w:sz w:val="24"/>
          <w:szCs w:val="20"/>
        </w:rPr>
        <w:t>adj.</w:t>
      </w:r>
      <w:r w:rsidR="00187387">
        <w:rPr>
          <w:rFonts w:ascii="Times New Roman" w:eastAsia="Arial" w:hAnsi="Times New Roman" w:cs="Times New Roman"/>
          <w:sz w:val="24"/>
          <w:szCs w:val="20"/>
        </w:rPr>
        <w:t xml:space="preserve"> </w:t>
      </w:r>
      <w:r w:rsidR="000B7B61" w:rsidRPr="00C542C1">
        <w:rPr>
          <w:rFonts w:ascii="Times New Roman" w:eastAsia="Arial" w:hAnsi="Times New Roman" w:cs="Times New Roman"/>
          <w:i/>
          <w:sz w:val="24"/>
          <w:szCs w:val="20"/>
        </w:rPr>
        <w:t>R</w:t>
      </w:r>
      <w:r w:rsidR="000B7B61" w:rsidRPr="00C542C1">
        <w:rPr>
          <w:rFonts w:ascii="Times New Roman" w:eastAsia="Arial" w:hAnsi="Times New Roman" w:cs="Times New Roman"/>
          <w:i/>
          <w:sz w:val="24"/>
          <w:szCs w:val="20"/>
          <w:vertAlign w:val="superscript"/>
        </w:rPr>
        <w:t>2</w:t>
      </w:r>
      <w:r w:rsidR="000B7B61" w:rsidRPr="00C542C1">
        <w:rPr>
          <w:rFonts w:ascii="Times New Roman" w:eastAsia="Arial" w:hAnsi="Times New Roman" w:cs="Times New Roman"/>
          <w:sz w:val="24"/>
          <w:szCs w:val="20"/>
        </w:rPr>
        <w:t xml:space="preserve"> = </w:t>
      </w:r>
      <w:r w:rsidR="000A0B9D">
        <w:rPr>
          <w:rFonts w:ascii="Times New Roman" w:eastAsia="Arial" w:hAnsi="Times New Roman" w:cs="Times New Roman"/>
          <w:sz w:val="24"/>
          <w:szCs w:val="20"/>
        </w:rPr>
        <w:t>-0.14</w:t>
      </w:r>
      <w:r w:rsidR="000B7B61" w:rsidRPr="00C542C1">
        <w:rPr>
          <w:rFonts w:ascii="Times New Roman" w:eastAsia="Arial" w:hAnsi="Times New Roman" w:cs="Times New Roman"/>
          <w:sz w:val="24"/>
          <w:szCs w:val="20"/>
        </w:rPr>
        <w:t xml:space="preserve">, </w:t>
      </w:r>
      <w:r w:rsidR="000B7B61" w:rsidRPr="00C542C1">
        <w:rPr>
          <w:rFonts w:ascii="Times New Roman" w:eastAsia="Arial" w:hAnsi="Times New Roman" w:cs="Times New Roman"/>
          <w:i/>
          <w:sz w:val="24"/>
          <w:szCs w:val="20"/>
        </w:rPr>
        <w:t>P</w:t>
      </w:r>
      <w:r w:rsidR="000B7B61" w:rsidRPr="00C542C1">
        <w:rPr>
          <w:rFonts w:ascii="Times New Roman" w:eastAsia="Arial" w:hAnsi="Times New Roman" w:cs="Times New Roman"/>
          <w:sz w:val="24"/>
          <w:szCs w:val="20"/>
        </w:rPr>
        <w:t xml:space="preserve"> = 0.</w:t>
      </w:r>
      <w:r w:rsidR="000A0B9D">
        <w:rPr>
          <w:rFonts w:ascii="Times New Roman" w:eastAsia="Arial" w:hAnsi="Times New Roman" w:cs="Times New Roman"/>
          <w:sz w:val="24"/>
          <w:szCs w:val="20"/>
        </w:rPr>
        <w:t>91</w:t>
      </w:r>
      <w:r w:rsidR="008F2F0C" w:rsidRPr="00C542C1">
        <w:rPr>
          <w:rFonts w:ascii="Times New Roman" w:eastAsia="Arial" w:hAnsi="Times New Roman" w:cs="Times New Roman"/>
          <w:sz w:val="24"/>
          <w:szCs w:val="20"/>
        </w:rPr>
        <w:t xml:space="preserve">), </w:t>
      </w:r>
      <w:r w:rsidR="000A0B9D">
        <w:rPr>
          <w:rFonts w:ascii="Times New Roman" w:eastAsia="Arial" w:hAnsi="Times New Roman" w:cs="Times New Roman"/>
          <w:sz w:val="24"/>
          <w:szCs w:val="20"/>
        </w:rPr>
        <w:t>nor</w:t>
      </w:r>
      <w:r w:rsidR="008F2F0C" w:rsidRPr="00C542C1">
        <w:rPr>
          <w:rFonts w:ascii="Times New Roman" w:eastAsia="Arial" w:hAnsi="Times New Roman" w:cs="Times New Roman"/>
          <w:sz w:val="24"/>
          <w:szCs w:val="20"/>
        </w:rPr>
        <w:t xml:space="preserve"> for males (</w:t>
      </w:r>
      <w:r w:rsidR="00187387" w:rsidRPr="00187387">
        <w:rPr>
          <w:rFonts w:ascii="Times New Roman" w:eastAsia="Arial" w:hAnsi="Times New Roman" w:cs="Times New Roman"/>
          <w:i/>
          <w:sz w:val="24"/>
          <w:szCs w:val="20"/>
        </w:rPr>
        <w:t>adj.</w:t>
      </w:r>
      <w:r w:rsidR="000B7B61" w:rsidRPr="00C542C1">
        <w:rPr>
          <w:rFonts w:ascii="Times New Roman" w:eastAsia="Arial" w:hAnsi="Times New Roman" w:cs="Times New Roman"/>
          <w:sz w:val="24"/>
          <w:szCs w:val="20"/>
        </w:rPr>
        <w:t xml:space="preserve"> </w:t>
      </w:r>
      <w:r w:rsidR="000B7B61" w:rsidRPr="00C542C1">
        <w:rPr>
          <w:rFonts w:ascii="Times New Roman" w:eastAsia="Arial" w:hAnsi="Times New Roman" w:cs="Times New Roman"/>
          <w:i/>
          <w:sz w:val="24"/>
          <w:szCs w:val="20"/>
        </w:rPr>
        <w:t>R</w:t>
      </w:r>
      <w:r w:rsidR="000B7B61" w:rsidRPr="00C542C1">
        <w:rPr>
          <w:rFonts w:ascii="Times New Roman" w:eastAsia="Arial" w:hAnsi="Times New Roman" w:cs="Times New Roman"/>
          <w:i/>
          <w:sz w:val="24"/>
          <w:szCs w:val="20"/>
          <w:vertAlign w:val="superscript"/>
        </w:rPr>
        <w:t>2</w:t>
      </w:r>
      <w:r w:rsidR="000B7B61" w:rsidRPr="00C542C1">
        <w:rPr>
          <w:rFonts w:ascii="Times New Roman" w:eastAsia="Arial" w:hAnsi="Times New Roman" w:cs="Times New Roman"/>
          <w:sz w:val="24"/>
          <w:szCs w:val="20"/>
        </w:rPr>
        <w:t xml:space="preserve"> = </w:t>
      </w:r>
      <w:r w:rsidR="008F2F0C" w:rsidRPr="00C542C1">
        <w:rPr>
          <w:rFonts w:ascii="Times New Roman" w:eastAsia="Arial" w:hAnsi="Times New Roman" w:cs="Times New Roman"/>
          <w:sz w:val="24"/>
          <w:szCs w:val="20"/>
        </w:rPr>
        <w:t>-0.</w:t>
      </w:r>
      <w:r w:rsidR="000A0B9D">
        <w:rPr>
          <w:rFonts w:ascii="Times New Roman" w:eastAsia="Arial" w:hAnsi="Times New Roman" w:cs="Times New Roman"/>
          <w:sz w:val="24"/>
          <w:szCs w:val="20"/>
        </w:rPr>
        <w:t>09</w:t>
      </w:r>
      <w:r w:rsidR="000B7B61" w:rsidRPr="00C542C1">
        <w:rPr>
          <w:rFonts w:ascii="Times New Roman" w:eastAsia="Arial" w:hAnsi="Times New Roman" w:cs="Times New Roman"/>
          <w:sz w:val="24"/>
          <w:szCs w:val="20"/>
        </w:rPr>
        <w:t xml:space="preserve">, </w:t>
      </w:r>
      <w:r w:rsidR="000B7B61" w:rsidRPr="00C542C1">
        <w:rPr>
          <w:rFonts w:ascii="Times New Roman" w:eastAsia="Arial" w:hAnsi="Times New Roman" w:cs="Times New Roman"/>
          <w:i/>
          <w:sz w:val="24"/>
          <w:szCs w:val="20"/>
        </w:rPr>
        <w:t>P</w:t>
      </w:r>
      <w:r w:rsidR="000B7B61" w:rsidRPr="00C542C1">
        <w:rPr>
          <w:rFonts w:ascii="Times New Roman" w:eastAsia="Arial" w:hAnsi="Times New Roman" w:cs="Times New Roman"/>
          <w:sz w:val="24"/>
          <w:szCs w:val="20"/>
        </w:rPr>
        <w:t xml:space="preserve"> = 0.</w:t>
      </w:r>
      <w:r w:rsidR="008F2F0C" w:rsidRPr="00C542C1">
        <w:rPr>
          <w:rFonts w:ascii="Times New Roman" w:eastAsia="Arial" w:hAnsi="Times New Roman" w:cs="Times New Roman"/>
          <w:sz w:val="24"/>
          <w:szCs w:val="20"/>
        </w:rPr>
        <w:t>49</w:t>
      </w:r>
      <w:r w:rsidR="000B7B61" w:rsidRPr="00C542C1">
        <w:rPr>
          <w:rFonts w:ascii="Times New Roman" w:eastAsia="Arial" w:hAnsi="Times New Roman" w:cs="Times New Roman"/>
          <w:sz w:val="24"/>
          <w:szCs w:val="20"/>
        </w:rPr>
        <w:t xml:space="preserve">). </w:t>
      </w:r>
      <w:r w:rsidR="00BB35EF">
        <w:rPr>
          <w:rFonts w:ascii="Times New Roman" w:eastAsia="Arial" w:hAnsi="Times New Roman" w:cs="Times New Roman"/>
          <w:sz w:val="24"/>
          <w:szCs w:val="20"/>
        </w:rPr>
        <w:t>In sum, f</w:t>
      </w:r>
      <w:r w:rsidR="00D31E6F">
        <w:rPr>
          <w:rFonts w:ascii="Times New Roman" w:eastAsia="Arial" w:hAnsi="Times New Roman" w:cs="Times New Roman"/>
          <w:sz w:val="24"/>
          <w:szCs w:val="20"/>
        </w:rPr>
        <w:t xml:space="preserve">emales showed high relatedness within a </w:t>
      </w:r>
      <w:r w:rsidR="00D31E6F">
        <w:rPr>
          <w:rFonts w:ascii="Times New Roman" w:eastAsia="Arial" w:hAnsi="Times New Roman" w:cs="Times New Roman"/>
          <w:sz w:val="24"/>
          <w:szCs w:val="20"/>
        </w:rPr>
        <w:lastRenderedPageBreak/>
        <w:t>group whereas males were not related</w:t>
      </w:r>
      <w:r w:rsidR="0027512B">
        <w:rPr>
          <w:rFonts w:ascii="Times New Roman" w:eastAsia="Arial" w:hAnsi="Times New Roman" w:cs="Times New Roman"/>
          <w:sz w:val="24"/>
          <w:szCs w:val="20"/>
        </w:rPr>
        <w:t xml:space="preserve">. </w:t>
      </w:r>
      <w:r w:rsidR="00FD1AD0">
        <w:rPr>
          <w:rFonts w:ascii="Times New Roman" w:eastAsia="Arial" w:hAnsi="Times New Roman" w:cs="Times New Roman"/>
          <w:sz w:val="24"/>
          <w:szCs w:val="20"/>
        </w:rPr>
        <w:t>Yet</w:t>
      </w:r>
      <w:r w:rsidR="0027512B">
        <w:rPr>
          <w:rFonts w:ascii="Times New Roman" w:eastAsia="Arial" w:hAnsi="Times New Roman" w:cs="Times New Roman"/>
          <w:sz w:val="24"/>
          <w:szCs w:val="20"/>
        </w:rPr>
        <w:t>,</w:t>
      </w:r>
      <w:r w:rsidR="00BB35EF">
        <w:rPr>
          <w:rFonts w:ascii="Times New Roman" w:eastAsia="Arial" w:hAnsi="Times New Roman" w:cs="Times New Roman"/>
          <w:sz w:val="24"/>
          <w:szCs w:val="20"/>
        </w:rPr>
        <w:t xml:space="preserve"> female group relatedness was not always higher than male group relatedness</w:t>
      </w:r>
      <w:r w:rsidR="00EF1046">
        <w:rPr>
          <w:rFonts w:ascii="Times New Roman" w:eastAsia="Arial" w:hAnsi="Times New Roman" w:cs="Times New Roman"/>
          <w:sz w:val="24"/>
          <w:szCs w:val="20"/>
        </w:rPr>
        <w:t xml:space="preserve"> or the relatedness of a </w:t>
      </w:r>
      <w:r w:rsidR="00EF1046" w:rsidRPr="00C542C1">
        <w:rPr>
          <w:rFonts w:ascii="Times New Roman" w:hAnsi="Times New Roman" w:cs="Times New Roman"/>
          <w:sz w:val="24"/>
          <w:szCs w:val="20"/>
        </w:rPr>
        <w:t>randomly shuffled population</w:t>
      </w:r>
      <w:r w:rsidR="00BB35EF">
        <w:rPr>
          <w:rFonts w:ascii="Times New Roman" w:eastAsia="Arial" w:hAnsi="Times New Roman" w:cs="Times New Roman"/>
          <w:sz w:val="24"/>
          <w:szCs w:val="20"/>
        </w:rPr>
        <w:t>.</w:t>
      </w:r>
      <w:r w:rsidR="00D31E6F">
        <w:rPr>
          <w:rFonts w:ascii="Times New Roman" w:eastAsia="Arial" w:hAnsi="Times New Roman" w:cs="Times New Roman"/>
          <w:sz w:val="24"/>
          <w:szCs w:val="20"/>
        </w:rPr>
        <w:t xml:space="preserve"> </w:t>
      </w:r>
    </w:p>
    <w:p w14:paraId="24C4E4A5" w14:textId="77777777" w:rsidR="00CF0058" w:rsidRPr="00C542C1" w:rsidRDefault="00CF0058" w:rsidP="00C9749D">
      <w:pPr>
        <w:spacing w:line="480" w:lineRule="auto"/>
        <w:rPr>
          <w:rFonts w:ascii="Times New Roman" w:hAnsi="Times New Roman" w:cs="Times New Roman"/>
          <w:sz w:val="24"/>
          <w:szCs w:val="20"/>
        </w:rPr>
      </w:pPr>
    </w:p>
    <w:p w14:paraId="366BB8E4" w14:textId="77777777" w:rsidR="006D18FD" w:rsidRPr="00657D23" w:rsidRDefault="00C77111" w:rsidP="000807A9">
      <w:pPr>
        <w:pStyle w:val="Heading3"/>
        <w:spacing w:line="480" w:lineRule="auto"/>
        <w:jc w:val="center"/>
        <w:rPr>
          <w:smallCaps/>
          <w:szCs w:val="20"/>
        </w:rPr>
      </w:pPr>
      <w:bookmarkStart w:id="7" w:name="_Toc12101845"/>
      <w:bookmarkStart w:id="8" w:name="_Toc7169383"/>
      <w:r w:rsidRPr="00657D23">
        <w:rPr>
          <w:smallCaps/>
          <w:szCs w:val="20"/>
        </w:rPr>
        <w:t>Discussion</w:t>
      </w:r>
      <w:bookmarkEnd w:id="7"/>
      <w:bookmarkEnd w:id="8"/>
    </w:p>
    <w:p w14:paraId="3A3D783B" w14:textId="77777777" w:rsidR="00784FD2" w:rsidRPr="003B401E" w:rsidRDefault="00784FD2" w:rsidP="00784FD2">
      <w:pPr>
        <w:spacing w:line="480" w:lineRule="auto"/>
        <w:jc w:val="center"/>
        <w:rPr>
          <w:i/>
          <w:sz w:val="24"/>
        </w:rPr>
      </w:pPr>
      <w:r w:rsidRPr="003B401E">
        <w:rPr>
          <w:rFonts w:ascii="Times New Roman" w:hAnsi="Times New Roman" w:cs="Times New Roman"/>
          <w:i/>
          <w:sz w:val="24"/>
        </w:rPr>
        <w:t>Barbary Ground Squirrel Social Organization</w:t>
      </w:r>
    </w:p>
    <w:p w14:paraId="20A8A4BA" w14:textId="179C2BD3" w:rsidR="003E1280" w:rsidRPr="00B17DE2" w:rsidRDefault="003E1280" w:rsidP="00DC6798">
      <w:pPr>
        <w:spacing w:line="480" w:lineRule="auto"/>
        <w:ind w:firstLine="720"/>
        <w:rPr>
          <w:rFonts w:ascii="Times New Roman" w:hAnsi="Times New Roman" w:cs="Times New Roman"/>
          <w:sz w:val="24"/>
          <w:szCs w:val="24"/>
        </w:rPr>
      </w:pPr>
      <w:r w:rsidRPr="00B15491">
        <w:rPr>
          <w:rFonts w:ascii="Times New Roman" w:hAnsi="Times New Roman" w:cs="Times New Roman"/>
          <w:sz w:val="24"/>
          <w:szCs w:val="24"/>
        </w:rPr>
        <w:t>We showed that Barbary ground squirrel</w:t>
      </w:r>
      <w:r w:rsidR="00F017D1">
        <w:rPr>
          <w:rFonts w:ascii="Times New Roman" w:hAnsi="Times New Roman" w:cs="Times New Roman"/>
          <w:sz w:val="24"/>
          <w:szCs w:val="24"/>
        </w:rPr>
        <w:t>s</w:t>
      </w:r>
      <w:r w:rsidRPr="00B15491">
        <w:rPr>
          <w:rFonts w:ascii="Times New Roman" w:hAnsi="Times New Roman" w:cs="Times New Roman"/>
          <w:sz w:val="24"/>
          <w:szCs w:val="24"/>
        </w:rPr>
        <w:t xml:space="preserve">, </w:t>
      </w:r>
      <w:r w:rsidR="003D53FE">
        <w:rPr>
          <w:rFonts w:ascii="Times New Roman" w:hAnsi="Times New Roman" w:cs="Times New Roman"/>
          <w:sz w:val="24"/>
          <w:szCs w:val="24"/>
        </w:rPr>
        <w:t xml:space="preserve">the only species of </w:t>
      </w:r>
      <w:r w:rsidR="00F017D1">
        <w:rPr>
          <w:rFonts w:ascii="Times New Roman" w:hAnsi="Times New Roman" w:cs="Times New Roman"/>
          <w:sz w:val="24"/>
          <w:szCs w:val="24"/>
        </w:rPr>
        <w:t xml:space="preserve">the </w:t>
      </w:r>
      <w:r w:rsidR="005D4AA1">
        <w:rPr>
          <w:rFonts w:ascii="Times New Roman" w:hAnsi="Times New Roman" w:cs="Times New Roman"/>
          <w:sz w:val="24"/>
          <w:szCs w:val="24"/>
        </w:rPr>
        <w:t>Northern-African</w:t>
      </w:r>
      <w:r w:rsidR="003D53FE">
        <w:rPr>
          <w:rFonts w:ascii="Times New Roman" w:hAnsi="Times New Roman" w:cs="Times New Roman"/>
          <w:sz w:val="24"/>
          <w:szCs w:val="24"/>
        </w:rPr>
        <w:t xml:space="preserve"> genus </w:t>
      </w:r>
      <w:r w:rsidR="005D4AA1">
        <w:rPr>
          <w:rFonts w:ascii="Times New Roman" w:hAnsi="Times New Roman" w:cs="Times New Roman"/>
          <w:sz w:val="24"/>
          <w:szCs w:val="24"/>
        </w:rPr>
        <w:t>of</w:t>
      </w:r>
      <w:r w:rsidRPr="00B15491">
        <w:rPr>
          <w:rFonts w:ascii="Times New Roman" w:hAnsi="Times New Roman" w:cs="Times New Roman"/>
          <w:sz w:val="24"/>
          <w:szCs w:val="24"/>
        </w:rPr>
        <w:t xml:space="preserve"> ground squirrels, </w:t>
      </w:r>
      <w:r w:rsidR="00F017D1">
        <w:rPr>
          <w:rFonts w:ascii="Times New Roman" w:hAnsi="Times New Roman" w:cs="Times New Roman"/>
          <w:sz w:val="24"/>
          <w:szCs w:val="24"/>
        </w:rPr>
        <w:t>are</w:t>
      </w:r>
      <w:r w:rsidRPr="00B15491">
        <w:rPr>
          <w:rFonts w:ascii="Times New Roman" w:hAnsi="Times New Roman" w:cs="Times New Roman"/>
          <w:sz w:val="24"/>
          <w:szCs w:val="24"/>
        </w:rPr>
        <w:t xml:space="preserve"> social because they share sleeping burrows, show spatiotemporal overlap</w:t>
      </w:r>
      <w:r w:rsidR="0005206B">
        <w:rPr>
          <w:rFonts w:ascii="Times New Roman" w:hAnsi="Times New Roman" w:cs="Times New Roman"/>
          <w:sz w:val="24"/>
          <w:szCs w:val="24"/>
        </w:rPr>
        <w:t>,</w:t>
      </w:r>
      <w:r w:rsidRPr="00B15491">
        <w:rPr>
          <w:rFonts w:ascii="Times New Roman" w:hAnsi="Times New Roman" w:cs="Times New Roman"/>
          <w:sz w:val="24"/>
          <w:szCs w:val="24"/>
        </w:rPr>
        <w:t xml:space="preserve"> and cohesiveness.</w:t>
      </w:r>
      <w:r w:rsidR="005242CB">
        <w:rPr>
          <w:rFonts w:ascii="Times New Roman" w:hAnsi="Times New Roman" w:cs="Times New Roman"/>
          <w:sz w:val="24"/>
          <w:szCs w:val="24"/>
        </w:rPr>
        <w:t xml:space="preserve"> </w:t>
      </w:r>
      <w:r w:rsidR="005242CB" w:rsidRPr="00B15491">
        <w:rPr>
          <w:rFonts w:ascii="Times New Roman" w:eastAsia="Times New Roman" w:hAnsi="Times New Roman" w:cs="Times New Roman"/>
          <w:sz w:val="24"/>
          <w:szCs w:val="24"/>
        </w:rPr>
        <w:t>Barbary ground squirrels show sexual segregation by sharing sleeping burrows with individuals of the same sex</w:t>
      </w:r>
      <w:r w:rsidR="005242CB">
        <w:rPr>
          <w:rFonts w:ascii="Times New Roman" w:eastAsia="Times New Roman" w:hAnsi="Times New Roman" w:cs="Times New Roman"/>
          <w:sz w:val="24"/>
          <w:szCs w:val="24"/>
        </w:rPr>
        <w:t xml:space="preserve">. Yet, </w:t>
      </w:r>
      <w:r w:rsidR="005242CB">
        <w:rPr>
          <w:rFonts w:ascii="Times New Roman" w:hAnsi="Times New Roman" w:cs="Times New Roman"/>
          <w:sz w:val="24"/>
          <w:szCs w:val="20"/>
        </w:rPr>
        <w:t>we found that same-sex and mixed-sex dyads occurred</w:t>
      </w:r>
      <w:r w:rsidR="0061051C">
        <w:rPr>
          <w:rFonts w:ascii="Times New Roman" w:hAnsi="Times New Roman" w:cs="Times New Roman"/>
          <w:sz w:val="24"/>
          <w:szCs w:val="20"/>
        </w:rPr>
        <w:t xml:space="preserve"> throughout the day. T</w:t>
      </w:r>
      <w:r w:rsidR="005242CB">
        <w:rPr>
          <w:rFonts w:ascii="Times New Roman" w:hAnsi="Times New Roman" w:cs="Times New Roman"/>
          <w:sz w:val="24"/>
          <w:szCs w:val="20"/>
        </w:rPr>
        <w:t xml:space="preserve">hese </w:t>
      </w:r>
      <w:r w:rsidR="0061051C">
        <w:rPr>
          <w:rFonts w:ascii="Times New Roman" w:hAnsi="Times New Roman" w:cs="Times New Roman"/>
          <w:sz w:val="24"/>
          <w:szCs w:val="20"/>
        </w:rPr>
        <w:t xml:space="preserve">daytime </w:t>
      </w:r>
      <w:r w:rsidR="005242CB">
        <w:rPr>
          <w:rFonts w:ascii="Times New Roman" w:hAnsi="Times New Roman" w:cs="Times New Roman"/>
          <w:sz w:val="24"/>
          <w:szCs w:val="20"/>
        </w:rPr>
        <w:t xml:space="preserve">results may be underestimated because we did not record all individuals within 1 m of each other. </w:t>
      </w:r>
      <w:r w:rsidRPr="00B15491">
        <w:rPr>
          <w:rFonts w:ascii="Times New Roman" w:hAnsi="Times New Roman" w:cs="Times New Roman"/>
          <w:sz w:val="24"/>
          <w:szCs w:val="24"/>
        </w:rPr>
        <w:t xml:space="preserve">Matrilineal kin groups are the </w:t>
      </w:r>
      <w:r w:rsidR="00EF1046">
        <w:rPr>
          <w:rFonts w:ascii="Times New Roman" w:hAnsi="Times New Roman" w:cs="Times New Roman"/>
          <w:sz w:val="24"/>
          <w:szCs w:val="24"/>
        </w:rPr>
        <w:t xml:space="preserve">primary </w:t>
      </w:r>
      <w:r w:rsidRPr="00B15491">
        <w:rPr>
          <w:rFonts w:ascii="Times New Roman" w:hAnsi="Times New Roman" w:cs="Times New Roman"/>
          <w:sz w:val="24"/>
          <w:szCs w:val="24"/>
        </w:rPr>
        <w:t>foundation for female grouping patterns</w:t>
      </w:r>
      <w:r w:rsidR="00C94A6E">
        <w:rPr>
          <w:rFonts w:ascii="Times New Roman" w:hAnsi="Times New Roman" w:cs="Times New Roman"/>
          <w:sz w:val="24"/>
          <w:szCs w:val="24"/>
        </w:rPr>
        <w:t xml:space="preserve"> similar to other temperate and African ground squirrels </w:t>
      </w:r>
      <w:r w:rsidR="00C94A6E">
        <w:rPr>
          <w:rFonts w:ascii="Times New Roman" w:hAnsi="Times New Roman" w:cs="Times New Roman"/>
          <w:sz w:val="24"/>
          <w:szCs w:val="24"/>
        </w:rPr>
        <w:fldChar w:fldCharType="begin" w:fldLock="1"/>
      </w:r>
      <w:r w:rsidR="00C94A6E">
        <w:rPr>
          <w:rFonts w:ascii="Times New Roman" w:hAnsi="Times New Roman" w:cs="Times New Roman"/>
          <w:sz w:val="24"/>
          <w:szCs w:val="24"/>
        </w:rPr>
        <w:instrText>ADDIN CSL_CITATION {"citationItems":[{"id":"ITEM-1","itemData":{"author":[{"dropping-particle":"","family":"Michener","given":"Gail R.","non-dropping-particle":"","parse-names":false,"suffix":""}],"container-title":"Advances in the Study of Mammalian Behavior","editor":[{"dropping-particle":"","family":"Eisenberg","given":"J.F.","non-dropping-particle":"","parse-names":false,"suffix":""},{"dropping-particle":"","family":"Kleiman","given":"D.G.","non-dropping-particle":"","parse-names":false,"suffix":""}],"id":"ITEM-1","issued":{"date-parts":[["1983"]]},"page":"528-572","title":"Kin identification, matriarchies, and the evolution of sociality in ground-dwelling sciurids.","type":"chapter"},"uris":["http://www.mendeley.com/documents/?uuid=9cfde7d8-8f6f-4598-848c-068162905dfd"]},{"id":"ITEM-2","itemData":{"author":[{"dropping-particle":"","family":"Waterman","given":"Jane M.","non-dropping-particle":"","parse-names":false,"suffix":""}],"container-title":"Ethology","id":"ITEM-2","issue":"101","issued":{"date-parts":[["1995"]]},"page":"130-147","title":"The social organization of the Cape ground squirrel (&lt;i&gt;Xerus inauris&lt;/i&gt;; Rodentia: Sciuridae)","type":"article-journal","volume":"101"},"uris":["http://www.mendeley.com/documents/?uuid=b8be5e1c-9f65-4797-b824-ef8cfefa58ec"]}],"mendeley":{"formattedCitation":"(Michener 1983; Waterman 1995)","manualFormatting":"(Table 2, Michener 1983; Waterman 1995)","plainTextFormattedCitation":"(Michener 1983; Waterman 1995)","previouslyFormattedCitation":"(Michener 1983; Waterman 1995)"},"properties":{"noteIndex":0},"schema":"https://github.com/citation-style-language/schema/raw/master/csl-citation.json"}</w:instrText>
      </w:r>
      <w:r w:rsidR="00C94A6E">
        <w:rPr>
          <w:rFonts w:ascii="Times New Roman" w:hAnsi="Times New Roman" w:cs="Times New Roman"/>
          <w:sz w:val="24"/>
          <w:szCs w:val="24"/>
        </w:rPr>
        <w:fldChar w:fldCharType="separate"/>
      </w:r>
      <w:r w:rsidR="00C94A6E" w:rsidRPr="00982B10">
        <w:rPr>
          <w:rFonts w:ascii="Times New Roman" w:hAnsi="Times New Roman" w:cs="Times New Roman"/>
          <w:noProof/>
          <w:sz w:val="24"/>
          <w:szCs w:val="24"/>
        </w:rPr>
        <w:t>(</w:t>
      </w:r>
      <w:r w:rsidR="00C94A6E">
        <w:rPr>
          <w:rFonts w:ascii="Times New Roman" w:hAnsi="Times New Roman" w:cs="Times New Roman"/>
          <w:noProof/>
          <w:sz w:val="24"/>
          <w:szCs w:val="24"/>
        </w:rPr>
        <w:t xml:space="preserve">Table 2, </w:t>
      </w:r>
      <w:r w:rsidR="00C94A6E" w:rsidRPr="00982B10">
        <w:rPr>
          <w:rFonts w:ascii="Times New Roman" w:hAnsi="Times New Roman" w:cs="Times New Roman"/>
          <w:noProof/>
          <w:sz w:val="24"/>
          <w:szCs w:val="24"/>
        </w:rPr>
        <w:t>Michener 1983; Waterman 1995)</w:t>
      </w:r>
      <w:r w:rsidR="00C94A6E">
        <w:rPr>
          <w:rFonts w:ascii="Times New Roman" w:hAnsi="Times New Roman" w:cs="Times New Roman"/>
          <w:sz w:val="24"/>
          <w:szCs w:val="24"/>
        </w:rPr>
        <w:fldChar w:fldCharType="end"/>
      </w:r>
      <w:r w:rsidR="00EF1046">
        <w:rPr>
          <w:rFonts w:ascii="Times New Roman" w:hAnsi="Times New Roman" w:cs="Times New Roman"/>
          <w:sz w:val="24"/>
          <w:szCs w:val="24"/>
        </w:rPr>
        <w:t>, although not all female groups</w:t>
      </w:r>
      <w:r w:rsidR="001A3815">
        <w:rPr>
          <w:rFonts w:ascii="Times New Roman" w:hAnsi="Times New Roman" w:cs="Times New Roman"/>
          <w:sz w:val="24"/>
          <w:szCs w:val="24"/>
        </w:rPr>
        <w:t xml:space="preserve"> showed a higher relatedness than a randomly shuffled population</w:t>
      </w:r>
      <w:r w:rsidRPr="00B15491">
        <w:rPr>
          <w:rFonts w:ascii="Times New Roman" w:hAnsi="Times New Roman" w:cs="Times New Roman"/>
          <w:sz w:val="24"/>
          <w:szCs w:val="24"/>
        </w:rPr>
        <w:t xml:space="preserve">. Males are the dispersing sex and form groups with other unrelated males and subadults of either sex, when they are present. </w:t>
      </w:r>
      <w:r w:rsidR="00784FD2" w:rsidRPr="00B15491">
        <w:rPr>
          <w:rFonts w:ascii="Times New Roman" w:hAnsi="Times New Roman" w:cs="Times New Roman"/>
          <w:sz w:val="24"/>
          <w:szCs w:val="24"/>
        </w:rPr>
        <w:t>The male grouping pattern is unlike the temperate ground squir</w:t>
      </w:r>
      <w:r w:rsidR="00784FD2">
        <w:rPr>
          <w:rFonts w:ascii="Times New Roman" w:hAnsi="Times New Roman" w:cs="Times New Roman"/>
          <w:sz w:val="24"/>
          <w:szCs w:val="24"/>
        </w:rPr>
        <w:t>rel</w:t>
      </w:r>
      <w:r w:rsidR="00784FD2" w:rsidRPr="00B15491">
        <w:rPr>
          <w:rFonts w:ascii="Times New Roman" w:hAnsi="Times New Roman" w:cs="Times New Roman"/>
          <w:sz w:val="24"/>
          <w:szCs w:val="24"/>
        </w:rPr>
        <w:t xml:space="preserve"> pattern, but similar to the closely related Cape ground squirrel</w:t>
      </w:r>
      <w:r w:rsidR="00784FD2">
        <w:rPr>
          <w:rFonts w:ascii="Times New Roman" w:hAnsi="Times New Roman" w:cs="Times New Roman"/>
          <w:sz w:val="24"/>
          <w:szCs w:val="24"/>
        </w:rPr>
        <w:t xml:space="preserve"> </w:t>
      </w:r>
      <w:r w:rsidR="00784FD2" w:rsidRPr="00B15491">
        <w:rPr>
          <w:rFonts w:ascii="Times New Roman" w:hAnsi="Times New Roman" w:cs="Times New Roman"/>
          <w:sz w:val="24"/>
          <w:szCs w:val="24"/>
        </w:rPr>
        <w:fldChar w:fldCharType="begin" w:fldLock="1"/>
      </w:r>
      <w:r w:rsidR="00784FD2">
        <w:rPr>
          <w:rFonts w:ascii="Times New Roman" w:hAnsi="Times New Roman" w:cs="Times New Roman"/>
          <w:sz w:val="24"/>
          <w:szCs w:val="24"/>
        </w:rPr>
        <w:instrText>ADDIN CSL_CITATION {"citationItems":[{"id":"ITEM-1","itemData":{"author":[{"dropping-particle":"","family":"Waterman","given":"Jane M.","non-dropping-particle":"","parse-names":false,"suffix":""}],"container-title":"Ethology","id":"ITEM-1","issue":"101","issued":{"date-parts":[["1995"]]},"page":"130-147","title":"The social organization of the Cape ground squirrel (&lt;i&gt;Xerus inauris&lt;/i&gt;; Rodentia: Sciuridae)","type":"article-journal","volume":"101"},"uris":["http://www.mendeley.com/documents/?uuid=b8be5e1c-9f65-4797-b824-ef8cfefa58ec"]},{"id":"ITEM-2","itemData":{"author":[{"dropping-particle":"","family":"Waterman","given":"Jane M.","non-dropping-particle":"","parse-names":false,"suffix":""}],"container-title":"Animal Behaviour","id":"ITEM-2","issued":{"date-parts":[["1997"]]},"note":"From Duplicate 1 ( \n\n\nWhy do male Cape ground squirrels live in groups ?\n\n\n- Waterman, Jane M )\n\n","page":"809-817","title":"Why do male Cape ground squirrels live in groups?","type":"article-journal","volume":"53"},"uris":["http://www.mendeley.com/documents/?uuid=62ee8a04-a3ef-4226-b17c-849cd94e214f"]}],"mendeley":{"formattedCitation":"(Waterman 1995, 1997)","manualFormatting":"(Table 2; Waterman 1995, 1997)","plainTextFormattedCitation":"(Waterman 1995, 1997)","previouslyFormattedCitation":"(Waterman 1995, 1997)"},"properties":{"noteIndex":0},"schema":"https://github.com/citation-style-language/schema/raw/master/csl-citation.json"}</w:instrText>
      </w:r>
      <w:r w:rsidR="00784FD2" w:rsidRPr="00B15491">
        <w:rPr>
          <w:rFonts w:ascii="Times New Roman" w:hAnsi="Times New Roman" w:cs="Times New Roman"/>
          <w:sz w:val="24"/>
          <w:szCs w:val="24"/>
        </w:rPr>
        <w:fldChar w:fldCharType="separate"/>
      </w:r>
      <w:r w:rsidR="00784FD2" w:rsidRPr="00B15491">
        <w:rPr>
          <w:rFonts w:ascii="Times New Roman" w:hAnsi="Times New Roman" w:cs="Times New Roman"/>
          <w:noProof/>
          <w:sz w:val="24"/>
          <w:szCs w:val="24"/>
        </w:rPr>
        <w:t>(</w:t>
      </w:r>
      <w:r w:rsidR="00784FD2">
        <w:rPr>
          <w:rFonts w:ascii="Times New Roman" w:hAnsi="Times New Roman" w:cs="Times New Roman"/>
          <w:noProof/>
          <w:sz w:val="24"/>
          <w:szCs w:val="24"/>
        </w:rPr>
        <w:t xml:space="preserve">Table 2; </w:t>
      </w:r>
      <w:r w:rsidR="00784FD2" w:rsidRPr="00B15491">
        <w:rPr>
          <w:rFonts w:ascii="Times New Roman" w:hAnsi="Times New Roman" w:cs="Times New Roman"/>
          <w:noProof/>
          <w:sz w:val="24"/>
          <w:szCs w:val="24"/>
        </w:rPr>
        <w:t>Waterman 1995, 1997)</w:t>
      </w:r>
      <w:r w:rsidR="00784FD2" w:rsidRPr="00B15491">
        <w:rPr>
          <w:rFonts w:ascii="Times New Roman" w:hAnsi="Times New Roman" w:cs="Times New Roman"/>
          <w:sz w:val="24"/>
          <w:szCs w:val="24"/>
        </w:rPr>
        <w:fldChar w:fldCharType="end"/>
      </w:r>
      <w:r w:rsidR="00784FD2" w:rsidRPr="00B15491">
        <w:rPr>
          <w:rFonts w:ascii="Times New Roman" w:hAnsi="Times New Roman" w:cs="Times New Roman"/>
          <w:sz w:val="24"/>
          <w:szCs w:val="24"/>
        </w:rPr>
        <w:t>.</w:t>
      </w:r>
      <w:r w:rsidR="00893083">
        <w:rPr>
          <w:rFonts w:ascii="Times New Roman" w:hAnsi="Times New Roman" w:cs="Times New Roman"/>
          <w:sz w:val="24"/>
          <w:szCs w:val="24"/>
        </w:rPr>
        <w:t xml:space="preserve"> Thus, the social organization is more similar to the cl</w:t>
      </w:r>
      <w:r w:rsidR="0015210C">
        <w:rPr>
          <w:rFonts w:ascii="Times New Roman" w:hAnsi="Times New Roman" w:cs="Times New Roman"/>
          <w:sz w:val="24"/>
          <w:szCs w:val="24"/>
        </w:rPr>
        <w:t>osely</w:t>
      </w:r>
      <w:r w:rsidR="00641001">
        <w:rPr>
          <w:rFonts w:ascii="Times New Roman" w:hAnsi="Times New Roman" w:cs="Times New Roman"/>
          <w:sz w:val="24"/>
          <w:szCs w:val="24"/>
        </w:rPr>
        <w:t xml:space="preserve"> </w:t>
      </w:r>
      <w:r w:rsidR="0015210C">
        <w:rPr>
          <w:rFonts w:ascii="Times New Roman" w:hAnsi="Times New Roman" w:cs="Times New Roman"/>
          <w:sz w:val="24"/>
          <w:szCs w:val="24"/>
        </w:rPr>
        <w:t xml:space="preserve">related Cape ground squirrel than temperate ground-dwelling squirrels. </w:t>
      </w:r>
    </w:p>
    <w:p w14:paraId="00C42494" w14:textId="585E976A" w:rsidR="003E1280" w:rsidRDefault="00BD35ED" w:rsidP="003E128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our study, </w:t>
      </w:r>
      <w:r w:rsidR="003E1280">
        <w:rPr>
          <w:rFonts w:ascii="Times New Roman" w:hAnsi="Times New Roman" w:cs="Times New Roman"/>
          <w:sz w:val="24"/>
          <w:szCs w:val="24"/>
        </w:rPr>
        <w:t>Barbary ground squirrels</w:t>
      </w:r>
      <w:r w:rsidR="00DC6798">
        <w:rPr>
          <w:rFonts w:ascii="Times New Roman" w:hAnsi="Times New Roman" w:cs="Times New Roman"/>
          <w:sz w:val="24"/>
          <w:szCs w:val="24"/>
        </w:rPr>
        <w:t xml:space="preserve"> </w:t>
      </w:r>
      <w:r w:rsidR="003E1280">
        <w:rPr>
          <w:rFonts w:ascii="Times New Roman" w:hAnsi="Times New Roman" w:cs="Times New Roman"/>
          <w:sz w:val="24"/>
          <w:szCs w:val="24"/>
        </w:rPr>
        <w:t>show</w:t>
      </w:r>
      <w:r w:rsidR="00DC6798">
        <w:rPr>
          <w:rFonts w:ascii="Times New Roman" w:hAnsi="Times New Roman" w:cs="Times New Roman"/>
          <w:sz w:val="24"/>
          <w:szCs w:val="24"/>
        </w:rPr>
        <w:t>ed</w:t>
      </w:r>
      <w:r w:rsidR="003E1280">
        <w:rPr>
          <w:rFonts w:ascii="Times New Roman" w:hAnsi="Times New Roman" w:cs="Times New Roman"/>
          <w:sz w:val="24"/>
          <w:szCs w:val="24"/>
        </w:rPr>
        <w:t xml:space="preserve"> a higher level of sociality </w:t>
      </w:r>
      <w:r w:rsidR="00EF2CB7">
        <w:rPr>
          <w:rFonts w:ascii="Times New Roman" w:hAnsi="Times New Roman" w:cs="Times New Roman"/>
          <w:sz w:val="24"/>
          <w:szCs w:val="24"/>
        </w:rPr>
        <w:t xml:space="preserve">than </w:t>
      </w:r>
      <w:r w:rsidR="003E1280">
        <w:rPr>
          <w:rFonts w:ascii="Times New Roman" w:hAnsi="Times New Roman" w:cs="Times New Roman"/>
          <w:sz w:val="24"/>
          <w:szCs w:val="24"/>
        </w:rPr>
        <w:t>the gregariousness</w:t>
      </w:r>
      <w:r w:rsidR="00973607">
        <w:rPr>
          <w:rFonts w:ascii="Times New Roman" w:hAnsi="Times New Roman" w:cs="Times New Roman"/>
          <w:sz w:val="24"/>
          <w:szCs w:val="24"/>
        </w:rPr>
        <w:t xml:space="preserve"> described by</w:t>
      </w:r>
      <w:r w:rsidR="003E1280">
        <w:rPr>
          <w:rFonts w:ascii="Times New Roman" w:hAnsi="Times New Roman" w:cs="Times New Roman"/>
          <w:sz w:val="24"/>
          <w:szCs w:val="24"/>
        </w:rPr>
        <w:t xml:space="preserve"> </w:t>
      </w:r>
      <w:r w:rsidR="003E1280">
        <w:rPr>
          <w:rFonts w:ascii="Times New Roman" w:hAnsi="Times New Roman" w:cs="Times New Roman"/>
          <w:sz w:val="24"/>
          <w:szCs w:val="24"/>
        </w:rPr>
        <w:fldChar w:fldCharType="begin" w:fldLock="1"/>
      </w:r>
      <w:r w:rsidR="00E8217F">
        <w:rPr>
          <w:rFonts w:ascii="Times New Roman" w:hAnsi="Times New Roman" w:cs="Times New Roman"/>
          <w:sz w:val="24"/>
          <w:szCs w:val="24"/>
        </w:rPr>
        <w:instrText>ADDIN CSL_CITATION {"citationItems":[{"id":"ITEM-1","itemData":{"author":[{"dropping-particle":"","family":"Machado","given":"Antonio","non-dropping-particle":"","parse-names":false,"suffix":""},{"dropping-particle":"","family":"Domínguez","given":"Fernando.","non-dropping-particle":"","parse-names":false,"suffix":""}],"id":"ITEM-1","issued":{"date-parts":[["1982"]]},"note":"La ardilla moruna es gregaria, viviendo en colonias aunque sin estructura social.","number-of-pages":"1-248","publisher":"Santa Cruz de Tenerife, Spain: Ministerio de Agricultura, Pesca y Alimentación. Instituto Nacional para la Conservación de la Naturaleza.","title":"Estudio sobre la presencia de la Ardilla Moruna (&lt;i&gt;Atlantoxerus getulus L.&lt;/i&gt;) en la isla de Fuerteventura; su introducción, su biología y su impacto en el medio. Santa","type":"thesis"},"uris":["http://www.mendeley.com/documents/?uuid=16e5ce68-e6af-4e11-9082-d14dbcd6bbdb"]}],"mendeley":{"formattedCitation":"(Machado and Domínguez 1982)","manualFormatting":"Machado and Domínguez (1982)","plainTextFormattedCitation":"(Machado and Domínguez 1982)","previouslyFormattedCitation":"(Machado and Domínguez 1982)"},"properties":{"noteIndex":0},"schema":"https://github.com/citation-style-language/schema/raw/master/csl-citation.json"}</w:instrText>
      </w:r>
      <w:r w:rsidR="003E1280">
        <w:rPr>
          <w:rFonts w:ascii="Times New Roman" w:hAnsi="Times New Roman" w:cs="Times New Roman"/>
          <w:sz w:val="24"/>
          <w:szCs w:val="24"/>
        </w:rPr>
        <w:fldChar w:fldCharType="separate"/>
      </w:r>
      <w:r w:rsidR="003E1280" w:rsidRPr="0042156B">
        <w:rPr>
          <w:rFonts w:ascii="Times New Roman" w:hAnsi="Times New Roman" w:cs="Times New Roman"/>
          <w:noProof/>
          <w:sz w:val="24"/>
          <w:szCs w:val="24"/>
        </w:rPr>
        <w:t xml:space="preserve">Machado and Domínguez </w:t>
      </w:r>
      <w:r w:rsidR="00973607">
        <w:rPr>
          <w:rFonts w:ascii="Times New Roman" w:hAnsi="Times New Roman" w:cs="Times New Roman"/>
          <w:noProof/>
          <w:sz w:val="24"/>
          <w:szCs w:val="24"/>
        </w:rPr>
        <w:t>(</w:t>
      </w:r>
      <w:r w:rsidR="003E1280" w:rsidRPr="0042156B">
        <w:rPr>
          <w:rFonts w:ascii="Times New Roman" w:hAnsi="Times New Roman" w:cs="Times New Roman"/>
          <w:noProof/>
          <w:sz w:val="24"/>
          <w:szCs w:val="24"/>
        </w:rPr>
        <w:t>1982)</w:t>
      </w:r>
      <w:r w:rsidR="003E1280">
        <w:rPr>
          <w:rFonts w:ascii="Times New Roman" w:hAnsi="Times New Roman" w:cs="Times New Roman"/>
          <w:sz w:val="24"/>
          <w:szCs w:val="24"/>
        </w:rPr>
        <w:fldChar w:fldCharType="end"/>
      </w:r>
      <w:r w:rsidR="003E1280">
        <w:rPr>
          <w:rFonts w:ascii="Times New Roman" w:hAnsi="Times New Roman" w:cs="Times New Roman"/>
          <w:sz w:val="24"/>
          <w:szCs w:val="24"/>
        </w:rPr>
        <w:t xml:space="preserve">, </w:t>
      </w:r>
      <w:r w:rsidR="00973607">
        <w:rPr>
          <w:rFonts w:ascii="Times New Roman" w:hAnsi="Times New Roman" w:cs="Times New Roman"/>
          <w:sz w:val="24"/>
          <w:szCs w:val="24"/>
        </w:rPr>
        <w:t xml:space="preserve">and </w:t>
      </w:r>
      <w:r w:rsidR="00EF2CB7">
        <w:rPr>
          <w:rFonts w:ascii="Times New Roman" w:hAnsi="Times New Roman" w:cs="Times New Roman"/>
          <w:sz w:val="24"/>
          <w:szCs w:val="24"/>
        </w:rPr>
        <w:t xml:space="preserve">were </w:t>
      </w:r>
      <w:r w:rsidR="003E1280">
        <w:rPr>
          <w:rFonts w:ascii="Times New Roman" w:hAnsi="Times New Roman" w:cs="Times New Roman"/>
          <w:sz w:val="24"/>
          <w:szCs w:val="24"/>
        </w:rPr>
        <w:t xml:space="preserve">more similar to what has been reported for a southern population (south-western Anti-Atlas) in their endemic range </w:t>
      </w:r>
      <w:r w:rsidR="003E1280">
        <w:rPr>
          <w:rFonts w:ascii="Times New Roman" w:hAnsi="Times New Roman" w:cs="Times New Roman"/>
          <w:sz w:val="24"/>
          <w:szCs w:val="24"/>
        </w:rPr>
        <w:fldChar w:fldCharType="begin" w:fldLock="1"/>
      </w:r>
      <w:r w:rsidR="003E1280">
        <w:rPr>
          <w:rFonts w:ascii="Times New Roman" w:hAnsi="Times New Roman" w:cs="Times New Roman"/>
          <w:sz w:val="24"/>
          <w:szCs w:val="24"/>
        </w:rPr>
        <w:instrText>ADDIN CSL_CITATION {"citationItems":[{"id":"ITEM-1","itemData":{"ISBN":"2-7099-1470-0","author":[{"dropping-particle":"","family":"Gouat","given":"Patrick","non-dropping-particle":"","parse-names":false,"suffix":""},{"dropping-particle":"","family":"Yahyaoui","given":"Issam-Eddine","non-dropping-particle":"","parse-names":false,"suffix":""}],"container-title":"African Small Mammals","editor":[{"dropping-particle":"","family":"Denys","given":"C.","non-dropping-particle":"","parse-names":false,"suffix":""},{"dropping-particle":"","family":"Granjon","given":"L.","non-dropping-particle":"","parse-names":false,"suffix":""},{"dropping-particle":"","family":"Poulet","given":"A.","non-dropping-particle":"","parse-names":false,"suffix":""}],"id":"ITEM-1","issued":{"date-parts":[["2001"]]},"page":"343-352","title":"Reproductive period and group structure variety in the Barbary ground squirrel &lt;i&gt;Atlantoxerus getulus&lt;/i&gt;: Preliminary results","type":"chapter"},"uris":["http://www.mendeley.com/documents/?uuid=a52cc5ee-0853-4a13-b47d-3d6198ce785b"]}],"mendeley":{"formattedCitation":"(Gouat and Yahyaoui 2001)","plainTextFormattedCitation":"(Gouat and Yahyaoui 2001)","previouslyFormattedCitation":"(Gouat and Yahyaoui 2001)"},"properties":{"noteIndex":0},"schema":"https://github.com/citation-style-language/schema/raw/master/csl-citation.json"}</w:instrText>
      </w:r>
      <w:r w:rsidR="003E1280">
        <w:rPr>
          <w:rFonts w:ascii="Times New Roman" w:hAnsi="Times New Roman" w:cs="Times New Roman"/>
          <w:sz w:val="24"/>
          <w:szCs w:val="24"/>
        </w:rPr>
        <w:fldChar w:fldCharType="separate"/>
      </w:r>
      <w:r w:rsidR="003E1280" w:rsidRPr="0042156B">
        <w:rPr>
          <w:rFonts w:ascii="Times New Roman" w:hAnsi="Times New Roman" w:cs="Times New Roman"/>
          <w:noProof/>
          <w:sz w:val="24"/>
          <w:szCs w:val="24"/>
        </w:rPr>
        <w:t>(Gouat and Yahyaoui 2001)</w:t>
      </w:r>
      <w:r w:rsidR="003E1280">
        <w:rPr>
          <w:rFonts w:ascii="Times New Roman" w:hAnsi="Times New Roman" w:cs="Times New Roman"/>
          <w:sz w:val="24"/>
          <w:szCs w:val="24"/>
        </w:rPr>
        <w:fldChar w:fldCharType="end"/>
      </w:r>
      <w:r w:rsidR="003E1280">
        <w:rPr>
          <w:rFonts w:ascii="Times New Roman" w:hAnsi="Times New Roman" w:cs="Times New Roman"/>
          <w:sz w:val="24"/>
          <w:szCs w:val="24"/>
        </w:rPr>
        <w:t xml:space="preserve">. For that region, groups comprised of a single female with her offspring or multiple females and their offspring, and </w:t>
      </w:r>
      <w:r w:rsidR="00BB4499">
        <w:rPr>
          <w:rFonts w:ascii="Times New Roman" w:hAnsi="Times New Roman" w:cs="Times New Roman"/>
          <w:sz w:val="24"/>
          <w:szCs w:val="24"/>
        </w:rPr>
        <w:t xml:space="preserve">at least one </w:t>
      </w:r>
      <w:r w:rsidR="003E1280">
        <w:rPr>
          <w:rFonts w:ascii="Times New Roman" w:hAnsi="Times New Roman" w:cs="Times New Roman"/>
          <w:sz w:val="24"/>
          <w:szCs w:val="24"/>
        </w:rPr>
        <w:t>male w</w:t>
      </w:r>
      <w:r w:rsidR="00BB4499">
        <w:rPr>
          <w:rFonts w:ascii="Times New Roman" w:hAnsi="Times New Roman" w:cs="Times New Roman"/>
          <w:sz w:val="24"/>
          <w:szCs w:val="24"/>
        </w:rPr>
        <w:t>as</w:t>
      </w:r>
      <w:r w:rsidR="003E1280">
        <w:rPr>
          <w:rFonts w:ascii="Times New Roman" w:hAnsi="Times New Roman" w:cs="Times New Roman"/>
          <w:sz w:val="24"/>
          <w:szCs w:val="24"/>
        </w:rPr>
        <w:t xml:space="preserve"> sometimes present</w:t>
      </w:r>
      <w:r w:rsidR="00BB4499">
        <w:rPr>
          <w:rFonts w:ascii="Times New Roman" w:hAnsi="Times New Roman" w:cs="Times New Roman"/>
          <w:sz w:val="24"/>
          <w:szCs w:val="24"/>
        </w:rPr>
        <w:t xml:space="preserve"> </w:t>
      </w:r>
      <w:r w:rsidR="00BB4499">
        <w:rPr>
          <w:rFonts w:ascii="Times New Roman" w:hAnsi="Times New Roman" w:cs="Times New Roman"/>
          <w:sz w:val="24"/>
          <w:szCs w:val="24"/>
        </w:rPr>
        <w:lastRenderedPageBreak/>
        <w:fldChar w:fldCharType="begin" w:fldLock="1"/>
      </w:r>
      <w:r w:rsidR="00BB4499">
        <w:rPr>
          <w:rFonts w:ascii="Times New Roman" w:hAnsi="Times New Roman" w:cs="Times New Roman"/>
          <w:sz w:val="24"/>
          <w:szCs w:val="24"/>
        </w:rPr>
        <w:instrText>ADDIN CSL_CITATION {"citationItems":[{"id":"ITEM-1","itemData":{"ISBN":"2-7099-1470-0","author":[{"dropping-particle":"","family":"Gouat","given":"Patrick","non-dropping-particle":"","parse-names":false,"suffix":""},{"dropping-particle":"","family":"Yahyaoui","given":"Issam-Eddine","non-dropping-particle":"","parse-names":false,"suffix":""}],"container-title":"African Small Mammals","editor":[{"dropping-particle":"","family":"Denys","given":"C.","non-dropping-particle":"","parse-names":false,"suffix":""},{"dropping-particle":"","family":"Granjon","given":"L.","non-dropping-particle":"","parse-names":false,"suffix":""},{"dropping-particle":"","family":"Poulet","given":"A.","non-dropping-particle":"","parse-names":false,"suffix":""}],"id":"ITEM-1","issued":{"date-parts":[["2001"]]},"page":"343-352","title":"Reproductive period and group structure variety in the Barbary ground squirrel &lt;i&gt;Atlantoxerus getulus&lt;/i&gt;: Preliminary results","type":"chapter"},"uris":["http://www.mendeley.com/documents/?uuid=a52cc5ee-0853-4a13-b47d-3d6198ce785b"]}],"mendeley":{"formattedCitation":"(Gouat and Yahyaoui 2001)","plainTextFormattedCitation":"(Gouat and Yahyaoui 2001)","previouslyFormattedCitation":"(Gouat and Yahyaoui 2001)"},"properties":{"noteIndex":0},"schema":"https://github.com/citation-style-language/schema/raw/master/csl-citation.json"}</w:instrText>
      </w:r>
      <w:r w:rsidR="00BB4499">
        <w:rPr>
          <w:rFonts w:ascii="Times New Roman" w:hAnsi="Times New Roman" w:cs="Times New Roman"/>
          <w:sz w:val="24"/>
          <w:szCs w:val="24"/>
        </w:rPr>
        <w:fldChar w:fldCharType="separate"/>
      </w:r>
      <w:r w:rsidR="00BB4499" w:rsidRPr="0042156B">
        <w:rPr>
          <w:rFonts w:ascii="Times New Roman" w:hAnsi="Times New Roman" w:cs="Times New Roman"/>
          <w:noProof/>
          <w:sz w:val="24"/>
          <w:szCs w:val="24"/>
        </w:rPr>
        <w:t>(Gouat and Yahyaoui 2001)</w:t>
      </w:r>
      <w:r w:rsidR="00BB4499">
        <w:rPr>
          <w:rFonts w:ascii="Times New Roman" w:hAnsi="Times New Roman" w:cs="Times New Roman"/>
          <w:sz w:val="24"/>
          <w:szCs w:val="24"/>
        </w:rPr>
        <w:fldChar w:fldCharType="end"/>
      </w:r>
      <w:r w:rsidR="005D4AA1">
        <w:rPr>
          <w:rFonts w:ascii="Times New Roman" w:hAnsi="Times New Roman" w:cs="Times New Roman"/>
          <w:sz w:val="24"/>
          <w:szCs w:val="24"/>
        </w:rPr>
        <w:t xml:space="preserve">. </w:t>
      </w:r>
      <w:r w:rsidR="003E1280">
        <w:rPr>
          <w:rFonts w:ascii="Times New Roman" w:hAnsi="Times New Roman" w:cs="Times New Roman"/>
          <w:sz w:val="24"/>
          <w:szCs w:val="24"/>
        </w:rPr>
        <w:t xml:space="preserve">However, </w:t>
      </w:r>
      <w:r w:rsidR="0015620B">
        <w:rPr>
          <w:rFonts w:ascii="Times New Roman" w:hAnsi="Times New Roman" w:cs="Times New Roman"/>
          <w:sz w:val="24"/>
          <w:szCs w:val="24"/>
        </w:rPr>
        <w:t xml:space="preserve">a good comparison is not possible because </w:t>
      </w:r>
      <w:r w:rsidR="00A74589">
        <w:rPr>
          <w:rFonts w:ascii="Times New Roman" w:hAnsi="Times New Roman" w:cs="Times New Roman"/>
          <w:sz w:val="24"/>
          <w:szCs w:val="24"/>
        </w:rPr>
        <w:t>data are only</w:t>
      </w:r>
      <w:r w:rsidR="003E1280">
        <w:rPr>
          <w:rFonts w:ascii="Times New Roman" w:hAnsi="Times New Roman" w:cs="Times New Roman"/>
          <w:sz w:val="24"/>
          <w:szCs w:val="24"/>
        </w:rPr>
        <w:t xml:space="preserve"> available for the reproductive period, the groups were only observed during the day, </w:t>
      </w:r>
      <w:r w:rsidR="00C4726B">
        <w:rPr>
          <w:rFonts w:ascii="Times New Roman" w:hAnsi="Times New Roman" w:cs="Times New Roman"/>
          <w:sz w:val="24"/>
          <w:szCs w:val="24"/>
        </w:rPr>
        <w:t>and no other details about male group composition and burrow sharing was provided</w:t>
      </w:r>
      <w:r w:rsidR="003E1280">
        <w:rPr>
          <w:rFonts w:ascii="Times New Roman" w:hAnsi="Times New Roman" w:cs="Times New Roman"/>
          <w:sz w:val="24"/>
          <w:szCs w:val="24"/>
        </w:rPr>
        <w:t xml:space="preserve"> </w:t>
      </w:r>
      <w:r w:rsidR="003E1280">
        <w:rPr>
          <w:rFonts w:ascii="Times New Roman" w:hAnsi="Times New Roman" w:cs="Times New Roman"/>
          <w:sz w:val="24"/>
          <w:szCs w:val="24"/>
        </w:rPr>
        <w:fldChar w:fldCharType="begin" w:fldLock="1"/>
      </w:r>
      <w:r w:rsidR="003E1280">
        <w:rPr>
          <w:rFonts w:ascii="Times New Roman" w:hAnsi="Times New Roman" w:cs="Times New Roman"/>
          <w:sz w:val="24"/>
          <w:szCs w:val="24"/>
        </w:rPr>
        <w:instrText>ADDIN CSL_CITATION {"citationItems":[{"id":"ITEM-1","itemData":{"ISBN":"2-7099-1470-0","author":[{"dropping-particle":"","family":"Gouat","given":"Patrick","non-dropping-particle":"","parse-names":false,"suffix":""},{"dropping-particle":"","family":"Yahyaoui","given":"Issam-Eddine","non-dropping-particle":"","parse-names":false,"suffix":""}],"container-title":"African Small Mammals","editor":[{"dropping-particle":"","family":"Denys","given":"C.","non-dropping-particle":"","parse-names":false,"suffix":""},{"dropping-particle":"","family":"Granjon","given":"L.","non-dropping-particle":"","parse-names":false,"suffix":""},{"dropping-particle":"","family":"Poulet","given":"A.","non-dropping-particle":"","parse-names":false,"suffix":""}],"id":"ITEM-1","issued":{"date-parts":[["2001"]]},"page":"343-352","title":"Reproductive period and group structure variety in the Barbary ground squirrel &lt;i&gt;Atlantoxerus getulus&lt;/i&gt;: Preliminary results","type":"chapter"},"uris":["http://www.mendeley.com/documents/?uuid=a52cc5ee-0853-4a13-b47d-3d6198ce785b"]}],"mendeley":{"formattedCitation":"(Gouat and Yahyaoui 2001)","plainTextFormattedCitation":"(Gouat and Yahyaoui 2001)","previouslyFormattedCitation":"(Gouat and Yahyaoui 2001)"},"properties":{"noteIndex":0},"schema":"https://github.com/citation-style-language/schema/raw/master/csl-citation.json"}</w:instrText>
      </w:r>
      <w:r w:rsidR="003E1280">
        <w:rPr>
          <w:rFonts w:ascii="Times New Roman" w:hAnsi="Times New Roman" w:cs="Times New Roman"/>
          <w:sz w:val="24"/>
          <w:szCs w:val="24"/>
        </w:rPr>
        <w:fldChar w:fldCharType="separate"/>
      </w:r>
      <w:r w:rsidR="003E1280" w:rsidRPr="0042156B">
        <w:rPr>
          <w:rFonts w:ascii="Times New Roman" w:hAnsi="Times New Roman" w:cs="Times New Roman"/>
          <w:noProof/>
          <w:sz w:val="24"/>
          <w:szCs w:val="24"/>
        </w:rPr>
        <w:t>(Gouat and Yahyaoui 2001)</w:t>
      </w:r>
      <w:r w:rsidR="003E1280">
        <w:rPr>
          <w:rFonts w:ascii="Times New Roman" w:hAnsi="Times New Roman" w:cs="Times New Roman"/>
          <w:sz w:val="24"/>
          <w:szCs w:val="24"/>
        </w:rPr>
        <w:fldChar w:fldCharType="end"/>
      </w:r>
      <w:r w:rsidR="003E1280">
        <w:rPr>
          <w:rFonts w:ascii="Times New Roman" w:hAnsi="Times New Roman" w:cs="Times New Roman"/>
          <w:sz w:val="24"/>
          <w:szCs w:val="24"/>
        </w:rPr>
        <w:t xml:space="preserve">. </w:t>
      </w:r>
      <w:r w:rsidR="00BB35EF">
        <w:rPr>
          <w:rFonts w:ascii="Times New Roman" w:hAnsi="Times New Roman" w:cs="Times New Roman"/>
          <w:sz w:val="24"/>
          <w:szCs w:val="24"/>
        </w:rPr>
        <w:t>Gouat and Yahyaoui (2001) did not report that variability in social organization differed per habitat, suggesting that social organization may be similar independent of location</w:t>
      </w:r>
      <w:r w:rsidR="00C31BA0">
        <w:rPr>
          <w:rFonts w:ascii="Times New Roman" w:hAnsi="Times New Roman" w:cs="Times New Roman"/>
          <w:sz w:val="24"/>
          <w:szCs w:val="24"/>
        </w:rPr>
        <w:t>,</w:t>
      </w:r>
      <w:r w:rsidR="00C31BA0" w:rsidRPr="00C31BA0">
        <w:rPr>
          <w:rFonts w:ascii="Times New Roman" w:hAnsi="Times New Roman" w:cs="Times New Roman"/>
          <w:sz w:val="24"/>
          <w:szCs w:val="24"/>
        </w:rPr>
        <w:t xml:space="preserve"> </w:t>
      </w:r>
      <w:r w:rsidR="00AC65DF">
        <w:rPr>
          <w:rFonts w:ascii="Times New Roman" w:hAnsi="Times New Roman" w:cs="Times New Roman"/>
          <w:sz w:val="24"/>
          <w:szCs w:val="24"/>
        </w:rPr>
        <w:t xml:space="preserve">although </w:t>
      </w:r>
      <w:r w:rsidR="00C31BA0">
        <w:rPr>
          <w:rFonts w:ascii="Times New Roman" w:hAnsi="Times New Roman" w:cs="Times New Roman"/>
          <w:sz w:val="24"/>
          <w:szCs w:val="24"/>
        </w:rPr>
        <w:t>sampling was limited</w:t>
      </w:r>
      <w:r w:rsidR="00BB35EF">
        <w:rPr>
          <w:rFonts w:ascii="Times New Roman" w:hAnsi="Times New Roman" w:cs="Times New Roman"/>
          <w:sz w:val="24"/>
          <w:szCs w:val="24"/>
        </w:rPr>
        <w:t xml:space="preserve">. Thus, social organization may be similar for the </w:t>
      </w:r>
      <w:r w:rsidR="003E1280">
        <w:rPr>
          <w:rFonts w:ascii="Times New Roman" w:hAnsi="Times New Roman" w:cs="Times New Roman"/>
          <w:sz w:val="24"/>
          <w:szCs w:val="24"/>
        </w:rPr>
        <w:t xml:space="preserve">individuals that were introduced on Fuerteventura </w:t>
      </w:r>
      <w:r w:rsidR="00BB35EF">
        <w:rPr>
          <w:rFonts w:ascii="Times New Roman" w:hAnsi="Times New Roman" w:cs="Times New Roman"/>
          <w:sz w:val="24"/>
          <w:szCs w:val="24"/>
        </w:rPr>
        <w:t xml:space="preserve">which </w:t>
      </w:r>
      <w:r w:rsidR="003E1280">
        <w:rPr>
          <w:rFonts w:ascii="Times New Roman" w:hAnsi="Times New Roman" w:cs="Times New Roman"/>
          <w:sz w:val="24"/>
          <w:szCs w:val="24"/>
        </w:rPr>
        <w:t xml:space="preserve">came from Sidi-Ifni </w:t>
      </w:r>
      <w:r w:rsidR="00E8217F">
        <w:rPr>
          <w:rFonts w:ascii="Times New Roman" w:hAnsi="Times New Roman" w:cs="Times New Roman"/>
          <w:sz w:val="24"/>
          <w:szCs w:val="24"/>
        </w:rPr>
        <w:fldChar w:fldCharType="begin" w:fldLock="1"/>
      </w:r>
      <w:r w:rsidR="000A1C5D">
        <w:rPr>
          <w:rFonts w:ascii="Times New Roman" w:hAnsi="Times New Roman" w:cs="Times New Roman"/>
          <w:sz w:val="24"/>
          <w:szCs w:val="24"/>
        </w:rPr>
        <w:instrText>ADDIN CSL_CITATION {"citationItems":[{"id":"ITEM-1","itemData":{"author":[{"dropping-particle":"","family":"Machado","given":"Antonio","non-dropping-particle":"","parse-names":false,"suffix":""}],"container-title":"Egypt. J. Wildlife Nat. Res","id":"ITEM-1","issued":{"date-parts":[["1979"]]},"page":"182-202","title":"The introduction of the Getulian squirrel (&lt;i&gt;Atlantoxerus getulus L.&lt;/i&gt;, 1758) in Fuerteventura, Canary Islands.","type":"article-journal","volume":"2"},"uris":["http://www.mendeley.com/documents/?uuid=05db2029-398c-47c5-98b9-38ab9c4d3e85"]}],"mendeley":{"formattedCitation":"(Machado 1979)","plainTextFormattedCitation":"(Machado 1979)","previouslyFormattedCitation":"(Machado 1979)"},"properties":{"noteIndex":0},"schema":"https://github.com/citation-style-language/schema/raw/master/csl-citation.json"}</w:instrText>
      </w:r>
      <w:r w:rsidR="00E8217F">
        <w:rPr>
          <w:rFonts w:ascii="Times New Roman" w:hAnsi="Times New Roman" w:cs="Times New Roman"/>
          <w:sz w:val="24"/>
          <w:szCs w:val="24"/>
        </w:rPr>
        <w:fldChar w:fldCharType="separate"/>
      </w:r>
      <w:r w:rsidR="00E8217F" w:rsidRPr="00E8217F">
        <w:rPr>
          <w:rFonts w:ascii="Times New Roman" w:hAnsi="Times New Roman" w:cs="Times New Roman"/>
          <w:noProof/>
          <w:sz w:val="24"/>
          <w:szCs w:val="24"/>
        </w:rPr>
        <w:t>(Machado 1979)</w:t>
      </w:r>
      <w:r w:rsidR="00E8217F">
        <w:rPr>
          <w:rFonts w:ascii="Times New Roman" w:hAnsi="Times New Roman" w:cs="Times New Roman"/>
          <w:sz w:val="24"/>
          <w:szCs w:val="24"/>
        </w:rPr>
        <w:fldChar w:fldCharType="end"/>
      </w:r>
      <w:r w:rsidR="00DD1F02">
        <w:rPr>
          <w:rFonts w:ascii="Times New Roman" w:hAnsi="Times New Roman" w:cs="Times New Roman"/>
          <w:sz w:val="24"/>
          <w:szCs w:val="24"/>
        </w:rPr>
        <w:t>,</w:t>
      </w:r>
      <w:r w:rsidR="003E1280">
        <w:rPr>
          <w:rFonts w:ascii="Times New Roman" w:hAnsi="Times New Roman" w:cs="Times New Roman"/>
          <w:sz w:val="24"/>
          <w:szCs w:val="24"/>
        </w:rPr>
        <w:t xml:space="preserve"> an even more southern located area in Morocco th</w:t>
      </w:r>
      <w:r w:rsidR="00C31BA0">
        <w:rPr>
          <w:rFonts w:ascii="Times New Roman" w:hAnsi="Times New Roman" w:cs="Times New Roman"/>
          <w:sz w:val="24"/>
          <w:szCs w:val="24"/>
        </w:rPr>
        <w:t>a</w:t>
      </w:r>
      <w:r w:rsidR="003E1280">
        <w:rPr>
          <w:rFonts w:ascii="Times New Roman" w:hAnsi="Times New Roman" w:cs="Times New Roman"/>
          <w:sz w:val="24"/>
          <w:szCs w:val="24"/>
        </w:rPr>
        <w:t>n the Anti-Atlas</w:t>
      </w:r>
      <w:r w:rsidR="00BB35EF">
        <w:rPr>
          <w:rFonts w:ascii="Times New Roman" w:hAnsi="Times New Roman" w:cs="Times New Roman"/>
          <w:sz w:val="24"/>
          <w:szCs w:val="24"/>
        </w:rPr>
        <w:t>.</w:t>
      </w:r>
    </w:p>
    <w:p w14:paraId="7FBBED4C" w14:textId="593E14E0" w:rsidR="003E1280" w:rsidRDefault="003E1280" w:rsidP="003E1280">
      <w:pPr>
        <w:spacing w:line="480" w:lineRule="auto"/>
        <w:ind w:firstLine="720"/>
        <w:rPr>
          <w:rFonts w:ascii="Times New Roman" w:hAnsi="Times New Roman" w:cs="Times New Roman"/>
          <w:sz w:val="24"/>
          <w:szCs w:val="24"/>
        </w:rPr>
      </w:pPr>
      <w:r w:rsidRPr="00B15491">
        <w:rPr>
          <w:rFonts w:ascii="Times New Roman" w:hAnsi="Times New Roman" w:cs="Times New Roman"/>
          <w:sz w:val="24"/>
          <w:szCs w:val="24"/>
        </w:rPr>
        <w:t xml:space="preserve">Female Barbary ground squirrels </w:t>
      </w:r>
      <w:r w:rsidR="001A3815">
        <w:rPr>
          <w:rFonts w:ascii="Times New Roman" w:hAnsi="Times New Roman" w:cs="Times New Roman"/>
          <w:sz w:val="24"/>
          <w:szCs w:val="24"/>
        </w:rPr>
        <w:t xml:space="preserve">primarily </w:t>
      </w:r>
      <w:r w:rsidRPr="00B15491">
        <w:rPr>
          <w:rFonts w:ascii="Times New Roman" w:hAnsi="Times New Roman" w:cs="Times New Roman"/>
          <w:sz w:val="24"/>
          <w:szCs w:val="24"/>
        </w:rPr>
        <w:t xml:space="preserve">nest in small </w:t>
      </w:r>
      <w:r>
        <w:rPr>
          <w:rFonts w:ascii="Times New Roman" w:hAnsi="Times New Roman" w:cs="Times New Roman"/>
          <w:sz w:val="24"/>
          <w:szCs w:val="24"/>
        </w:rPr>
        <w:t xml:space="preserve">cohesive </w:t>
      </w:r>
      <w:r w:rsidRPr="00B15491">
        <w:rPr>
          <w:rFonts w:ascii="Times New Roman" w:hAnsi="Times New Roman" w:cs="Times New Roman"/>
          <w:sz w:val="24"/>
          <w:szCs w:val="24"/>
        </w:rPr>
        <w:t xml:space="preserve">matrilineal groups </w:t>
      </w:r>
      <w:r w:rsidR="00DC6798">
        <w:rPr>
          <w:rFonts w:ascii="Times New Roman" w:hAnsi="Times New Roman" w:cs="Times New Roman"/>
          <w:sz w:val="24"/>
          <w:szCs w:val="24"/>
        </w:rPr>
        <w:t>similar to other</w:t>
      </w:r>
      <w:r>
        <w:rPr>
          <w:rFonts w:ascii="Times New Roman" w:hAnsi="Times New Roman" w:cs="Times New Roman"/>
          <w:sz w:val="24"/>
          <w:szCs w:val="24"/>
        </w:rPr>
        <w:t xml:space="preserve"> ground squirrels </w:t>
      </w:r>
      <w:r>
        <w:rPr>
          <w:rFonts w:ascii="Times New Roman" w:hAnsi="Times New Roman" w:cs="Times New Roman"/>
          <w:sz w:val="24"/>
          <w:szCs w:val="24"/>
        </w:rPr>
        <w:fldChar w:fldCharType="begin" w:fldLock="1"/>
      </w:r>
      <w:r w:rsidR="00FD1AD0">
        <w:rPr>
          <w:rFonts w:ascii="Times New Roman" w:hAnsi="Times New Roman" w:cs="Times New Roman"/>
          <w:sz w:val="24"/>
          <w:szCs w:val="24"/>
        </w:rPr>
        <w:instrText>ADDIN CSL_CITATION {"citationItems":[{"id":"ITEM-1","itemData":{"author":[{"dropping-particle":"","family":"Michener","given":"Gail R.","non-dropping-particle":"","parse-names":false,"suffix":""}],"container-title":"Advances in the Study of Mammalian Behavior","editor":[{"dropping-particle":"","family":"Eisenberg","given":"J.F.","non-dropping-particle":"","parse-names":false,"suffix":""},{"dropping-particle":"","family":"Kleiman","given":"D.G.","non-dropping-particle":"","parse-names":false,"suffix":""}],"id":"ITEM-1","issued":{"date-parts":[["1983"]]},"page":"528-572","title":"Kin identification, matriarchies, and the evolution of sociality in ground-dwelling sciurids.","type":"chapter"},"uris":["http://www.mendeley.com/documents/?uuid=9cfde7d8-8f6f-4598-848c-068162905dfd"]},{"id":"ITEM-2","itemData":{"author":[{"dropping-particle":"","family":"Waterman","given":"Jane M.","non-dropping-particle":"","parse-names":false,"suffix":""}],"container-title":"Ethology","id":"ITEM-2","issue":"101","issued":{"date-parts":[["1995"]]},"page":"130-147","title":"The social organization of the Cape ground squirrel (&lt;i&gt;Xerus inauris&lt;/i&gt;; Rodentia: Sciuridae)","type":"article-journal","volume":"101"},"uris":["http://www.mendeley.com/documents/?uuid=b8be5e1c-9f65-4797-b824-ef8cfefa58ec"]}],"mendeley":{"formattedCitation":"(Michener 1983; Waterman 1995)","manualFormatting":"(Table 2, Michener 1983; Waterman 1995)","plainTextFormattedCitation":"(Michener 1983; Waterman 1995)","previouslyFormattedCitation":"(Michener 1983; Waterman 1995)"},"properties":{"noteIndex":0},"schema":"https://github.com/citation-style-language/schema/raw/master/csl-citation.json"}</w:instrText>
      </w:r>
      <w:r>
        <w:rPr>
          <w:rFonts w:ascii="Times New Roman" w:hAnsi="Times New Roman" w:cs="Times New Roman"/>
          <w:sz w:val="24"/>
          <w:szCs w:val="24"/>
        </w:rPr>
        <w:fldChar w:fldCharType="separate"/>
      </w:r>
      <w:r w:rsidRPr="00982B10">
        <w:rPr>
          <w:rFonts w:ascii="Times New Roman" w:hAnsi="Times New Roman" w:cs="Times New Roman"/>
          <w:noProof/>
          <w:sz w:val="24"/>
          <w:szCs w:val="24"/>
        </w:rPr>
        <w:t>(</w:t>
      </w:r>
      <w:r w:rsidR="00FD1AD0">
        <w:rPr>
          <w:rFonts w:ascii="Times New Roman" w:hAnsi="Times New Roman" w:cs="Times New Roman"/>
          <w:noProof/>
          <w:sz w:val="24"/>
          <w:szCs w:val="24"/>
        </w:rPr>
        <w:t xml:space="preserve">Table 2, </w:t>
      </w:r>
      <w:r w:rsidRPr="00982B10">
        <w:rPr>
          <w:rFonts w:ascii="Times New Roman" w:hAnsi="Times New Roman" w:cs="Times New Roman"/>
          <w:noProof/>
          <w:sz w:val="24"/>
          <w:szCs w:val="24"/>
        </w:rPr>
        <w:t>Michener 1983; Waterman 1995)</w:t>
      </w:r>
      <w:r>
        <w:rPr>
          <w:rFonts w:ascii="Times New Roman" w:hAnsi="Times New Roman" w:cs="Times New Roman"/>
          <w:sz w:val="24"/>
          <w:szCs w:val="24"/>
        </w:rPr>
        <w:fldChar w:fldCharType="end"/>
      </w:r>
      <w:r>
        <w:rPr>
          <w:rFonts w:ascii="Times New Roman" w:hAnsi="Times New Roman" w:cs="Times New Roman"/>
          <w:sz w:val="24"/>
          <w:szCs w:val="24"/>
        </w:rPr>
        <w:t xml:space="preserve"> and other</w:t>
      </w:r>
      <w:r w:rsidRPr="00B15491">
        <w:rPr>
          <w:rFonts w:ascii="Times New Roman" w:hAnsi="Times New Roman" w:cs="Times New Roman"/>
          <w:sz w:val="24"/>
          <w:szCs w:val="24"/>
        </w:rPr>
        <w:t xml:space="preserve"> mammalian species </w:t>
      </w:r>
      <w:r w:rsidRPr="00B15491">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{"citationItems":[{"id":"ITEM-1","itemData":{"author":[{"dropping-particle":"","family":"Greenwood","given":"Paul J","non-dropping-particle":"","parse-names":false,"suffix":""}],"container-title":"Animal Behaviour","id":"ITEM-1","issue":"4","issued":{"date-parts":[["1980"]]},"page":"1140-1162","title":"Mating systems, philopatry and dispersal in birds and mammals","type":"article-journal","volume":"28"},"uris":["http://www.mendeley.com/documents/?uuid=9ffcfb5c-faf4-4dea-9104-fac0b05df3ff"]},{"id":"ITEM-2","itemData":{"DOI":"10.1111/j.1420-9101.2011.02385.x","ISBN":"1420-9101","ISSN":"1010061X","PMID":"21955169","abstract":"In most plural-breeding mammals, female group members are matrilineal relatives but, in a small number of species, all adult females are immigrants who are seldom closely related to each other. Some explanations of contrasts in female philopatry suggest that these differences are a consequence of variation in resource distribution and feeding competition, whereas others argue that they reflect variation in the risk of close inbreeding to philopatric females. However, neither explanation has been tested against quantitative comparisons. Here, we use quantitative comparisons and phylogenetic reconstructions to show that contrasts in female philopatry in plural breeders are associated with the risk that a female's father is reproductively active in her group when she starts to breed, supporting the suggestion that habitual female dispersal has evolved to minimize the risk of inbreeding.","author":[{"dropping-particle":"","family":"Lukas","given":"Dieter","non-dropping-particle":"","parse-names":false,"suffix":""},{"dropping-particle":"","family":"Clutton-Brock","given":"T. H.","non-dropping-particle":"","parse-names":false,"suffix":""}],"container-title":"Journal of Evolutionary Biology","id":"ITEM-2","issue":"12","issued":{"date-parts":[["2011"]]},"page":"2624-2630","title":"Group structure, kinship, inbreeding risk and habitual female dispersal in plural-breeding mammals","type":"article-journal","volume":"24"},"uris":["http://www.mendeley.com/documents/?uuid=7f17b96a-dff3-4a40-98fa-e12decfdf4fc"]}],"mendeley":{"formattedCitation":"(Greenwood 1980; Lukas and Clutton-Brock 2011)","plainTextFormattedCitation":"(Greenwood 1980; Lukas and Clutton-Brock 2011)","previouslyFormattedCitation":"(Greenwood 1980; Lukas and Clutton-Brock 2011)"},"properties":{"noteIndex":0},"schema":"https://github.com/citation-style-language/schema/raw/master/csl-citation.json"}</w:instrText>
      </w:r>
      <w:r w:rsidRPr="00B15491">
        <w:rPr>
          <w:rFonts w:ascii="Times New Roman" w:hAnsi="Times New Roman" w:cs="Times New Roman"/>
          <w:sz w:val="24"/>
          <w:szCs w:val="24"/>
        </w:rPr>
        <w:fldChar w:fldCharType="separate"/>
      </w:r>
      <w:r w:rsidRPr="00982B10">
        <w:rPr>
          <w:rFonts w:ascii="Times New Roman" w:hAnsi="Times New Roman" w:cs="Times New Roman"/>
          <w:noProof/>
          <w:sz w:val="24"/>
          <w:szCs w:val="24"/>
        </w:rPr>
        <w:t>(Greenwood 1980; Lukas and Clutton-Brock 2011)</w:t>
      </w:r>
      <w:r w:rsidRPr="00B15491">
        <w:rPr>
          <w:rFonts w:ascii="Times New Roman" w:hAnsi="Times New Roman" w:cs="Times New Roman"/>
          <w:sz w:val="24"/>
          <w:szCs w:val="24"/>
        </w:rPr>
        <w:fldChar w:fldCharType="end"/>
      </w:r>
      <w:r w:rsidR="001A3815">
        <w:rPr>
          <w:rFonts w:ascii="Times New Roman" w:hAnsi="Times New Roman" w:cs="Times New Roman"/>
          <w:sz w:val="24"/>
          <w:szCs w:val="24"/>
        </w:rPr>
        <w:t>.</w:t>
      </w:r>
      <w:r w:rsidR="00FA7AC9">
        <w:rPr>
          <w:rFonts w:ascii="Times New Roman" w:hAnsi="Times New Roman" w:cs="Times New Roman"/>
          <w:sz w:val="24"/>
          <w:szCs w:val="24"/>
        </w:rPr>
        <w:t xml:space="preserve"> Females in these</w:t>
      </w:r>
      <w:r w:rsidR="001A3815">
        <w:rPr>
          <w:rFonts w:ascii="Times New Roman" w:hAnsi="Times New Roman" w:cs="Times New Roman"/>
          <w:sz w:val="24"/>
          <w:szCs w:val="24"/>
        </w:rPr>
        <w:t xml:space="preserve"> matrilineal kin groups</w:t>
      </w:r>
      <w:r w:rsidRPr="00B15491">
        <w:rPr>
          <w:rFonts w:ascii="Times New Roman" w:hAnsi="Times New Roman" w:cs="Times New Roman"/>
          <w:sz w:val="24"/>
          <w:szCs w:val="24"/>
        </w:rPr>
        <w:t xml:space="preserve"> may accrue both indirect and direct fitness benefits </w:t>
      </w:r>
      <w:r w:rsidRPr="00B15491">
        <w:rPr>
          <w:rFonts w:ascii="Times New Roman" w:hAnsi="Times New Roman" w:cs="Times New Roman"/>
          <w:kern w:val="0"/>
          <w:sz w:val="24"/>
          <w:szCs w:val="24"/>
        </w:rPr>
        <w:fldChar w:fldCharType="begin" w:fldLock="1"/>
      </w:r>
      <w:r w:rsidR="00A53A66">
        <w:rPr>
          <w:rFonts w:ascii="Times New Roman" w:hAnsi="Times New Roman" w:cs="Times New Roman"/>
          <w:kern w:val="0"/>
          <w:sz w:val="24"/>
          <w:szCs w:val="24"/>
        </w:rPr>
        <w:instrText>ADDIN CSL_CITATION {"citationItems":[{"id":"ITEM-1","itemData":{"author":[{"dropping-particle":"","family":"Hamilton","given":"W.D.","non-dropping-particle":"","parse-names":false,"suffix":""}],"container-title":"Journal of theoretical biology","id":"ITEM-1","issue":"1","issued":{"date-parts":[["1964"]]},"page":"1-52","title":"The genetical evolution of social behaviour, I and II.","type":"article-journal","volume":"7"},"uris":["http://www.mendeley.com/documents/?uuid=d770f33e-fc42-41e7-9109-95af80252342"]},{"id":"ITEM-2","itemData":{"author":[{"dropping-particle":"","family":"Lacey","given":"Eileen A","non-dropping-particle":"","parse-names":false,"suffix":""},{"dropping-particle":"","family":"Sherman","given":"Paul W","non-dropping-particle":"","parse-names":false,"suffix":""}],"chapter-number":"21","container-title":"Rodent societies: An ecological &amp; evolutionary perspective","editor":[{"dropping-particle":"","family":"Wolff","given":"Jerry O.","non-dropping-particle":"","parse-names":false,"suffix":""},{"dropping-particle":"","family":"Sherman","given":"Paul W.","non-dropping-particle":"","parse-names":false,"suffix":""}],"id":"ITEM-2","issued":{"date-parts":[["2007"]]},"page":"243-254","publisher":"The university of Chicago Press","publisher-place":"Chicago","title":"The ecology of sociality in rodents","type":"chapter"},"uris":["http://www.mendeley.com/documents/?uuid=d11302f4-0c3e-416e-b1fb-ba04027e4ae7"]}],"mendeley":{"formattedCitation":"(Hamilton 1964; Lacey and Sherman 2007)","plainTextFormattedCitation":"(Hamilton 1964; Lacey and Sherman 2007)","previouslyFormattedCitation":"(Hamilton 1964; Lacey and Sherman 2007)"},"properties":{"noteIndex":0},"schema":"https://github.com/citation-style-language/schema/raw/master/csl-citation.json"}</w:instrText>
      </w:r>
      <w:r w:rsidRPr="00B15491">
        <w:rPr>
          <w:rFonts w:ascii="Times New Roman" w:hAnsi="Times New Roman" w:cs="Times New Roman"/>
          <w:kern w:val="0"/>
          <w:sz w:val="24"/>
          <w:szCs w:val="24"/>
        </w:rPr>
        <w:fldChar w:fldCharType="separate"/>
      </w:r>
      <w:r w:rsidR="00F8563A" w:rsidRPr="00F8563A">
        <w:rPr>
          <w:rFonts w:ascii="Times New Roman" w:hAnsi="Times New Roman" w:cs="Times New Roman"/>
          <w:noProof/>
          <w:kern w:val="0"/>
          <w:sz w:val="24"/>
          <w:szCs w:val="24"/>
        </w:rPr>
        <w:t>(Hamilton 1964; Lacey and Sherman 2007)</w:t>
      </w:r>
      <w:r w:rsidRPr="00B15491">
        <w:rPr>
          <w:rFonts w:ascii="Times New Roman" w:hAnsi="Times New Roman" w:cs="Times New Roman"/>
          <w:kern w:val="0"/>
          <w:sz w:val="24"/>
          <w:szCs w:val="24"/>
        </w:rPr>
        <w:fldChar w:fldCharType="end"/>
      </w:r>
      <w:r w:rsidRPr="00B15491">
        <w:rPr>
          <w:rFonts w:ascii="Times New Roman" w:hAnsi="Times New Roman" w:cs="Times New Roman"/>
          <w:sz w:val="24"/>
          <w:szCs w:val="24"/>
        </w:rPr>
        <w:t xml:space="preserve">. </w:t>
      </w:r>
      <w:r w:rsidR="0057213C">
        <w:rPr>
          <w:rFonts w:ascii="Times New Roman" w:hAnsi="Times New Roman" w:cs="Times New Roman"/>
          <w:sz w:val="24"/>
          <w:szCs w:val="24"/>
        </w:rPr>
        <w:t>However, not all female Barbary ground squirrel groups show high relatedness,</w:t>
      </w:r>
      <w:r w:rsidR="0057213C" w:rsidRPr="0057213C">
        <w:rPr>
          <w:rFonts w:ascii="Times New Roman" w:hAnsi="Times New Roman" w:cs="Times New Roman"/>
          <w:sz w:val="24"/>
          <w:szCs w:val="24"/>
        </w:rPr>
        <w:t xml:space="preserve"> possibly due to immigration or the small number of females per group, which could make it difficult to detect significant departures from background relatedness in some groups.</w:t>
      </w:r>
      <w:r w:rsidR="0057213C">
        <w:rPr>
          <w:rFonts w:ascii="Times New Roman" w:hAnsi="Times New Roman" w:cs="Times New Roman"/>
          <w:sz w:val="24"/>
          <w:szCs w:val="24"/>
        </w:rPr>
        <w:t xml:space="preserve"> </w:t>
      </w:r>
      <w:r>
        <w:rPr>
          <w:rFonts w:ascii="Times New Roman" w:hAnsi="Times New Roman" w:cs="Times New Roman"/>
          <w:sz w:val="24"/>
          <w:szCs w:val="24"/>
        </w:rPr>
        <w:t>During gestation and lactation, a</w:t>
      </w:r>
      <w:r w:rsidRPr="00B15491">
        <w:rPr>
          <w:rFonts w:ascii="Times New Roman" w:hAnsi="Times New Roman" w:cs="Times New Roman"/>
          <w:sz w:val="24"/>
          <w:szCs w:val="24"/>
        </w:rPr>
        <w:t xml:space="preserve">ll pregnant females sleep solitarily in isolated/parturition burrows, which is often seen in ground squirrels </w:t>
      </w:r>
      <w:r w:rsidRPr="00B15491">
        <w:rPr>
          <w:rFonts w:ascii="Times New Roman" w:hAnsi="Times New Roman" w:cs="Times New Roman"/>
          <w:sz w:val="24"/>
          <w:szCs w:val="24"/>
        </w:rPr>
        <w:fldChar w:fldCharType="begin" w:fldLock="1"/>
      </w:r>
      <w:r w:rsidR="00A53A66">
        <w:rPr>
          <w:rFonts w:ascii="Times New Roman" w:hAnsi="Times New Roman" w:cs="Times New Roman"/>
          <w:sz w:val="24"/>
          <w:szCs w:val="24"/>
        </w:rPr>
        <w:instrText>ADDIN CSL_CITATION {"citationItems":[{"id":"ITEM-1","itemData":{"DOI":"10.1017/S0952836902000146","ISSN":"09528369","author":[{"dropping-particle":"","family":"Waterman","given":"Jane M.","non-dropping-particle":"","parse-names":false,"suffix":""}],"container-title":"Journal of Zoology","id":"ITEM-1","issue":"1","issued":{"date-parts":[["2002","2","28"]]},"page":"113-120","title":"Delayed maturity, group fission and the limits of group size in female Cape ground squirrels (Sciuridae: Xerus inauris)","type":"article-journal","volume":"256"},"uris":["http://www.mendeley.com/documents/?uuid=9930d633-ba53-49f8-af9e-f4f3d532d392"]},{"id":"ITEM-2","itemData":{"author":[{"dropping-particle":"","family":"Waterman","given":"Jane M.","non-dropping-particle":"","parse-names":false,"suffix":""}],"container-title":"Journal of Mammalogy","id":"ITEM-2","issue":"1","issued":{"date-parts":[["1996"]]},"page":"134-146","title":"Reproductive biology of a tropical, non-hibernating ground squirrel","type":"article-journal","volume":"77"},"uris":["http://www.mendeley.com/documents/?uuid=544da247-7fed-4854-9408-d25fedd148ee"]},{"id":"ITEM-3","itemData":{"author":[{"dropping-particle":"","family":"Michener","given":"Gail R.","non-dropping-particle":"","parse-names":false,"suffix":""}],"container-title":"Journal of Mammalogy","id":"ITEM-3","issue":"4","issued":{"date-parts":[["2002"]]},"page":"999-1012","title":"Seasonal use of subterranean sleep and hibernation sites by adult female Richardson's ground squirrels","type":"article-journal","volume":"83"},"uris":["http://www.mendeley.com/documents/?uuid=e2fcdfa1-9f99-4d80-8255-e6ad299b5b6b"]},{"id":"ITEM-4","itemData":{"author":[{"dropping-particle":"","family":"Hoogland","given":"John L.","non-dropping-particle":"","parse-names":false,"suffix":""}],"id":"ITEM-4","issued":{"date-parts":[["1995"]]},"number-of-pages":"562","publisher":"The university of Chicago Press","title":"The black-tailed prairie dog: Social life of a burrowing mammal","type":"book"},"uris":["http://www.mendeley.com/documents/?uuid=18056297-3676-4833-9c61-8f449a3440fd"]}],"mendeley":{"formattedCitation":"(Hoogland 1995; Waterman 1996, 2002; Michener 2002)","plainTextFormattedCitation":"(Hoogland 1995; Waterman 1996, 2002; Michener 2002)","previouslyFormattedCitation":"(Hoogland 1995; Waterman 1996, 2002; Michener 2002)"},"properties":{"noteIndex":0},"schema":"https://github.com/citation-style-language/schema/raw/master/csl-citation.json"}</w:instrText>
      </w:r>
      <w:r w:rsidRPr="00B15491">
        <w:rPr>
          <w:rFonts w:ascii="Times New Roman" w:hAnsi="Times New Roman" w:cs="Times New Roman"/>
          <w:sz w:val="24"/>
          <w:szCs w:val="24"/>
        </w:rPr>
        <w:fldChar w:fldCharType="separate"/>
      </w:r>
      <w:r w:rsidR="00F8563A" w:rsidRPr="00F8563A">
        <w:rPr>
          <w:rFonts w:ascii="Times New Roman" w:hAnsi="Times New Roman" w:cs="Times New Roman"/>
          <w:noProof/>
          <w:sz w:val="24"/>
          <w:szCs w:val="24"/>
        </w:rPr>
        <w:t>(Hoogland 1995; Waterman 1996, 2002; Michener 2002)</w:t>
      </w:r>
      <w:r w:rsidRPr="00B15491">
        <w:rPr>
          <w:rFonts w:ascii="Times New Roman" w:hAnsi="Times New Roman" w:cs="Times New Roman"/>
          <w:sz w:val="24"/>
          <w:szCs w:val="24"/>
        </w:rPr>
        <w:fldChar w:fldCharType="end"/>
      </w:r>
      <w:r w:rsidRPr="00B15491">
        <w:rPr>
          <w:rFonts w:ascii="Times New Roman" w:hAnsi="Times New Roman" w:cs="Times New Roman"/>
          <w:sz w:val="24"/>
          <w:szCs w:val="24"/>
        </w:rPr>
        <w:t xml:space="preserve">. </w:t>
      </w:r>
      <w:r>
        <w:rPr>
          <w:rFonts w:ascii="Times New Roman" w:hAnsi="Times New Roman" w:cs="Times New Roman"/>
          <w:sz w:val="24"/>
          <w:szCs w:val="24"/>
        </w:rPr>
        <w:t xml:space="preserve">Once lactation ends, juveniles emerge and </w:t>
      </w:r>
      <w:r w:rsidRPr="00B15491">
        <w:rPr>
          <w:rFonts w:ascii="Times New Roman" w:hAnsi="Times New Roman" w:cs="Times New Roman"/>
          <w:sz w:val="24"/>
          <w:szCs w:val="24"/>
        </w:rPr>
        <w:t xml:space="preserve">females </w:t>
      </w:r>
      <w:r w:rsidR="002737C8">
        <w:rPr>
          <w:rFonts w:ascii="Times New Roman" w:hAnsi="Times New Roman" w:cs="Times New Roman"/>
          <w:sz w:val="24"/>
          <w:szCs w:val="24"/>
        </w:rPr>
        <w:t>either</w:t>
      </w:r>
      <w:r w:rsidRPr="00B15491">
        <w:rPr>
          <w:rFonts w:ascii="Times New Roman" w:hAnsi="Times New Roman" w:cs="Times New Roman"/>
          <w:sz w:val="24"/>
          <w:szCs w:val="24"/>
        </w:rPr>
        <w:t xml:space="preserve"> nest</w:t>
      </w:r>
      <w:r w:rsidR="002737C8">
        <w:rPr>
          <w:rFonts w:ascii="Times New Roman" w:hAnsi="Times New Roman" w:cs="Times New Roman"/>
          <w:sz w:val="24"/>
          <w:szCs w:val="24"/>
        </w:rPr>
        <w:t>ed</w:t>
      </w:r>
      <w:r w:rsidRPr="00B15491">
        <w:rPr>
          <w:rFonts w:ascii="Times New Roman" w:hAnsi="Times New Roman" w:cs="Times New Roman"/>
          <w:sz w:val="24"/>
          <w:szCs w:val="24"/>
        </w:rPr>
        <w:t xml:space="preserve"> only with their offspring (</w:t>
      </w:r>
      <w:r w:rsidR="00F05704" w:rsidRPr="00B15491">
        <w:rPr>
          <w:rFonts w:ascii="Times New Roman" w:hAnsi="Times New Roman" w:cs="Times New Roman"/>
          <w:sz w:val="24"/>
          <w:szCs w:val="24"/>
        </w:rPr>
        <w:t>4</w:t>
      </w:r>
      <w:r w:rsidR="00F05704">
        <w:rPr>
          <w:rFonts w:ascii="Times New Roman" w:hAnsi="Times New Roman" w:cs="Times New Roman"/>
          <w:sz w:val="24"/>
          <w:szCs w:val="24"/>
        </w:rPr>
        <w:t>1</w:t>
      </w:r>
      <w:r w:rsidRPr="00B15491">
        <w:rPr>
          <w:rFonts w:ascii="Times New Roman" w:hAnsi="Times New Roman" w:cs="Times New Roman"/>
          <w:sz w:val="24"/>
          <w:szCs w:val="24"/>
        </w:rPr>
        <w:t xml:space="preserve">%) or </w:t>
      </w:r>
      <w:r w:rsidR="002737C8">
        <w:rPr>
          <w:rFonts w:ascii="Times New Roman" w:hAnsi="Times New Roman" w:cs="Times New Roman"/>
          <w:sz w:val="24"/>
          <w:szCs w:val="24"/>
        </w:rPr>
        <w:t>merged</w:t>
      </w:r>
      <w:r w:rsidRPr="00B15491">
        <w:rPr>
          <w:rFonts w:ascii="Times New Roman" w:hAnsi="Times New Roman" w:cs="Times New Roman"/>
          <w:sz w:val="24"/>
          <w:szCs w:val="24"/>
        </w:rPr>
        <w:t xml:space="preserve"> their litters with the litters of other females (</w:t>
      </w:r>
      <w:r w:rsidR="00F05704">
        <w:rPr>
          <w:rFonts w:ascii="Times New Roman" w:hAnsi="Times New Roman" w:cs="Times New Roman"/>
          <w:sz w:val="24"/>
          <w:szCs w:val="24"/>
        </w:rPr>
        <w:t>59</w:t>
      </w:r>
      <w:r w:rsidRPr="00B15491">
        <w:rPr>
          <w:rFonts w:ascii="Times New Roman" w:hAnsi="Times New Roman" w:cs="Times New Roman"/>
          <w:sz w:val="24"/>
          <w:szCs w:val="24"/>
        </w:rPr>
        <w:t xml:space="preserve">%). Thus, adult females appear to be facultative communal </w:t>
      </w:r>
      <w:r>
        <w:rPr>
          <w:rFonts w:ascii="Times New Roman" w:hAnsi="Times New Roman" w:cs="Times New Roman"/>
          <w:sz w:val="24"/>
          <w:szCs w:val="24"/>
        </w:rPr>
        <w:t>nesters</w:t>
      </w:r>
      <w:r w:rsidRPr="00B15491">
        <w:rPr>
          <w:rFonts w:ascii="Times New Roman" w:hAnsi="Times New Roman" w:cs="Times New Roman"/>
          <w:sz w:val="24"/>
          <w:szCs w:val="24"/>
        </w:rPr>
        <w:t xml:space="preserve">, a </w:t>
      </w:r>
      <w:r w:rsidR="00036AB2">
        <w:rPr>
          <w:rFonts w:ascii="Times New Roman" w:hAnsi="Times New Roman" w:cs="Times New Roman"/>
          <w:sz w:val="24"/>
          <w:szCs w:val="24"/>
        </w:rPr>
        <w:t xml:space="preserve">common </w:t>
      </w:r>
      <w:r w:rsidRPr="00B15491">
        <w:rPr>
          <w:rFonts w:ascii="Times New Roman" w:hAnsi="Times New Roman" w:cs="Times New Roman"/>
          <w:sz w:val="24"/>
          <w:szCs w:val="24"/>
        </w:rPr>
        <w:t>behavior</w:t>
      </w:r>
      <w:r w:rsidR="00A2220D">
        <w:rPr>
          <w:rFonts w:ascii="Times New Roman" w:hAnsi="Times New Roman" w:cs="Times New Roman"/>
          <w:sz w:val="24"/>
          <w:szCs w:val="24"/>
        </w:rPr>
        <w:t xml:space="preserve"> in</w:t>
      </w:r>
      <w:r w:rsidRPr="00B15491">
        <w:rPr>
          <w:rFonts w:ascii="Times New Roman" w:hAnsi="Times New Roman" w:cs="Times New Roman"/>
          <w:sz w:val="24"/>
          <w:szCs w:val="24"/>
        </w:rPr>
        <w:t xml:space="preserve"> rodents </w:t>
      </w:r>
      <w:r w:rsidRPr="00B15491">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{"citationItems":[{"id":"ITEM-1","itemData":{"DOI":"10.1007/s00114-004-0545-5","ISSN":"00281042","abstract":"Communal nesting is a fundamental component of many animal societies. Because the fitness consequences of this behavior vary with the relatedness among nest mates, understanding the kin structure of communally nesting groups is critical to understanding why such groups form. Observations of captive degus (Octodon degus) indicate that multiple females nest together, even when supplied with several nest boxes. To determine whether free-living degus also engage in communal nesting, we used radiotelemetry to monitor spatial relationships among adult females in a population of O. degus in central Chile. These analyses revealed that females formed stable associations of &gt; 2-4 individuals, all of whom shared the same nest site at night. During the daytime, spatial overlap and frequency of social interactions were greatest among co-nesting females, suggesting that nesting associations represent distinct social units. To assess kinship among co-nesting females, we examined genotypic variation in our study animals at six microsatellite loci. These analyses indicated that mean pairwise relatedness among members of a nesting association (r=0.25) was significantly greater than that among randomly selected females (r=-0.03). Thus, communally nesting groups of degus are composed of female kin, making it possible for indirect as well as direct fitness benefits to contribute to sociality in this species.","author":[{"dropping-particle":"","family":"Ebensperger","given":"Luis A.","non-dropping-particle":"","parse-names":false,"suffix":""},{"dropping-particle":"","family":"Hurtado","given":"María José","non-dropping-particle":"","parse-names":false,"suffix":""},{"dropping-particle":"","family":"Soto-Gamboa","given":"Mauricio","non-dropping-particle":"","parse-names":false,"suffix":""},{"dropping-particle":"","family":"Lacey","given":"Eileen A.","non-dropping-particle":"","parse-names":false,"suffix":""},{"dropping-particle":"","family":"Chang","given":"Ann T.","non-dropping-particle":"","parse-names":false,"suffix":""}],"container-title":"Naturwissenschaften","id":"ITEM-1","issue":"8","issued":{"date-parts":[["2004"]]},"page":"391-395","title":"Communal nesting and kinship in degus (&lt;i&gt;Octodon degus&lt;/i&gt;)","type":"article-journal","volume":"91"},"uris":["http://www.mendeley.com/documents/?uuid=23fde006-dd86-4633-8e05-99623c3922f7"]},{"id":"ITEM-2","itemData":{"DOI":"10.1006/anbe.1999.1390","ISBN":"0003-3472","ISSN":"0003-3472","PMID":"10792923","abstract":"Communal nesting, the sharing of parental responsibilities between multiple individuals in a nest, is common in many rodents. Upon first glance, this behaviour seems to be selectively disadvantageous. Communal care not only involves energetic costs, but may also be subject to cheating behaviour. Despite abundant literature, many questions remain regarding advantages gained by females that form nesting groups. I discuss the communal nesting of eusocial, singular and plural breeding rodents. I first clarify the distinction between communal nesting and thermoregulatory huddling. I then review two major groups of hypotheses (‘ecological constraints’ and ‘benefits of philopatry’) that are used to explain the occurrence of communal nesting in rodents. Most likely, these hypotheses are not mutually exclusive. Regardless of the main selective pressure(s) acting on communal nesting, the indirect components of inclusive fitness that result from nest sharing most likely influence the formation and maintenance of communal nests. Communal nesting and nursing (the sharing of milk with nonoffspring) are under different selective regimes and thus, must be evaluated separately. I review adaptive and nonadaptive hypotheses for rodent communal nursing. I argue that communal nursing may not be adaptive as mothers may be forced to share milk with nonoffspring in large communal nests (i.e. communal nursing may be a cost associated with communal nesting). In conclusion, I propose directions for future study that may improve our understanding of communal nesting and nursing in the wild.","author":[{"dropping-particle":"","family":"Hayes","given":"L. D.","non-dropping-particle":"","parse-names":false,"suffix":""}],"container-title":"Animal Behaviour","id":"ITEM-2","issue":"4","issued":{"date-parts":[["2000"]]},"note":"Communal nest is defined as a single nest where multiple individuals rear their young.","page":"677-688","title":"To nest communally or not to nest communally: a review of rodent communal nesting and nursing","type":"article-journal","volume":"59"},"uris":["http://www.mendeley.com/documents/?uuid=fbf530d8-2ad1-4bba-8381-1138dc68fa34"]}],"mendeley":{"formattedCitation":"(Hayes 2000; Ebensperger et al. 2004)","plainTextFormattedCitation":"(Hayes 2000; Ebensperger et al. 2004)","previouslyFormattedCitation":"(Hayes 2000; Ebensperger et al. 2004)"},"properties":{"noteIndex":0},"schema":"https://github.com/citation-style-language/schema/raw/master/csl-citation.json"}</w:instrText>
      </w:r>
      <w:r w:rsidRPr="00B15491">
        <w:rPr>
          <w:rFonts w:ascii="Times New Roman" w:hAnsi="Times New Roman" w:cs="Times New Roman"/>
          <w:sz w:val="24"/>
          <w:szCs w:val="24"/>
        </w:rPr>
        <w:fldChar w:fldCharType="separate"/>
      </w:r>
      <w:r w:rsidRPr="00B15491">
        <w:rPr>
          <w:rFonts w:ascii="Times New Roman" w:hAnsi="Times New Roman" w:cs="Times New Roman"/>
          <w:noProof/>
          <w:sz w:val="24"/>
          <w:szCs w:val="24"/>
        </w:rPr>
        <w:t>(Hayes 2000; Ebensperger et al. 2004)</w:t>
      </w:r>
      <w:r w:rsidRPr="00B15491">
        <w:rPr>
          <w:rFonts w:ascii="Times New Roman" w:hAnsi="Times New Roman" w:cs="Times New Roman"/>
          <w:sz w:val="24"/>
          <w:szCs w:val="24"/>
        </w:rPr>
        <w:fldChar w:fldCharType="end"/>
      </w:r>
      <w:r w:rsidRPr="00B15491">
        <w:rPr>
          <w:rFonts w:ascii="Times New Roman" w:hAnsi="Times New Roman" w:cs="Times New Roman"/>
          <w:sz w:val="24"/>
          <w:szCs w:val="24"/>
        </w:rPr>
        <w:t xml:space="preserve">. </w:t>
      </w:r>
      <w:r>
        <w:rPr>
          <w:rFonts w:ascii="Times New Roman" w:hAnsi="Times New Roman" w:cs="Times New Roman"/>
          <w:sz w:val="24"/>
          <w:szCs w:val="24"/>
        </w:rPr>
        <w:t>Also f</w:t>
      </w:r>
      <w:r w:rsidRPr="00B15491">
        <w:rPr>
          <w:rFonts w:ascii="Times New Roman" w:hAnsi="Times New Roman" w:cs="Times New Roman"/>
          <w:sz w:val="24"/>
          <w:szCs w:val="24"/>
        </w:rPr>
        <w:t>or Barbary ground squirrels</w:t>
      </w:r>
      <w:r>
        <w:rPr>
          <w:rFonts w:ascii="Times New Roman" w:hAnsi="Times New Roman" w:cs="Times New Roman"/>
          <w:sz w:val="24"/>
          <w:szCs w:val="24"/>
        </w:rPr>
        <w:t xml:space="preserve"> in the endemic range</w:t>
      </w:r>
      <w:r w:rsidRPr="00B15491">
        <w:rPr>
          <w:rFonts w:ascii="Times New Roman" w:hAnsi="Times New Roman" w:cs="Times New Roman"/>
          <w:sz w:val="24"/>
          <w:szCs w:val="24"/>
        </w:rPr>
        <w:t xml:space="preserve">, </w:t>
      </w:r>
      <w:r w:rsidR="0068279B">
        <w:rPr>
          <w:rFonts w:ascii="Times New Roman" w:hAnsi="Times New Roman" w:cs="Times New Roman"/>
          <w:sz w:val="24"/>
          <w:szCs w:val="24"/>
        </w:rPr>
        <w:t>social organization</w:t>
      </w:r>
      <w:r w:rsidRPr="00B15491">
        <w:rPr>
          <w:rFonts w:ascii="Times New Roman" w:hAnsi="Times New Roman" w:cs="Times New Roman"/>
          <w:sz w:val="24"/>
          <w:szCs w:val="24"/>
        </w:rPr>
        <w:t xml:space="preserve"> varied during the reproductive season with females either </w:t>
      </w:r>
      <w:r>
        <w:rPr>
          <w:rFonts w:ascii="Times New Roman" w:hAnsi="Times New Roman" w:cs="Times New Roman"/>
          <w:sz w:val="24"/>
          <w:szCs w:val="24"/>
        </w:rPr>
        <w:t xml:space="preserve">nesting singly or communally </w:t>
      </w:r>
      <w:r w:rsidRPr="00B15491">
        <w:rPr>
          <w:rFonts w:ascii="Times New Roman" w:hAnsi="Times New Roman" w:cs="Times New Roman"/>
          <w:sz w:val="24"/>
          <w:szCs w:val="24"/>
        </w:rPr>
        <w:fldChar w:fldCharType="begin" w:fldLock="1"/>
      </w:r>
      <w:r w:rsidRPr="00B15491">
        <w:rPr>
          <w:rFonts w:ascii="Times New Roman" w:hAnsi="Times New Roman" w:cs="Times New Roman"/>
          <w:sz w:val="24"/>
          <w:szCs w:val="24"/>
        </w:rPr>
        <w:instrText>ADDIN CSL_CITATION {"citationItems":[{"id":"ITEM-1","itemData":{"ISBN":"2-7099-1470-0","author":[{"dropping-particle":"","family":"Gouat","given":"Patrick","non-dropping-particle":"","parse-names":false,"suffix":""},{"dropping-particle":"","family":"Yahyaoui","given":"Issam-Eddine","non-dropping-particle":"","parse-names":false,"suffix":""}],"container-title":"African Small Mammals","editor":[{"dropping-particle":"","family":"Denys","given":"C.","non-dropping-particle":"","parse-names":false,"suffix":""},{"dropping-particle":"","family":"Granjon","given":"L.","non-dropping-particle":"","parse-names":false,"suffix":""},{"dropping-particle":"","family":"Poulet","given":"A.","non-dropping-particle":"","parse-names":false,"suffix":""}],"id":"ITEM-1","issued":{"date-parts":[["2001"]]},"page":"343-352","title":"Reproductive period and group structure variety in the Barbary ground squirrel &lt;i&gt;Atlantoxerus getulus&lt;/i&gt;: Preliminary results","type":"chapter"},"uris":["http://www.mendeley.com/documents/?uuid=a52cc5ee-0853-4a13-b47d-3d6198ce785b"]}],"mendeley":{"formattedCitation":"(Gouat and Yahyaoui 2001)","plainTextFormattedCitation":"(Gouat and Yahyaoui 2001)","previouslyFormattedCitation":"(Gouat and Yahyaoui 2001)"},"properties":{"noteIndex":0},"schema":"https://github.com/citation-style-language/schema/raw/master/csl-citation.json"}</w:instrText>
      </w:r>
      <w:r w:rsidRPr="00B15491">
        <w:rPr>
          <w:rFonts w:ascii="Times New Roman" w:hAnsi="Times New Roman" w:cs="Times New Roman"/>
          <w:sz w:val="24"/>
          <w:szCs w:val="24"/>
        </w:rPr>
        <w:fldChar w:fldCharType="separate"/>
      </w:r>
      <w:r w:rsidRPr="00B15491">
        <w:rPr>
          <w:rFonts w:ascii="Times New Roman" w:hAnsi="Times New Roman" w:cs="Times New Roman"/>
          <w:noProof/>
          <w:sz w:val="24"/>
          <w:szCs w:val="24"/>
        </w:rPr>
        <w:t>(Gouat and Yahyaoui 2001)</w:t>
      </w:r>
      <w:r w:rsidRPr="00B15491">
        <w:rPr>
          <w:rFonts w:ascii="Times New Roman" w:hAnsi="Times New Roman" w:cs="Times New Roman"/>
          <w:sz w:val="24"/>
          <w:szCs w:val="24"/>
        </w:rPr>
        <w:fldChar w:fldCharType="end"/>
      </w:r>
      <w:r>
        <w:rPr>
          <w:rFonts w:ascii="Times New Roman" w:hAnsi="Times New Roman" w:cs="Times New Roman"/>
          <w:sz w:val="24"/>
          <w:szCs w:val="24"/>
        </w:rPr>
        <w:t>.</w:t>
      </w:r>
      <w:r w:rsidR="00AC65DF">
        <w:rPr>
          <w:rFonts w:ascii="Times New Roman" w:hAnsi="Times New Roman" w:cs="Times New Roman"/>
          <w:sz w:val="24"/>
          <w:szCs w:val="24"/>
        </w:rPr>
        <w:t xml:space="preserve"> </w:t>
      </w:r>
      <w:r w:rsidR="002737C8">
        <w:rPr>
          <w:rFonts w:ascii="Times New Roman" w:hAnsi="Times New Roman" w:cs="Times New Roman"/>
          <w:sz w:val="24"/>
          <w:szCs w:val="24"/>
        </w:rPr>
        <w:t>T</w:t>
      </w:r>
      <w:r>
        <w:rPr>
          <w:rFonts w:ascii="Times New Roman" w:hAnsi="Times New Roman" w:cs="Times New Roman"/>
          <w:sz w:val="24"/>
          <w:szCs w:val="24"/>
        </w:rPr>
        <w:t>emperate ground squirrels</w:t>
      </w:r>
      <w:r w:rsidR="00D11FCB">
        <w:rPr>
          <w:rFonts w:ascii="Times New Roman" w:hAnsi="Times New Roman" w:cs="Times New Roman"/>
          <w:sz w:val="24"/>
          <w:szCs w:val="24"/>
        </w:rPr>
        <w:t xml:space="preserve"> show</w:t>
      </w:r>
      <w:r>
        <w:rPr>
          <w:rFonts w:ascii="Times New Roman" w:hAnsi="Times New Roman" w:cs="Times New Roman"/>
          <w:sz w:val="24"/>
          <w:szCs w:val="24"/>
        </w:rPr>
        <w:t xml:space="preserve"> no alternative tactics </w:t>
      </w:r>
      <w:r>
        <w:rPr>
          <w:rFonts w:ascii="Times New Roman" w:hAnsi="Times New Roman" w:cs="Times New Roman"/>
          <w:sz w:val="24"/>
          <w:szCs w:val="24"/>
        </w:rPr>
        <w:lastRenderedPageBreak/>
        <w:t xml:space="preserve">after weaning, but in some highly social species reproduction may be suppressed and the </w:t>
      </w:r>
      <w:r w:rsidR="00E8217F">
        <w:rPr>
          <w:rFonts w:ascii="Times New Roman" w:hAnsi="Times New Roman" w:cs="Times New Roman"/>
          <w:sz w:val="24"/>
          <w:szCs w:val="24"/>
        </w:rPr>
        <w:t>non</w:t>
      </w:r>
      <w:r w:rsidR="00AC65DF">
        <w:rPr>
          <w:rFonts w:ascii="Times New Roman" w:hAnsi="Times New Roman" w:cs="Times New Roman"/>
          <w:sz w:val="24"/>
          <w:szCs w:val="24"/>
        </w:rPr>
        <w:noBreakHyphen/>
      </w:r>
      <w:r w:rsidR="00E8217F">
        <w:rPr>
          <w:rFonts w:ascii="Times New Roman" w:hAnsi="Times New Roman" w:cs="Times New Roman"/>
          <w:sz w:val="24"/>
          <w:szCs w:val="24"/>
        </w:rPr>
        <w:t xml:space="preserve">reproducing </w:t>
      </w:r>
      <w:r>
        <w:rPr>
          <w:rFonts w:ascii="Times New Roman" w:hAnsi="Times New Roman" w:cs="Times New Roman"/>
          <w:sz w:val="24"/>
          <w:szCs w:val="24"/>
        </w:rPr>
        <w:t>females</w:t>
      </w:r>
      <w:r w:rsidR="004E3CD8">
        <w:rPr>
          <w:rFonts w:ascii="Times New Roman" w:hAnsi="Times New Roman" w:cs="Times New Roman"/>
          <w:sz w:val="24"/>
          <w:szCs w:val="24"/>
        </w:rPr>
        <w:t xml:space="preserve"> </w:t>
      </w:r>
      <w:r>
        <w:rPr>
          <w:rFonts w:ascii="Times New Roman" w:hAnsi="Times New Roman" w:cs="Times New Roman"/>
          <w:sz w:val="24"/>
          <w:szCs w:val="24"/>
        </w:rPr>
        <w:t xml:space="preserve">may provide alloparental care, i.e., cooperative breeding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{"citationItems":[{"id":"ITEM-1","itemData":{"author":[{"dropping-particle":"","family":"Hoogland","given":"John L.","non-dropping-particle":"","parse-names":false,"suffix":""}],"container-title":"The American naturalist","id":"ITEM-1","issue":"2","issued":{"date-parts":[["1983"]]},"page":"275-280","title":"Black-tailed prairie dog coteries are cooperatively breeding units","type":"article-journal","volume":"121"},"uris":["http://www.mendeley.com/documents/?uuid=f6cf027d-16be-4c73-bbf8-d0658c244fbd"]},{"id":"ITEM-2","itemData":{"author":[{"dropping-particle":"","family":"Michener","given":"Gail R.","non-dropping-particle":"","parse-names":false,"suffix":""},{"dropping-particle":"","family":"Murie","given":"Jan O.","non-dropping-particle":"","parse-names":false,"suffix":""}],"container-title":"The American Naturalist","id":"ITEM-2","issue":"2","issued":{"date-parts":[["1983"]]},"page":"266-274","title":"Black-tailed prairie dog coteries : Are they cooperatively breeding units?","type":"article-journal","volume":"121"},"uris":["http://www.mendeley.com/documents/?uuid=6b8a61f1-04f3-4ff0-a824-13c8eb09f6ad"]},{"id":"ITEM-3","itemData":{"DOI":"10.2307/3546418","ISBN":"0030-1299","ISSN":"00301299","abstract":"x","author":[{"dropping-particle":"","family":"Blumstein","given":"Daniel T.","non-dropping-particle":"","parse-names":false,"suffix":""},{"dropping-particle":"","family":"Armitage","given":"Kenneth B","non-dropping-particle":"","parse-names":false,"suffix":""}],"container-title":"Oikos","id":"ITEM-3","issue":"3","issued":{"date-parts":[["1999"]]},"page":"369-382","title":"Cooperative breeding in marmots","type":"article-journal","volume":"84"},"uris":["http://www.mendeley.com/documents/?uuid=2df6e1c2-4a05-4e86-a159-1b2367e915e2"]}],"mendeley":{"formattedCitation":"(Hoogland 1983; Michener and Murie 1983; Blumstein and Armitage 1999)","plainTextFormattedCitation":"(Hoogland 1983; Michener and Murie 1983; Blumstein and Armitage 1999)","previouslyFormattedCitation":"(Hoogland 1983; Michener and Murie 1983; Blumstein and Armitage 1999)"},"properties":{"noteIndex":0},"schema":"https://github.com/citation-style-language/schema/raw/master/csl-citation.json"}</w:instrText>
      </w:r>
      <w:r>
        <w:rPr>
          <w:rFonts w:ascii="Times New Roman" w:hAnsi="Times New Roman" w:cs="Times New Roman"/>
          <w:sz w:val="24"/>
          <w:szCs w:val="24"/>
        </w:rPr>
        <w:fldChar w:fldCharType="separate"/>
      </w:r>
      <w:r w:rsidRPr="00886664">
        <w:rPr>
          <w:rFonts w:ascii="Times New Roman" w:hAnsi="Times New Roman" w:cs="Times New Roman"/>
          <w:noProof/>
          <w:sz w:val="24"/>
          <w:szCs w:val="24"/>
        </w:rPr>
        <w:t>(Hoogland 1983; Michener and Murie 1983; Blumstein and Armitage 1999)</w:t>
      </w:r>
      <w:r>
        <w:rPr>
          <w:rFonts w:ascii="Times New Roman" w:hAnsi="Times New Roman" w:cs="Times New Roman"/>
          <w:sz w:val="24"/>
          <w:szCs w:val="24"/>
        </w:rPr>
        <w:fldChar w:fldCharType="end"/>
      </w:r>
      <w:r>
        <w:rPr>
          <w:rFonts w:ascii="Times New Roman" w:hAnsi="Times New Roman" w:cs="Times New Roman"/>
          <w:sz w:val="24"/>
          <w:szCs w:val="24"/>
        </w:rPr>
        <w:t>. Cape ground squirrels have also no alternative tactics, instead all females bring their litter</w:t>
      </w:r>
      <w:r w:rsidR="0069572E">
        <w:rPr>
          <w:rFonts w:ascii="Times New Roman" w:hAnsi="Times New Roman" w:cs="Times New Roman"/>
          <w:sz w:val="24"/>
          <w:szCs w:val="24"/>
        </w:rPr>
        <w:t>s</w:t>
      </w:r>
      <w:r>
        <w:rPr>
          <w:rFonts w:ascii="Times New Roman" w:hAnsi="Times New Roman" w:cs="Times New Roman"/>
          <w:sz w:val="24"/>
          <w:szCs w:val="24"/>
        </w:rPr>
        <w:t xml:space="preserve"> to the adult female group after weaning, and cooperative breeding may be present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{"citationItems":[{"id":"ITEM-1","itemData":{"DOI":"10.1644/10-MAMM-A-168.1","ISSN":"0022-2372","author":[{"dropping-particle":"","family":"Pettitt","given":"B. A.","non-dropping-particle":"","parse-names":false,"suffix":""},{"dropping-particle":"","family":"Waterman","given":"Jane M.","non-dropping-particle":"","parse-names":false,"suffix":""}],"container-title":"Journal of Mammalogy","id":"ITEM-1","issue":"2","issued":{"date-parts":[["2011","4","15"]]},"page":"378-386","title":"Reproductive delay in the female Cape ground squirrel (&lt;i&gt;Xerus inauris&lt;/i&gt;)","type":"article-journal","volume":"92"},"uris":["http://www.mendeley.com/documents/?uuid=34600b49-a7b8-4871-97e1-057207fd7f76"]}],"mendeley":{"formattedCitation":"(Pettitt and Waterman 2011)","plainTextFormattedCitation":"(Pettitt and Waterman 2011)","previouslyFormattedCitation":"(Pettitt and Waterman 2011)"},"properties":{"noteIndex":0},"schema":"https://github.com/citation-style-language/schema/raw/master/csl-citation.json"}</w:instrText>
      </w:r>
      <w:r>
        <w:rPr>
          <w:rFonts w:ascii="Times New Roman" w:hAnsi="Times New Roman" w:cs="Times New Roman"/>
          <w:sz w:val="24"/>
          <w:szCs w:val="24"/>
        </w:rPr>
        <w:fldChar w:fldCharType="separate"/>
      </w:r>
      <w:r w:rsidRPr="00002B59">
        <w:rPr>
          <w:rFonts w:ascii="Times New Roman" w:hAnsi="Times New Roman" w:cs="Times New Roman"/>
          <w:noProof/>
          <w:sz w:val="24"/>
          <w:szCs w:val="24"/>
        </w:rPr>
        <w:t>(Pettitt and Waterman 2011)</w:t>
      </w:r>
      <w:r>
        <w:rPr>
          <w:rFonts w:ascii="Times New Roman" w:hAnsi="Times New Roman" w:cs="Times New Roman"/>
          <w:sz w:val="24"/>
          <w:szCs w:val="24"/>
        </w:rPr>
        <w:fldChar w:fldCharType="end"/>
      </w:r>
      <w:r>
        <w:rPr>
          <w:rFonts w:ascii="Times New Roman" w:hAnsi="Times New Roman" w:cs="Times New Roman"/>
          <w:sz w:val="24"/>
          <w:szCs w:val="24"/>
        </w:rPr>
        <w:t xml:space="preserve">. The absence of alternative tactics in Cape ground squirrels is possible because they are asynchronous year-round breeders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{"citationItems":[{"id":"ITEM-1","itemData":{"author":[{"dropping-particle":"","family":"Waterman","given":"Jane M.","non-dropping-particle":"","parse-names":false,"suffix":""}],"container-title":"Journal of Mammalogy","id":"ITEM-1","issue":"1","issued":{"date-parts":[["1996"]]},"page":"134-146","title":"Reproductive biology of a tropical, non-hibernating ground squirrel","type":"article-journal","volume":"77"},"uris":["http://www.mendeley.com/documents/?uuid=544da247-7fed-4854-9408-d25fedd148ee"]}],"mendeley":{"formattedCitation":"(Waterman 1996)","plainTextFormattedCitation":"(Waterman 1996)","previouslyFormattedCitation":"(Waterman 1996)"},"properties":{"noteIndex":0},"schema":"https://github.com/citation-style-language/schema/raw/master/csl-citation.json"}</w:instrText>
      </w:r>
      <w:r>
        <w:rPr>
          <w:rFonts w:ascii="Times New Roman" w:hAnsi="Times New Roman" w:cs="Times New Roman"/>
          <w:sz w:val="24"/>
          <w:szCs w:val="24"/>
        </w:rPr>
        <w:fldChar w:fldCharType="separate"/>
      </w:r>
      <w:r w:rsidRPr="00A73BFE">
        <w:rPr>
          <w:rFonts w:ascii="Times New Roman" w:hAnsi="Times New Roman" w:cs="Times New Roman"/>
          <w:noProof/>
          <w:sz w:val="24"/>
          <w:szCs w:val="24"/>
        </w:rPr>
        <w:t>(Waterman 1996)</w:t>
      </w:r>
      <w:r>
        <w:rPr>
          <w:rFonts w:ascii="Times New Roman" w:hAnsi="Times New Roman" w:cs="Times New Roman"/>
          <w:sz w:val="24"/>
          <w:szCs w:val="24"/>
        </w:rPr>
        <w:fldChar w:fldCharType="end"/>
      </w:r>
      <w:r w:rsidR="005D4AA1">
        <w:rPr>
          <w:rFonts w:ascii="Times New Roman" w:hAnsi="Times New Roman" w:cs="Times New Roman"/>
          <w:sz w:val="24"/>
          <w:szCs w:val="24"/>
        </w:rPr>
        <w:t>, w</w:t>
      </w:r>
      <w:r>
        <w:rPr>
          <w:rFonts w:ascii="Times New Roman" w:hAnsi="Times New Roman" w:cs="Times New Roman"/>
          <w:sz w:val="24"/>
          <w:szCs w:val="24"/>
        </w:rPr>
        <w:t xml:space="preserve">hereas Barbary ground squirrels are synchronous breeders with a distinct breeding season </w:t>
      </w:r>
      <w:r w:rsidR="00FA7AC9">
        <w:rPr>
          <w:rFonts w:ascii="Times New Roman" w:hAnsi="Times New Roman" w:cs="Times New Roman"/>
          <w:sz w:val="24"/>
          <w:szCs w:val="24"/>
        </w:rPr>
        <w:fldChar w:fldCharType="begin" w:fldLock="1"/>
      </w:r>
      <w:r w:rsidR="00FF5E98">
        <w:rPr>
          <w:rFonts w:ascii="Times New Roman" w:hAnsi="Times New Roman" w:cs="Times New Roman"/>
          <w:sz w:val="24"/>
          <w:szCs w:val="24"/>
        </w:rPr>
        <w:instrText>ADDIN CSL_CITATION {"citationItems":[{"id":"ITEM-1","itemData":{"author":[{"dropping-particle":"","family":"Marel","given":"Annemarie","non-dropping-particle":"van der","parse-names":false,"suffix":""}],"id":"ITEM-1","issued":{"date-parts":[["2019"]]},"number-of-pages":"1-267","publisher":"University of Manitoba","title":"Life history traits, social organisation and the drivers of sociality in an invasive ground squirrel","type":"thesis"},"uris":["http://www.mendeley.com/documents/?uuid=c9cace54-7cac-4d4c-9a40-1d2593013991"]}],"mendeley":{"formattedCitation":"(van der Marel 2019)","plainTextFormattedCitation":"(van der Marel 2019)","previouslyFormattedCitation":"(van der Marel 2019)"},"properties":{"noteIndex":0},"schema":"https://github.com/citation-style-language/schema/raw/master/csl-citation.json"}</w:instrText>
      </w:r>
      <w:r w:rsidR="00FA7AC9">
        <w:rPr>
          <w:rFonts w:ascii="Times New Roman" w:hAnsi="Times New Roman" w:cs="Times New Roman"/>
          <w:sz w:val="24"/>
          <w:szCs w:val="24"/>
        </w:rPr>
        <w:fldChar w:fldCharType="separate"/>
      </w:r>
      <w:r w:rsidR="00FA7AC9" w:rsidRPr="00FA7AC9">
        <w:rPr>
          <w:rFonts w:ascii="Times New Roman" w:hAnsi="Times New Roman" w:cs="Times New Roman"/>
          <w:noProof/>
          <w:sz w:val="24"/>
          <w:szCs w:val="24"/>
        </w:rPr>
        <w:t>(van der Marel 2019)</w:t>
      </w:r>
      <w:r w:rsidR="00FA7AC9">
        <w:rPr>
          <w:rFonts w:ascii="Times New Roman" w:hAnsi="Times New Roman" w:cs="Times New Roman"/>
          <w:sz w:val="24"/>
          <w:szCs w:val="24"/>
        </w:rPr>
        <w:fldChar w:fldCharType="end"/>
      </w:r>
      <w:r>
        <w:rPr>
          <w:rFonts w:ascii="Times New Roman" w:hAnsi="Times New Roman" w:cs="Times New Roman"/>
          <w:sz w:val="24"/>
          <w:szCs w:val="24"/>
        </w:rPr>
        <w:t xml:space="preserve">. The distinct breeding season </w:t>
      </w:r>
      <w:r w:rsidR="00E8217F">
        <w:rPr>
          <w:rFonts w:ascii="Times New Roman" w:hAnsi="Times New Roman" w:cs="Times New Roman"/>
          <w:sz w:val="24"/>
          <w:szCs w:val="24"/>
        </w:rPr>
        <w:t xml:space="preserve">of Barbary ground squirrels is more similar </w:t>
      </w:r>
      <w:r>
        <w:rPr>
          <w:rFonts w:ascii="Times New Roman" w:hAnsi="Times New Roman" w:cs="Times New Roman"/>
          <w:sz w:val="24"/>
          <w:szCs w:val="24"/>
        </w:rPr>
        <w:t xml:space="preserve">to temperate ground-dwelling squirrels, where </w:t>
      </w:r>
      <w:r w:rsidR="00036AB2">
        <w:rPr>
          <w:rFonts w:ascii="Times New Roman" w:hAnsi="Times New Roman" w:cs="Times New Roman"/>
          <w:sz w:val="24"/>
          <w:szCs w:val="24"/>
        </w:rPr>
        <w:t xml:space="preserve">a short active season constrains </w:t>
      </w:r>
      <w:r>
        <w:rPr>
          <w:rFonts w:ascii="Times New Roman" w:hAnsi="Times New Roman" w:cs="Times New Roman"/>
          <w:sz w:val="24"/>
          <w:szCs w:val="24"/>
        </w:rPr>
        <w:t xml:space="preserve">breeding. </w:t>
      </w:r>
      <w:r w:rsidR="00132DE9">
        <w:rPr>
          <w:rFonts w:ascii="Times New Roman" w:hAnsi="Times New Roman" w:cs="Times New Roman"/>
          <w:sz w:val="24"/>
          <w:szCs w:val="24"/>
        </w:rPr>
        <w:t>Yet, t</w:t>
      </w:r>
      <w:r>
        <w:rPr>
          <w:rFonts w:ascii="Times New Roman" w:hAnsi="Times New Roman" w:cs="Times New Roman"/>
          <w:sz w:val="24"/>
          <w:szCs w:val="24"/>
        </w:rPr>
        <w:t>he social organization of the highly social temperate ground-dwelling squirrels differs from Barbary ground squirrels in that typically one male is associated with the social group</w:t>
      </w:r>
      <w:r w:rsidR="00132DE9">
        <w:rPr>
          <w:rFonts w:ascii="Times New Roman" w:hAnsi="Times New Roman" w:cs="Times New Roman"/>
          <w:sz w:val="24"/>
          <w:szCs w:val="24"/>
        </w:rPr>
        <w:t xml:space="preserve"> </w:t>
      </w:r>
      <w:r w:rsidR="00E52399">
        <w:rPr>
          <w:rFonts w:ascii="Times New Roman" w:hAnsi="Times New Roman" w:cs="Times New Roman"/>
          <w:sz w:val="24"/>
          <w:szCs w:val="24"/>
        </w:rPr>
        <w:t>or that</w:t>
      </w:r>
      <w:r w:rsidR="00E52399" w:rsidRPr="00B15491">
        <w:rPr>
          <w:rFonts w:ascii="Times New Roman" w:hAnsi="Times New Roman" w:cs="Times New Roman"/>
          <w:sz w:val="24"/>
          <w:szCs w:val="24"/>
        </w:rPr>
        <w:t xml:space="preserve"> associations of males are </w:t>
      </w:r>
      <w:r w:rsidR="00E52399">
        <w:rPr>
          <w:rFonts w:ascii="Times New Roman" w:hAnsi="Times New Roman" w:cs="Times New Roman"/>
          <w:sz w:val="24"/>
          <w:szCs w:val="24"/>
        </w:rPr>
        <w:t xml:space="preserve">usually </w:t>
      </w:r>
      <w:r w:rsidR="00E52399" w:rsidRPr="00B15491">
        <w:rPr>
          <w:rFonts w:ascii="Times New Roman" w:hAnsi="Times New Roman" w:cs="Times New Roman"/>
          <w:sz w:val="24"/>
          <w:szCs w:val="24"/>
        </w:rPr>
        <w:t xml:space="preserve">between related individuals </w:t>
      </w:r>
      <w:r w:rsidR="00E52399" w:rsidRPr="00B15491">
        <w:rPr>
          <w:rFonts w:ascii="Times New Roman" w:hAnsi="Times New Roman" w:cs="Times New Roman"/>
          <w:sz w:val="24"/>
          <w:szCs w:val="24"/>
        </w:rPr>
        <w:fldChar w:fldCharType="begin" w:fldLock="1"/>
      </w:r>
      <w:r w:rsidR="00223DC6">
        <w:rPr>
          <w:rFonts w:ascii="Times New Roman" w:hAnsi="Times New Roman" w:cs="Times New Roman"/>
          <w:sz w:val="24"/>
          <w:szCs w:val="24"/>
        </w:rPr>
        <w:instrText>ADDIN CSL_CITATION {"citationItems":[{"id":"ITEM-1","itemData":{"DOI":"10.2307/1936685","ISBN":"00129658","abstract":"... AND METHODS The study animals Prairie dogs are large (700-1500 g), diurnal, colonial rodents ... that a shortage of suitable habitat has not been important in the evolution or maintenance ... Such isolation would circumvent the costs of coloniality , and would not in- volve the loss of ...","author":[{"dropping-particle":"","family":"Hoogland","given":"John L.","non-dropping-particle":"","parse-names":false,"suffix":""}],"container-title":"Ecology","id":"ITEM-1","issue":"1","issued":{"date-parts":[["1981"]]},"page":"252-272","title":"The evolution of coloniality in white-tailed and black-tailed prairie dogs (Sciuridae: &lt;i&gt;Cynomys leucurus&lt;/i&gt; and &lt;i&gt;C. ludovicianus&lt;/i&gt;)","type":"article-journal","volume":"62"},"uris":["http://www.mendeley.com/documents/?uuid=5cc4bfc1-f2c7-4029-b04a-b7f23b9ab7cf"]},{"id":"ITEM-2","itemData":{"DOI":"10.1016/0003-3472(86)90031-X","ISBN":"0003-3472","ISSN":"00033472","abstract":"Behavioural interactions among black-tailed prairie dogs (Cynomys ludovicianus) of the same sex clearly show nepotism (the favouring of kin). Males and females consistently interact more amicably with kin than with non-kin. Nepotism in this context is striking for two reasons. First, individuals do not interact more amicably with close kin such as offspring and full-siblings than with more distant kin such as half-siblings, full-nieces, half-nieces, and half-nephews. Second, nepotism varies inversely and dramatically with changes in competition for either oestrous females (among males) or nesting burrows and breeding rights (among females). © 1986.","author":[{"dropping-particle":"","family":"Hoogland","given":"John L.","non-dropping-particle":"","parse-names":false,"suffix":""}],"container-title":"Animal Behaviour","id":"ITEM-2","issued":{"date-parts":[["1986","2"]]},"page":"263-270","title":"Nepotism in prairie dogs (&lt;i&gt;Cynomys ludovicianus&lt;/i&gt;) varies with competition but not with kinship","type":"article-journal","volume":"34"},"uris":["http://www.mendeley.com/documents/?uuid=93426419-fe80-4434-9216-2f7f940c355d"]}],"mendeley":{"formattedCitation":"(Hoogland 1981, 1986)","manualFormatting":"(Table 2, Hoogland 1981, 1986)","plainTextFormattedCitation":"(Hoogland 1981, 1986)","previouslyFormattedCitation":"(Hoogland 1981, 1986)"},"properties":{"noteIndex":0},"schema":"https://github.com/citation-style-language/schema/raw/master/csl-citation.json"}</w:instrText>
      </w:r>
      <w:r w:rsidR="00E52399" w:rsidRPr="00B15491">
        <w:rPr>
          <w:rFonts w:ascii="Times New Roman" w:hAnsi="Times New Roman" w:cs="Times New Roman"/>
          <w:sz w:val="24"/>
          <w:szCs w:val="24"/>
        </w:rPr>
        <w:fldChar w:fldCharType="separate"/>
      </w:r>
      <w:r w:rsidR="00E52399" w:rsidRPr="00B15491">
        <w:rPr>
          <w:rFonts w:ascii="Times New Roman" w:hAnsi="Times New Roman" w:cs="Times New Roman"/>
          <w:noProof/>
          <w:sz w:val="24"/>
          <w:szCs w:val="24"/>
        </w:rPr>
        <w:t>(</w:t>
      </w:r>
      <w:r w:rsidR="00E52399">
        <w:rPr>
          <w:rFonts w:ascii="Times New Roman" w:hAnsi="Times New Roman" w:cs="Times New Roman"/>
          <w:noProof/>
          <w:sz w:val="24"/>
          <w:szCs w:val="24"/>
        </w:rPr>
        <w:t xml:space="preserve">Table 2, </w:t>
      </w:r>
      <w:r w:rsidR="00E52399" w:rsidRPr="00B15491">
        <w:rPr>
          <w:rFonts w:ascii="Times New Roman" w:hAnsi="Times New Roman" w:cs="Times New Roman"/>
          <w:noProof/>
          <w:sz w:val="24"/>
          <w:szCs w:val="24"/>
        </w:rPr>
        <w:t>Hoogland 1981, 1986)</w:t>
      </w:r>
      <w:r w:rsidR="00E52399" w:rsidRPr="00B15491">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6A9113AE" w14:textId="0A897EFC" w:rsidR="003E1280" w:rsidRDefault="00D11FCB">
      <w:pPr>
        <w:spacing w:line="480" w:lineRule="auto"/>
        <w:ind w:firstLine="720"/>
        <w:rPr>
          <w:rFonts w:ascii="Times New Roman" w:hAnsi="Times New Roman" w:cs="Times New Roman"/>
          <w:sz w:val="24"/>
          <w:szCs w:val="24"/>
        </w:rPr>
      </w:pPr>
      <w:r>
        <w:rPr>
          <w:rFonts w:ascii="Times New Roman" w:eastAsia="Times New Roman" w:hAnsi="Times New Roman" w:cs="Times New Roman"/>
          <w:sz w:val="24"/>
          <w:szCs w:val="24"/>
        </w:rPr>
        <w:t xml:space="preserve">Female and male </w:t>
      </w:r>
      <w:r w:rsidR="00E52399">
        <w:rPr>
          <w:rFonts w:ascii="Times New Roman" w:eastAsia="Times New Roman" w:hAnsi="Times New Roman" w:cs="Times New Roman"/>
          <w:sz w:val="24"/>
          <w:szCs w:val="24"/>
        </w:rPr>
        <w:t>Barbary ground squirrel</w:t>
      </w:r>
      <w:r>
        <w:rPr>
          <w:rFonts w:ascii="Times New Roman" w:eastAsia="Times New Roman" w:hAnsi="Times New Roman" w:cs="Times New Roman"/>
          <w:sz w:val="24"/>
          <w:szCs w:val="24"/>
        </w:rPr>
        <w:t xml:space="preserve">s have segregated </w:t>
      </w:r>
      <w:r w:rsidR="00E52399">
        <w:rPr>
          <w:rFonts w:ascii="Times New Roman" w:eastAsia="Times New Roman" w:hAnsi="Times New Roman" w:cs="Times New Roman"/>
          <w:sz w:val="24"/>
          <w:szCs w:val="24"/>
        </w:rPr>
        <w:t>s</w:t>
      </w:r>
      <w:r w:rsidR="005242CB">
        <w:rPr>
          <w:rFonts w:ascii="Times New Roman" w:eastAsia="Times New Roman" w:hAnsi="Times New Roman" w:cs="Times New Roman"/>
          <w:sz w:val="24"/>
          <w:szCs w:val="24"/>
        </w:rPr>
        <w:t xml:space="preserve">leeping burrow associations </w:t>
      </w:r>
      <w:r w:rsidR="005242CB" w:rsidRPr="00B15491">
        <w:rPr>
          <w:rFonts w:ascii="Times New Roman" w:eastAsia="Times New Roman" w:hAnsi="Times New Roman" w:cs="Times New Roman"/>
          <w:sz w:val="24"/>
          <w:szCs w:val="24"/>
        </w:rPr>
        <w:t xml:space="preserve">except when subadult females </w:t>
      </w:r>
      <w:r w:rsidR="005242CB">
        <w:rPr>
          <w:rFonts w:ascii="Times New Roman" w:eastAsia="Times New Roman" w:hAnsi="Times New Roman" w:cs="Times New Roman"/>
          <w:sz w:val="24"/>
          <w:szCs w:val="24"/>
        </w:rPr>
        <w:t xml:space="preserve">are </w:t>
      </w:r>
      <w:r w:rsidR="005242CB" w:rsidRPr="00B15491">
        <w:rPr>
          <w:rFonts w:ascii="Times New Roman" w:eastAsia="Times New Roman" w:hAnsi="Times New Roman" w:cs="Times New Roman"/>
          <w:sz w:val="24"/>
          <w:szCs w:val="24"/>
        </w:rPr>
        <w:t>present or during days of estrus</w:t>
      </w:r>
      <w:r w:rsidR="00A2220D">
        <w:rPr>
          <w:rFonts w:ascii="Times New Roman" w:eastAsia="Times New Roman" w:hAnsi="Times New Roman" w:cs="Times New Roman"/>
          <w:sz w:val="24"/>
          <w:szCs w:val="24"/>
        </w:rPr>
        <w:t>,</w:t>
      </w:r>
      <w:r w:rsidR="005242CB" w:rsidRPr="00B15491">
        <w:rPr>
          <w:rFonts w:ascii="Times New Roman" w:eastAsia="Times New Roman" w:hAnsi="Times New Roman" w:cs="Times New Roman"/>
          <w:sz w:val="24"/>
          <w:szCs w:val="24"/>
        </w:rPr>
        <w:t xml:space="preserve"> when occasionally both males and females were observed to enter and leave the same burrow entrance</w:t>
      </w:r>
      <w:r w:rsidR="005242CB">
        <w:rPr>
          <w:rFonts w:ascii="Times New Roman" w:eastAsia="Times New Roman" w:hAnsi="Times New Roman" w:cs="Times New Roman"/>
          <w:sz w:val="24"/>
          <w:szCs w:val="24"/>
        </w:rPr>
        <w:t xml:space="preserve">. </w:t>
      </w:r>
      <w:r w:rsidR="00036AB2">
        <w:rPr>
          <w:rFonts w:ascii="Times New Roman" w:eastAsia="Times New Roman" w:hAnsi="Times New Roman" w:cs="Times New Roman"/>
          <w:sz w:val="24"/>
          <w:szCs w:val="24"/>
        </w:rPr>
        <w:t>D</w:t>
      </w:r>
      <w:r w:rsidR="00036AB2" w:rsidRPr="00B15491">
        <w:rPr>
          <w:rFonts w:ascii="Times New Roman" w:hAnsi="Times New Roman" w:cs="Times New Roman"/>
          <w:sz w:val="24"/>
          <w:szCs w:val="24"/>
          <w:shd w:val="clear" w:color="auto" w:fill="FFFFFF"/>
        </w:rPr>
        <w:t xml:space="preserve">ifferent selective pressures, including the localization of females in estrus, </w:t>
      </w:r>
      <w:r w:rsidR="00036AB2" w:rsidRPr="00B15491">
        <w:rPr>
          <w:rFonts w:ascii="Times New Roman" w:hAnsi="Times New Roman" w:cs="Times New Roman"/>
          <w:noProof/>
          <w:sz w:val="24"/>
          <w:szCs w:val="24"/>
          <w:shd w:val="clear" w:color="auto" w:fill="FFFFFF"/>
        </w:rPr>
        <w:t>social preference, differences in activity, burrow maintenance, predator avoidance, or a</w:t>
      </w:r>
      <w:r w:rsidR="00036AB2" w:rsidRPr="00B15491">
        <w:rPr>
          <w:rFonts w:ascii="Times New Roman" w:hAnsi="Times New Roman" w:cs="Times New Roman"/>
          <w:sz w:val="24"/>
          <w:szCs w:val="24"/>
          <w:shd w:val="clear" w:color="auto" w:fill="FFFFFF"/>
        </w:rPr>
        <w:t xml:space="preserve">voidance of sexual harassment </w:t>
      </w:r>
      <w:r w:rsidR="00036AB2">
        <w:rPr>
          <w:rFonts w:ascii="Times New Roman" w:hAnsi="Times New Roman" w:cs="Times New Roman"/>
          <w:sz w:val="24"/>
          <w:szCs w:val="24"/>
          <w:shd w:val="clear" w:color="auto" w:fill="FFFFFF"/>
        </w:rPr>
        <w:t>may</w:t>
      </w:r>
      <w:r w:rsidR="00036AB2" w:rsidRPr="00B15491">
        <w:rPr>
          <w:rFonts w:ascii="Times New Roman" w:hAnsi="Times New Roman" w:cs="Times New Roman"/>
          <w:sz w:val="24"/>
          <w:szCs w:val="24"/>
          <w:shd w:val="clear" w:color="auto" w:fill="FFFFFF"/>
        </w:rPr>
        <w:t xml:space="preserve"> explain </w:t>
      </w:r>
      <w:r w:rsidR="00036AB2">
        <w:rPr>
          <w:rFonts w:ascii="Times New Roman" w:hAnsi="Times New Roman" w:cs="Times New Roman"/>
          <w:sz w:val="24"/>
          <w:szCs w:val="24"/>
          <w:shd w:val="clear" w:color="auto" w:fill="FFFFFF"/>
        </w:rPr>
        <w:t>s</w:t>
      </w:r>
      <w:r w:rsidR="005242CB" w:rsidRPr="00B15491">
        <w:rPr>
          <w:rFonts w:ascii="Times New Roman" w:hAnsi="Times New Roman" w:cs="Times New Roman"/>
          <w:sz w:val="24"/>
          <w:szCs w:val="24"/>
          <w:shd w:val="clear" w:color="auto" w:fill="FFFFFF"/>
        </w:rPr>
        <w:t>ocial sexual segregation</w:t>
      </w:r>
      <w:r w:rsidR="00036AB2">
        <w:rPr>
          <w:rFonts w:ascii="Times New Roman" w:hAnsi="Times New Roman" w:cs="Times New Roman"/>
          <w:sz w:val="24"/>
          <w:szCs w:val="24"/>
          <w:shd w:val="clear" w:color="auto" w:fill="FFFFFF"/>
        </w:rPr>
        <w:t>, which</w:t>
      </w:r>
      <w:r w:rsidR="005242CB" w:rsidRPr="00B15491">
        <w:rPr>
          <w:rFonts w:ascii="Times New Roman" w:hAnsi="Times New Roman" w:cs="Times New Roman"/>
          <w:sz w:val="24"/>
          <w:szCs w:val="24"/>
          <w:shd w:val="clear" w:color="auto" w:fill="FFFFFF"/>
        </w:rPr>
        <w:t xml:space="preserve"> is seen across the animal kingdom</w:t>
      </w:r>
      <w:r w:rsidR="00036AB2">
        <w:rPr>
          <w:rFonts w:ascii="Times New Roman" w:hAnsi="Times New Roman" w:cs="Times New Roman"/>
          <w:sz w:val="24"/>
          <w:szCs w:val="24"/>
          <w:shd w:val="clear" w:color="auto" w:fill="FFFFFF"/>
        </w:rPr>
        <w:t xml:space="preserve"> </w:t>
      </w:r>
      <w:r w:rsidR="005242CB" w:rsidRPr="00B15491">
        <w:rPr>
          <w:rFonts w:ascii="Times New Roman" w:hAnsi="Times New Roman" w:cs="Times New Roman"/>
          <w:sz w:val="24"/>
          <w:szCs w:val="24"/>
          <w:shd w:val="clear" w:color="auto" w:fill="FFFFFF"/>
        </w:rPr>
        <w:fldChar w:fldCharType="begin" w:fldLock="1"/>
      </w:r>
      <w:r w:rsidR="005242CB" w:rsidRPr="00B15491">
        <w:rPr>
          <w:rFonts w:ascii="Times New Roman" w:hAnsi="Times New Roman" w:cs="Times New Roman"/>
          <w:sz w:val="24"/>
          <w:szCs w:val="24"/>
          <w:shd w:val="clear" w:color="auto" w:fill="FFFFFF"/>
        </w:rPr>
        <w:instrText>ADDIN CSL_CITATION {"citationItems":[{"id":"ITEM-1","itemData":{"author":[{"dropping-particle":"","family":"Waterman","given":"Jane M.","non-dropping-particle":"","parse-names":false,"suffix":""}],"container-title":"Ethology","id":"ITEM-1","issue":"101","issued":{"date-parts":[["1995"]]},"page":"130-147","title":"The social organization of the Cape ground squirrel (&lt;i&gt;Xerus inauris&lt;/i&gt;; Rodentia: Sciuridae)","type":"article-journal","volume":"101"},"uris":["http://www.mendeley.com/documents/?uuid=b8be5e1c-9f65-4797-b824-ef8cfefa58ec"]},{"id":"ITEM-2","itemData":{"author":[{"dropping-particle":"","family":"Ruckstuhl","given":"K. E.","non-dropping-particle":"","parse-names":false,"suffix":""},{"dropping-particle":"","family":"Neuhaus","given":"P","non-dropping-particle":"","parse-names":false,"suffix":""}],"container-title":"Biology Review","id":"ITEM-2","issued":{"date-parts":[["2002"]]},"page":"77-96","title":"Sexual segregation in ungulates: a comparative test of three hypotheses","type":"article-journal","volume":"77"},"uris":["http://www.mendeley.com/documents/?uuid=2c31c522-ef9e-4464-bee7-91335efa2f6d"]},{"id":"ITEM-3","itemData":{"DOI":"10.1093/icb/icm030","ISBN":"1540-7063","ISSN":"15407063","PMID":"21672835","abstract":"Sexual segregation is very common in vertebrates that live in groups. In this article, I will review proximate and ultimate causes of sexual segregation in social species and in particular in ungulates in which the bulk of research on the topic has been carried out. In most social ungulate species, males and females live in separate groups outside the breeding season, sometimes using different home ranges and types of habitat. In most of these species, males are larger than females. Dimorphism in body size can lead to sexual differences in ecology and behavior making it difficult for the two sexes to stay in the same group. It is important for our better understanding of the evolution of sociality, sexual dimorphism and different mating systems to determine why sexual segregation is so widespread not only in ungulates but also in other vertebrates. In this article, I discuss the ecology of the two sexes by reviewing proximate and ultimate causes of sexual segregation. To do this, I compare a range of studies of ruminants and include explanations for social segregation as well as for habitat segregation by gender. This leads into a review and updates current knowledge of the phenomenon. Although I present a number of different hypotheses, I focus in particular on predation risk, forage selection and activity budget and discuss the social-factors hypothesis. I stress that the key in solving the enigma of sexual segregation lies in clearly separating hypotheses that try to explain social segregation and habitat segregation, as well as in including experiments or model systems. To that end, I present a preliminary study on a test of the activity-budget hypothesis in three-spine sticklebacks and explain why I believe that shoaling fish are useful for analysing the underlying processes and mechanisms that lead to sexual segregation in animals. Lastly, I argue that it is unlikely that a single factor can explain social segregation or habitat segregation but that a model integrating different factors and different levels of segregation might succeed in describing proximate and ultimate causes of sexual segregation.","author":[{"dropping-particle":"","family":"Ruckstuhl","given":"K. E.","non-dropping-particle":"","parse-names":false,"suffix":""}],"container-title":"Integrative and Comparative Biology","id":"ITEM-3","issue":"2","issued":{"date-parts":[["2007"]]},"page":"245-257","title":"Sexual segregation in vertebrates: Proximate and ultimate causes","type":"article-journal","volume":"47"},"uris":["http://www.mendeley.com/documents/?uuid=1acdc282-5e9a-4e9a-91ca-4ede5d414228"]},{"id":"ITEM-4","itemData":{"DOI":"10.1007/s00265-016-2113-3","ISSN":"0340-5443","author":[{"dropping-particle":"","family":"Schneider","given":"Tilman C","non-dropping-particle":"","parse-names":false,"suffix":""},{"dropping-particle":"","family":"Kappeler","given":"Peter M.","non-dropping-particle":"","parse-names":false,"suffix":""}],"container-title":"Behavioral Ecology and Sociobiology","id":"ITEM-4","issued":{"date-parts":[["2016"]]},"page":"913-926","publisher":"Behavioral Ecology and Sociobiology","title":"Gregarious sexual segregation: the unusual social organization of the Malagasy narrow-striped mongoose (&lt;i&gt;Mungotictis decemlineata&lt;/i&gt;)","type":"article-journal","volume":"70"},"uris":["http://www.mendeley.com/documents/?uuid=5b5d0e25-fbfc-4561-93b7-acfddf41da6a"]},{"id":"ITEM-5","itemData":{"DOI":"10.1093/beheco/arm057","ISSN":"10452249","abstract":"The fitness costs and benefits at different positions in fish shoals, bird flocks, and insect swarms can be asymmetric; a group's edge may provide more feeding opportunities, but also greater predator risk. Animals make trade-offs between these selection pressures based on individual differences in traits including satiation level, ability to avoid predators, and sex. Previous studies did not evaluate the impact of sex on group positioning in these types of nonhierarchical, nonmating groups called congregations. A controlled laboratory experiment was conducted, using marked whirligig beetles (Coleoptera: Gyrinidae), to test for sexual segregation and why different sexes might choose different positions. Soon after a disturbance, males often were found at the periphery and females at the center of groups. There was also an overlying influence of feeding on position; satiated individuals moved toward the center and hungry individuals toward the periphery. Several minutes after a disturbance, sexual segregation disappeared, but segregation due to hunger persisted. Sexual segregation in this study was best explained by the predator avoidance hypothesis, not the energy needs hypothesis. Females weighed less than males; this may make them more at risk to predation because of reduced swimming speed or less mechanical protection from their exoskeleton. No difference between the sexes was found in the volume of their defensive chemicals. This is one of the first studies to show that sex influences position of individuals within simple nonmating groups (congregations) and suggests that more attention should be given to positional sex differences within shoals, flocks, herds, and swarms. © The Author 2007. Published by Oxford University Press on behalf of the International Society for Behavioral Ecology. All rights reserved.","author":[{"dropping-particle":"","family":"Romey","given":"William L.","non-dropping-particle":"","parse-names":false,"suffix":""},{"dropping-particle":"","family":"Wallace","given":"Abigail C.","non-dropping-particle":"","parse-names":false,"suffix":""}],"container-title":"Behavioral Ecology","id":"ITEM-5","issue":"5","issued":{"date-parts":[["2007"]]},"page":"910-915","title":"Sex and the selfish herd: Sexual segregation within nonmating whirligig groups","type":"article-journal","volume":"18"},"uris":["http://www.mendeley.com/documents/?uuid=5ef2dacc-e310-4c89-bc82-9b6f4df8d285"]},{"id":"ITEM-6","itemData":{"DOI":"10.1098/rspb.2005.3237","ISBN":"0962-8452","ISSN":"14712970","PMID":"16271970","abstract":"Many temperate insectivorous bats show marked sexual segregation during the summer, but in spectacular, pre-hibernation swarming, gather at caves to mate. In many species, sexual segregation is probably due to a gradient in aerial insect availability that confines females to lower elevations, where high reproductive costs are met by an abundant and reliable food supply. In the hawking and trawling Myotis daubentonii, we show that alongside inter-sexual segregation, there is intra-male segregation and suggest that this results from the exclusion of most males from high-quality habitat. These apparently excluded males suffer reduced foraging efficiency and mating success relative to males that roost with the females in summer. Changes in resources and behaviour at the end of the summer lead to a change in strategy that gives all males a chance to mate during swarming, but this does not overcome the paternity advantage to males that spend the summer with the females.","author":[{"dropping-particle":"","family":"Senior","given":"Paula","non-dropping-particle":"","parse-names":false,"suffix":""},{"dropping-particle":"","family":"Butlin","given":"Roger K.","non-dropping-particle":"","parse-names":false,"suffix":""},{"dropping-particle":"","family":"Altringham","given":"John D.","non-dropping-particle":"","parse-names":false,"suffix":""}],"container-title":"Proceedings of the Royal Society B: Biological Sciences","id":"ITEM-6","issue":"1580","issued":{"date-parts":[["2005"]]},"page":"2467-2473","title":"Sex and segregation in temperate bats","type":"article-journal","volume":"272"},"uris":["http://www.mendeley.com/documents/?uuid=093bd1c0-a43b-4455-9eb1-3ea14c372e02"]},{"id":"ITEM-7","itemData":{"editor":[{"dropping-particle":"","family":"Ruckstuhl","given":"K. E.","non-dropping-particle":"","parse-names":false,"suffix":""},{"dropping-particle":"","family":"Neuhaus","given":"Peter","non-dropping-particle":"","parse-names":false,"suffix":""}],"id":"ITEM-7","issued":{"date-parts":[["2005"]]},"publisher":"Cambridge University Press","title":"Sexual segregation in vertebrates: ecology of the two sexes","type":"book"},"uris":["http://www.mendeley.com/documents/?uuid=8f3bcab7-0242-4ccc-b6af-dc4a857c71e2"]},{"id":"ITEM-8","itemData":{"DOI":"10.1007/s00265-017-2347-8","ISSN":"0340-5443","PMID":"6031005","author":[{"dropping-particle":"","family":"Whiteside","given":"Mark A.","non-dropping-particle":"","parse-names":false,"suffix":""},{"dropping-particle":"","family":"Horik","given":"Jayden O.","non-dropping-particle":"van","parse-names":false,"suffix":""},{"dropping-particle":"","family":"Langley","given":"Ellis J. G.","non-dropping-particle":"","parse-names":false,"suffix":""},{"dropping-particle":"","family":"Beardsworth","given":"Christine E.","non-dropping-particle":"","parse-names":false,"suffix":""},{"dropping-particle":"","family":"Laker","given":"Philippa R.","non-dropping-particle":"","parse-names":false,"suffix":""},{"dropping-particle":"","family":"Madden","given":"Joah R.","non-dropping-particle":"","parse-names":false,"suffix":""}],"container-title":"Behavioral Ecology and Sociobiology","id":"ITEM-8","issue":"8","issued":{"date-parts":[["2017","8","7"]]},"page":"111","publisher":"Behavioral Ecology and Sociobiology","title":"Erratum to: Differences in social preference between the sexes during ontogeny drive segregation in a precocial species","type":"article-journal","volume":"71"},"uris":["http://www.mendeley.com/documents/?uuid=bccae49d-86bc-451d-9abf-92d6ca44671d"]}],"mendeley":{"formattedCitation":"(Waterman 1995; Ruckstuhl and Neuhaus 2002, 2005; Senior et al. 2005; Romey and Wallace 2007; Ruckstuhl 2007; Schneider and Kappeler 2016; Whiteside et al. 2017)","plainTextFormattedCitation":"(Waterman 1995; Ruckstuhl and Neuhaus 2002, 2005; Senior et al. 2005; Romey and Wallace 2007; Ruckstuhl 2007; Schneider and Kappeler 2016; Whiteside et al. 2017)","previouslyFormattedCitation":"(Waterman 1995; Ruckstuhl and Neuhaus 2002, 2005; Senior et al. 2005; Romey and Wallace 2007; Ruckstuhl 2007; Schneider and Kappeler 2016; Whiteside et al. 2017)"},"properties":{"noteIndex":0},"schema":"https://github.com/citation-style-language/schema/raw/master/csl-citation.json"}</w:instrText>
      </w:r>
      <w:r w:rsidR="005242CB" w:rsidRPr="00B15491">
        <w:rPr>
          <w:rFonts w:ascii="Times New Roman" w:hAnsi="Times New Roman" w:cs="Times New Roman"/>
          <w:sz w:val="24"/>
          <w:szCs w:val="24"/>
          <w:shd w:val="clear" w:color="auto" w:fill="FFFFFF"/>
        </w:rPr>
        <w:fldChar w:fldCharType="separate"/>
      </w:r>
      <w:r w:rsidR="005242CB" w:rsidRPr="00B15491">
        <w:rPr>
          <w:rFonts w:ascii="Times New Roman" w:hAnsi="Times New Roman" w:cs="Times New Roman"/>
          <w:noProof/>
          <w:sz w:val="24"/>
          <w:szCs w:val="24"/>
          <w:shd w:val="clear" w:color="auto" w:fill="FFFFFF"/>
        </w:rPr>
        <w:t>(Waterman 1995; Ruckstuhl and Neuhaus 2002, 2005; Senior et al. 2005; Romey and Wallace 2007; Ruckstuhl 2007; Schneider and Kappeler 2016; Whiteside et al. 2017)</w:t>
      </w:r>
      <w:r w:rsidR="005242CB" w:rsidRPr="00B15491">
        <w:rPr>
          <w:rFonts w:ascii="Times New Roman" w:hAnsi="Times New Roman" w:cs="Times New Roman"/>
          <w:sz w:val="24"/>
          <w:szCs w:val="24"/>
          <w:shd w:val="clear" w:color="auto" w:fill="FFFFFF"/>
        </w:rPr>
        <w:fldChar w:fldCharType="end"/>
      </w:r>
      <w:r w:rsidR="005242CB" w:rsidRPr="00B15491">
        <w:rPr>
          <w:rFonts w:ascii="Times New Roman" w:hAnsi="Times New Roman" w:cs="Times New Roman"/>
          <w:sz w:val="24"/>
          <w:szCs w:val="24"/>
          <w:shd w:val="clear" w:color="auto" w:fill="FFFFFF"/>
        </w:rPr>
        <w:t xml:space="preserve">. </w:t>
      </w:r>
      <w:r w:rsidR="005242CB" w:rsidRPr="00B15491">
        <w:rPr>
          <w:rFonts w:ascii="Times New Roman" w:hAnsi="Times New Roman" w:cs="Times New Roman"/>
          <w:sz w:val="24"/>
          <w:szCs w:val="24"/>
        </w:rPr>
        <w:t xml:space="preserve">Possible benefits for same-sex relationships or associations of the dispersing sex are to reduce contest competition when a species has a linear dominance hierarchy with dominance being a predictor of the outcome </w:t>
      </w:r>
      <w:r w:rsidR="005242CB" w:rsidRPr="00B15491">
        <w:rPr>
          <w:rFonts w:ascii="Times New Roman" w:hAnsi="Times New Roman" w:cs="Times New Roman"/>
          <w:sz w:val="24"/>
          <w:szCs w:val="24"/>
        </w:rPr>
        <w:lastRenderedPageBreak/>
        <w:fldChar w:fldCharType="begin" w:fldLock="1"/>
      </w:r>
      <w:r w:rsidR="005242CB" w:rsidRPr="00B15491">
        <w:rPr>
          <w:rFonts w:ascii="Times New Roman" w:hAnsi="Times New Roman" w:cs="Times New Roman"/>
          <w:sz w:val="24"/>
          <w:szCs w:val="24"/>
        </w:rPr>
        <w:instrText>ADDIN CSL_CITATION {"citationItems":[{"id":"ITEM-1","itemData":{"DOI":"10.1016/j.anbehav.2008.09.038","ISBN":"0003-3472","ISSN":"00033472","PMID":"4131","abstract":"Patterns of group social structure are often linked to the competitive regime within a social unit and to the availability of kin. In line with this, many studies have shown that the dispersing sex, which is considered to have fewer kin around, is less social, while the philopatric sex has strong social bonds. Chimpanzees were considered to fit well into this scheme with highly social and competing philopatric males and generally asocial and solitary dispersing females. However, recent data suggest that chimpanzee females can indeed be highly social, even though they are unlikely to be related to each other. We studied female sociality in a long-term habituated group living in the Taï Forest, Côte d'Ivoire. Female social relationships as measured by association and grooming preferences were well differentiated and long lasting. Association (and to a lesser extent grooming) bonds were associated with reduced aggression between social partners. In addition, the competitive regime as indicated by group size had a strong effect on female social networks, which were more centralized and less clustered in smaller groups, suggesting that competition may play a major role in shaping female chimpanzee sociality. These findings suggest that strong social bonds can occur even in the absence of a strong network of kin relationships. © 2008 The Association for the Study of Animal Behaviour.","author":[{"dropping-particle":"","family":"Lehmann","given":"Julia","non-dropping-particle":"","parse-names":false,"suffix":""},{"dropping-particle":"","family":"Boesch","given":"Christophe","non-dropping-particle":"","parse-names":false,"suffix":""}],"container-title":"Animal Behaviour","id":"ITEM-1","issue":"2","issued":{"date-parts":[["2009"]]},"page":"377-387","publisher":"The Association for the Study of Animal Behaviour","title":"Sociality of the dispersing sex: the nature of social bonds in West African female chimpanzees, &lt;i&gt;Pan troglodytes&lt;/i&gt;","type":"article-journal","volume":"77"},"uris":["http://www.mendeley.com/documents/?uuid=ee2d281d-f600-4378-adc2-33ebeb146fcb"]}],"mendeley":{"formattedCitation":"(Lehmann and Boesch 2009)","plainTextFormattedCitation":"(Lehmann and Boesch 2009)","previouslyFormattedCitation":"(Lehmann and Boesch 2009)"},"properties":{"noteIndex":0},"schema":"https://github.com/citation-style-language/schema/raw/master/csl-citation.json"}</w:instrText>
      </w:r>
      <w:r w:rsidR="005242CB" w:rsidRPr="00B15491">
        <w:rPr>
          <w:rFonts w:ascii="Times New Roman" w:hAnsi="Times New Roman" w:cs="Times New Roman"/>
          <w:sz w:val="24"/>
          <w:szCs w:val="24"/>
        </w:rPr>
        <w:fldChar w:fldCharType="separate"/>
      </w:r>
      <w:r w:rsidR="005242CB" w:rsidRPr="00B15491">
        <w:rPr>
          <w:rFonts w:ascii="Times New Roman" w:hAnsi="Times New Roman" w:cs="Times New Roman"/>
          <w:noProof/>
          <w:sz w:val="24"/>
          <w:szCs w:val="24"/>
        </w:rPr>
        <w:t>(Lehmann and Boesch 2009)</w:t>
      </w:r>
      <w:r w:rsidR="005242CB" w:rsidRPr="00B15491">
        <w:rPr>
          <w:rFonts w:ascii="Times New Roman" w:hAnsi="Times New Roman" w:cs="Times New Roman"/>
          <w:sz w:val="24"/>
          <w:szCs w:val="24"/>
        </w:rPr>
        <w:fldChar w:fldCharType="end"/>
      </w:r>
      <w:r w:rsidR="005242CB" w:rsidRPr="00B15491">
        <w:rPr>
          <w:rFonts w:ascii="Times New Roman" w:hAnsi="Times New Roman" w:cs="Times New Roman"/>
          <w:sz w:val="24"/>
          <w:szCs w:val="24"/>
        </w:rPr>
        <w:t xml:space="preserve">, or due to the spatial distribution of resources </w:t>
      </w:r>
      <w:r w:rsidR="005242CB" w:rsidRPr="00B15491">
        <w:rPr>
          <w:rFonts w:ascii="Times New Roman" w:hAnsi="Times New Roman" w:cs="Times New Roman"/>
          <w:sz w:val="24"/>
          <w:szCs w:val="24"/>
        </w:rPr>
        <w:fldChar w:fldCharType="begin" w:fldLock="1"/>
      </w:r>
      <w:r w:rsidR="005242CB" w:rsidRPr="00B15491">
        <w:rPr>
          <w:rFonts w:ascii="Times New Roman" w:hAnsi="Times New Roman" w:cs="Times New Roman"/>
          <w:sz w:val="24"/>
          <w:szCs w:val="24"/>
        </w:rPr>
        <w:instrText>ADDIN CSL_CITATION {"citationItems":[{"id":"ITEM-1","itemData":{"DOI":"10.1016/j.anbehav.2013.03.019","ISBN":"0003-3472","ISSN":"00033472","abstract":"Social structure in group-living animals is defined by the nature and patterning of social interactions among members of the society. Social structure is shaped in large part by kinship and competition among group members, but can also be influenced by affiliative interactions among both kin and nonkin and can vary based on sex differences in dispersal patterns and social dynamics. Chimpanzees, Pan troglodytes, live in fission-fusion societies in which males form strong dyadic bonds and have social networks that can influence the social structure of the community. Females are generally less gregarious than males and bonding among females is considered rare or absent in East African populations. Although females in some populations are known to form 'neighbourhoods', these are assumed to reflect passive spatial arrangements. In this study I used data on female chimpanzee association and social interactions to examine how social dynamics among the dispersing sex influence social structure at Ngogo, Kibale National Park. Females at Ngogo were relatively gregarious and exhibited association preferences that extended beyond the dyadic level. Females formed distinct association clusters termed 'cliques' within which affiliative interactions occurred more than expected by chance. In addition, association patterns were found to be active social units and not a by-product of space use overlap. These findings demonstrate that intrasexual bonding is not limited to males in this population and that female social relationships, not just those of males, can influence chimpanzee grouping patterns and the corresponding social structure of the community. This study contributes to our growing understanding chimpanzee behavioural diversity. © 2013 The Association for the Study of Animal Behaviour.","author":[{"dropping-particle":"","family":"Wakefield","given":"Monica L.","non-dropping-particle":"","parse-names":false,"suffix":""}],"container-title":"Animal Behaviour","id":"ITEM-1","issue":"6","issued":{"date-parts":[["2013"]]},"page":"1303-1313","title":"Social dynamics among females and their influence on social structure in an East African chimpanzee community","type":"article-journal","volume":"85"},"uris":["http://www.mendeley.com/documents/?uuid=7d294e69-7662-4dc9-b120-bb3989b9fc2d"]},{"id":"ITEM-2","itemData":{"DOI":"10.1016/j.anbehav.2008.09.038","ISBN":"0003-3472","ISSN":"00033472","PMID":"4131","abstract":"Patterns of group social structure are often linked to the competitive regime within a social unit and to the availability of kin. In line with this, many studies have shown that the dispersing sex, which is considered to have fewer kin around, is less social, while the philopatric sex has strong social bonds. Chimpanzees were considered to fit well into this scheme with highly social and competing philopatric males and generally asocial and solitary dispersing females. However, recent data suggest that chimpanzee females can indeed be highly social, even though they are unlikely to be related to each other. We studied female sociality in a long-term habituated group living in the Taï Forest, Côte d'Ivoire. Female social relationships as measured by association and grooming preferences were well differentiated and long lasting. Association (and to a lesser extent grooming) bonds were associated with reduced aggression between social partners. In addition, the competitive regime as indicated by group size had a strong effect on female social networks, which were more centralized and less clustered in smaller groups, suggesting that competition may play a major role in shaping female chimpanzee sociality. These findings suggest that strong social bonds can occur even in the absence of a strong network of kin relationships. © 2008 The Association for the Study of Animal Behaviour.","author":[{"dropping-particle":"","family":"Lehmann","given":"Julia","non-dropping-particle":"","parse-names":false,"suffix":""},{"dropping-particle":"","family":"Boesch","given":"Christophe","non-dropping-particle":"","parse-names":false,"suffix":""}],"container-title":"Animal Behaviour","id":"ITEM-2","issue":"2","issued":{"date-parts":[["2009"]]},"page":"377-387","publisher":"The Association for the Study of Animal Behaviour","title":"Sociality of the dispersing sex: the nature of social bonds in West African female chimpanzees, &lt;i&gt;Pan troglodytes&lt;/i&gt;","type":"article-journal","volume":"77"},"uris":["http://www.mendeley.com/documents/?uuid=ee2d281d-f600-4378-adc2-33ebeb146fcb"]}],"mendeley":{"formattedCitation":"(Lehmann and Boesch 2009; Wakefield 2013)","plainTextFormattedCitation":"(Lehmann and Boesch 2009; Wakefield 2013)","previouslyFormattedCitation":"(Lehmann and Boesch 2009; Wakefield 2013)"},"properties":{"noteIndex":0},"schema":"https://github.com/citation-style-language/schema/raw/master/csl-citation.json"}</w:instrText>
      </w:r>
      <w:r w:rsidR="005242CB" w:rsidRPr="00B15491">
        <w:rPr>
          <w:rFonts w:ascii="Times New Roman" w:hAnsi="Times New Roman" w:cs="Times New Roman"/>
          <w:sz w:val="24"/>
          <w:szCs w:val="24"/>
        </w:rPr>
        <w:fldChar w:fldCharType="separate"/>
      </w:r>
      <w:r w:rsidR="005242CB" w:rsidRPr="00B15491">
        <w:rPr>
          <w:rFonts w:ascii="Times New Roman" w:hAnsi="Times New Roman" w:cs="Times New Roman"/>
          <w:noProof/>
          <w:sz w:val="24"/>
          <w:szCs w:val="24"/>
        </w:rPr>
        <w:t>(Lehmann and Boesch 2009; Wakefield 2013)</w:t>
      </w:r>
      <w:r w:rsidR="005242CB" w:rsidRPr="00B15491">
        <w:rPr>
          <w:rFonts w:ascii="Times New Roman" w:hAnsi="Times New Roman" w:cs="Times New Roman"/>
          <w:sz w:val="24"/>
          <w:szCs w:val="24"/>
        </w:rPr>
        <w:fldChar w:fldCharType="end"/>
      </w:r>
      <w:r w:rsidR="005242CB" w:rsidRPr="00B15491">
        <w:rPr>
          <w:rFonts w:ascii="Times New Roman" w:hAnsi="Times New Roman" w:cs="Times New Roman"/>
          <w:sz w:val="24"/>
          <w:szCs w:val="24"/>
        </w:rPr>
        <w:t xml:space="preserve">. Additionally, </w:t>
      </w:r>
      <w:r w:rsidR="005242CB">
        <w:rPr>
          <w:rFonts w:ascii="Times New Roman" w:hAnsi="Times New Roman" w:cs="Times New Roman"/>
          <w:sz w:val="24"/>
          <w:szCs w:val="24"/>
        </w:rPr>
        <w:t>male grouping may</w:t>
      </w:r>
      <w:r w:rsidR="005242CB" w:rsidRPr="00B15491">
        <w:rPr>
          <w:rFonts w:ascii="Times New Roman" w:hAnsi="Times New Roman" w:cs="Times New Roman"/>
          <w:sz w:val="24"/>
          <w:szCs w:val="24"/>
        </w:rPr>
        <w:t xml:space="preserve"> prove beneficial in the context of comparative mate choice, i.e., females may compare potential mates with the other males present in the group </w:t>
      </w:r>
      <w:r w:rsidR="005242CB" w:rsidRPr="00B15491">
        <w:rPr>
          <w:rFonts w:ascii="Times New Roman" w:hAnsi="Times New Roman" w:cs="Times New Roman"/>
          <w:sz w:val="24"/>
          <w:szCs w:val="24"/>
        </w:rPr>
        <w:fldChar w:fldCharType="begin" w:fldLock="1"/>
      </w:r>
      <w:r w:rsidR="005242CB" w:rsidRPr="00B15491">
        <w:rPr>
          <w:rFonts w:ascii="Times New Roman" w:hAnsi="Times New Roman" w:cs="Times New Roman"/>
          <w:sz w:val="24"/>
          <w:szCs w:val="24"/>
        </w:rPr>
        <w:instrText>ADDIN CSL_CITATION {"citationItems":[{"id":"ITEM-1","itemData":{"DOI":"10.1016/j.tree.2005.08.013","ISSN":"01695347","abstract":"Experiments on decision making by humans show that the choices that we make can be very labile. The magnitude of our preferences, and even our rank ordering of options, can vary according to the number and type of alternatives available for comparison. This apparent irrationality has been argued to result from our use of decision heuristics that have evolved to enable us to choose quickly and efficiently between options differing in multiple attributes. Here, we argue that, because there is also selective pressure for animals to make mating decisions quickly, and because potential mates also differ in multiple attributes, similar decision heuristics might have evolved for mate choice. Following this reasoning, the attractiveness of a given mate will depend on the others with whom he or she is being compared, rather than being an absolute function of his or her underlying quality. We describe some of the ramifications of such comparative evaluation, and argue that it could offer new insights into some of the biggest outstanding problems in mate choice and sexual selection. © 2005 Elsevier Ltd. All rights reserved.","author":[{"dropping-particle":"","family":"Bateson","given":"Melissa","non-dropping-particle":"","parse-names":false,"suffix":""},{"dropping-particle":"","family":"Healy","given":"Susan D.","non-dropping-particle":"","parse-names":false,"suffix":""}],"container-title":"Trends in Ecology and Evolution","id":"ITEM-1","issue":"12","issued":{"date-parts":[["2005"]]},"page":"659-664","title":"Comparative evaluation and its implications for mate choice","type":"article-journal","volume":"20"},"uris":["http://www.mendeley.com/documents/?uuid=11c4564e-4572-4e86-afa0-fe4c05eea26f"]}],"mendeley":{"formattedCitation":"(Bateson and Healy 2005)","plainTextFormattedCitation":"(Bateson and Healy 2005)","previouslyFormattedCitation":"(Bateson and Healy 2005)"},"properties":{"noteIndex":0},"schema":"https://github.com/citation-style-language/schema/raw/master/csl-citation.json"}</w:instrText>
      </w:r>
      <w:r w:rsidR="005242CB" w:rsidRPr="00B15491">
        <w:rPr>
          <w:rFonts w:ascii="Times New Roman" w:hAnsi="Times New Roman" w:cs="Times New Roman"/>
          <w:sz w:val="24"/>
          <w:szCs w:val="24"/>
        </w:rPr>
        <w:fldChar w:fldCharType="separate"/>
      </w:r>
      <w:r w:rsidR="005242CB" w:rsidRPr="00B15491">
        <w:rPr>
          <w:rFonts w:ascii="Times New Roman" w:hAnsi="Times New Roman" w:cs="Times New Roman"/>
          <w:noProof/>
          <w:sz w:val="24"/>
          <w:szCs w:val="24"/>
        </w:rPr>
        <w:t>(Bateson and Healy 2005)</w:t>
      </w:r>
      <w:r w:rsidR="005242CB" w:rsidRPr="00B15491">
        <w:rPr>
          <w:rFonts w:ascii="Times New Roman" w:hAnsi="Times New Roman" w:cs="Times New Roman"/>
          <w:sz w:val="24"/>
          <w:szCs w:val="24"/>
        </w:rPr>
        <w:fldChar w:fldCharType="end"/>
      </w:r>
      <w:r w:rsidR="005242CB" w:rsidRPr="00B15491">
        <w:rPr>
          <w:rFonts w:ascii="Times New Roman" w:hAnsi="Times New Roman" w:cs="Times New Roman"/>
          <w:sz w:val="24"/>
          <w:szCs w:val="24"/>
        </w:rPr>
        <w:t>.</w:t>
      </w:r>
      <w:r w:rsidR="005242CB">
        <w:rPr>
          <w:rFonts w:ascii="Times New Roman" w:hAnsi="Times New Roman" w:cs="Times New Roman"/>
          <w:sz w:val="24"/>
          <w:szCs w:val="24"/>
        </w:rPr>
        <w:t xml:space="preserve"> Male associations may also be present</w:t>
      </w:r>
      <w:r w:rsidR="005242CB" w:rsidRPr="00B15491">
        <w:rPr>
          <w:rFonts w:ascii="Times New Roman" w:hAnsi="Times New Roman" w:cs="Times New Roman"/>
          <w:sz w:val="24"/>
          <w:szCs w:val="24"/>
        </w:rPr>
        <w:t xml:space="preserve"> around females in estrus </w:t>
      </w:r>
      <w:r w:rsidR="005242CB" w:rsidRPr="00B15491">
        <w:rPr>
          <w:rFonts w:ascii="Times New Roman" w:hAnsi="Times New Roman" w:cs="Times New Roman"/>
          <w:sz w:val="24"/>
          <w:szCs w:val="24"/>
        </w:rPr>
        <w:fldChar w:fldCharType="begin" w:fldLock="1"/>
      </w:r>
      <w:r w:rsidR="005242CB" w:rsidRPr="00B15491">
        <w:rPr>
          <w:rFonts w:ascii="Times New Roman" w:hAnsi="Times New Roman" w:cs="Times New Roman"/>
          <w:sz w:val="24"/>
          <w:szCs w:val="24"/>
        </w:rPr>
        <w:instrText>ADDIN CSL_CITATION {"citationItems":[{"id":"ITEM-1","itemData":{"author":[{"dropping-particle":"","family":"Koprowski","given":"John L.","non-dropping-particle":"","parse-names":false,"suffix":""}],"container-title":"Behavioral ecology","id":"ITEM-1","issued":{"date-parts":[["1993"]]},"page":"165-171","title":"Alternative reproductive tactics in male eastern gray squirrels: \"making the best of a bad job\"","type":"article-journal","volume":"4"},"uris":["http://www.mendeley.com/documents/?uuid=ca254e02-b34e-410f-913c-e5e27f91f14d"]}],"mendeley":{"formattedCitation":"(Koprowski 1993)","plainTextFormattedCitation":"(Koprowski 1993)","previouslyFormattedCitation":"(Koprowski 1993)"},"properties":{"noteIndex":0},"schema":"https://github.com/citation-style-language/schema/raw/master/csl-citation.json"}</w:instrText>
      </w:r>
      <w:r w:rsidR="005242CB" w:rsidRPr="00B15491">
        <w:rPr>
          <w:rFonts w:ascii="Times New Roman" w:hAnsi="Times New Roman" w:cs="Times New Roman"/>
          <w:sz w:val="24"/>
          <w:szCs w:val="24"/>
        </w:rPr>
        <w:fldChar w:fldCharType="separate"/>
      </w:r>
      <w:r w:rsidR="005242CB" w:rsidRPr="00B15491">
        <w:rPr>
          <w:rFonts w:ascii="Times New Roman" w:hAnsi="Times New Roman" w:cs="Times New Roman"/>
          <w:noProof/>
          <w:sz w:val="24"/>
          <w:szCs w:val="24"/>
        </w:rPr>
        <w:t>(Koprowski 1993)</w:t>
      </w:r>
      <w:r w:rsidR="005242CB" w:rsidRPr="00B15491">
        <w:rPr>
          <w:rFonts w:ascii="Times New Roman" w:hAnsi="Times New Roman" w:cs="Times New Roman"/>
          <w:sz w:val="24"/>
          <w:szCs w:val="24"/>
        </w:rPr>
        <w:fldChar w:fldCharType="end"/>
      </w:r>
      <w:r w:rsidR="00E52399">
        <w:rPr>
          <w:rFonts w:ascii="Times New Roman" w:hAnsi="Times New Roman" w:cs="Times New Roman"/>
          <w:sz w:val="24"/>
          <w:szCs w:val="24"/>
        </w:rPr>
        <w:t xml:space="preserve">. Sometimes, males also share sleeping burrows with females before their day of estrus as </w:t>
      </w:r>
      <w:r w:rsidR="005242CB">
        <w:rPr>
          <w:rFonts w:ascii="Times New Roman" w:eastAsia="Times New Roman" w:hAnsi="Times New Roman" w:cs="Times New Roman"/>
          <w:sz w:val="24"/>
          <w:szCs w:val="24"/>
        </w:rPr>
        <w:t xml:space="preserve">a premating behavioral tactic </w:t>
      </w:r>
      <w:r w:rsidR="005242CB">
        <w:rPr>
          <w:rFonts w:ascii="Times New Roman" w:eastAsia="Times New Roman" w:hAnsi="Times New Roman" w:cs="Times New Roman"/>
          <w:sz w:val="24"/>
          <w:szCs w:val="24"/>
        </w:rPr>
        <w:fldChar w:fldCharType="begin" w:fldLock="1"/>
      </w:r>
      <w:r w:rsidR="005242CB">
        <w:rPr>
          <w:rFonts w:ascii="Times New Roman" w:eastAsia="Times New Roman" w:hAnsi="Times New Roman" w:cs="Times New Roman"/>
          <w:sz w:val="24"/>
          <w:szCs w:val="24"/>
        </w:rPr>
        <w:instrText>ADDIN CSL_CITATION {"citationItems":[{"id":"ITEM-1","itemData":{"DOI":"10.1644/10-MAMM-A-198.1","author":[{"dropping-particle":"","family":"Nesterova","given":"Anna P","non-dropping-particle":"","parse-names":false,"suffix":""},{"dropping-particle":"","family":"Raveh","given":"Shirley","non-dropping-particle":"","parse-names":false,"suffix":""},{"dropping-particle":"","family":"Manno","given":"Theodore G","non-dropping-particle":"","parse-names":false,"suffix":""},{"dropping-particle":"","family":"Coltman","given":"David W","non-dropping-particle":"","parse-names":false,"suffix":""},{"dropping-particle":"","family":"Stephen","given":"F","non-dropping-particle":"","parse-names":false,"suffix":""}],"container-title":"Journal of Mammalogy","id":"ITEM-1","issue":"4","issued":{"date-parts":[["2011"]]},"page":"861-870","title":"Premating behavioral tactics of Columbian ground squirrels","type":"article-journal","volume":"92"},"uris":["http://www.mendeley.com/documents/?uuid=1500a96f-5131-480e-999d-c3fdaac71e76"]}],"mendeley":{"formattedCitation":"(Nesterova et al. 2011)","plainTextFormattedCitation":"(Nesterova et al. 2011)","previouslyFormattedCitation":"(Nesterova et al. 2011)"},"properties":{"noteIndex":0},"schema":"https://github.com/citation-style-language/schema/raw/master/csl-citation.json"}</w:instrText>
      </w:r>
      <w:r w:rsidR="005242CB">
        <w:rPr>
          <w:rFonts w:ascii="Times New Roman" w:eastAsia="Times New Roman" w:hAnsi="Times New Roman" w:cs="Times New Roman"/>
          <w:sz w:val="24"/>
          <w:szCs w:val="24"/>
        </w:rPr>
        <w:fldChar w:fldCharType="separate"/>
      </w:r>
      <w:r w:rsidR="005242CB" w:rsidRPr="000171B3">
        <w:rPr>
          <w:rFonts w:ascii="Times New Roman" w:eastAsia="Times New Roman" w:hAnsi="Times New Roman" w:cs="Times New Roman"/>
          <w:noProof/>
          <w:sz w:val="24"/>
          <w:szCs w:val="24"/>
        </w:rPr>
        <w:t>(Nesterova et al. 2011)</w:t>
      </w:r>
      <w:r w:rsidR="005242CB">
        <w:rPr>
          <w:rFonts w:ascii="Times New Roman" w:eastAsia="Times New Roman" w:hAnsi="Times New Roman" w:cs="Times New Roman"/>
          <w:sz w:val="24"/>
          <w:szCs w:val="24"/>
        </w:rPr>
        <w:fldChar w:fldCharType="end"/>
      </w:r>
      <w:r w:rsidR="005242CB">
        <w:rPr>
          <w:rFonts w:ascii="Times New Roman" w:hAnsi="Times New Roman" w:cs="Times New Roman"/>
          <w:sz w:val="24"/>
          <w:szCs w:val="24"/>
        </w:rPr>
        <w:t xml:space="preserve">, which could explain the result that some males share sleeping burrows with adult females during the mating season. However, </w:t>
      </w:r>
      <w:r w:rsidR="005242CB" w:rsidRPr="00FF5E98">
        <w:rPr>
          <w:rFonts w:ascii="Times New Roman" w:hAnsi="Times New Roman" w:cs="Times New Roman"/>
          <w:sz w:val="24"/>
          <w:szCs w:val="24"/>
        </w:rPr>
        <w:t xml:space="preserve">the presence of males </w:t>
      </w:r>
      <w:r w:rsidR="005242CB">
        <w:rPr>
          <w:rFonts w:ascii="Times New Roman" w:hAnsi="Times New Roman" w:cs="Times New Roman"/>
          <w:sz w:val="24"/>
          <w:szCs w:val="24"/>
        </w:rPr>
        <w:t>could be</w:t>
      </w:r>
      <w:r w:rsidR="005242CB" w:rsidRPr="00FF5E98">
        <w:rPr>
          <w:rFonts w:ascii="Times New Roman" w:hAnsi="Times New Roman" w:cs="Times New Roman"/>
          <w:sz w:val="24"/>
          <w:szCs w:val="24"/>
        </w:rPr>
        <w:t xml:space="preserve"> costly for the females in terms of</w:t>
      </w:r>
      <w:r w:rsidR="005242CB">
        <w:rPr>
          <w:rFonts w:ascii="Times New Roman" w:hAnsi="Times New Roman" w:cs="Times New Roman"/>
          <w:sz w:val="24"/>
          <w:szCs w:val="24"/>
        </w:rPr>
        <w:t xml:space="preserve"> fitness </w:t>
      </w:r>
      <w:r w:rsidR="005242CB">
        <w:rPr>
          <w:rFonts w:ascii="Times New Roman" w:hAnsi="Times New Roman" w:cs="Times New Roman"/>
          <w:sz w:val="24"/>
          <w:szCs w:val="24"/>
        </w:rPr>
        <w:fldChar w:fldCharType="begin" w:fldLock="1"/>
      </w:r>
      <w:r w:rsidR="005242CB">
        <w:rPr>
          <w:rFonts w:ascii="Times New Roman" w:hAnsi="Times New Roman" w:cs="Times New Roman"/>
          <w:sz w:val="24"/>
          <w:szCs w:val="24"/>
        </w:rPr>
        <w:instrText>ADDIN CSL_CITATION {"citationItems":[{"id":"ITEM-1","itemData":{"DOI":"10.1163/1568539X-00003525","ISSN":"1568539X","abstract":"We report the results of a 6-year study of social (number of adult males/females, relatedness of females, communal litter size) and ecological (mean/CV of food abundance, soil hardness, burrow openings) factors influencing the direct fitness of plurally breeding degu (Octodon degus) females. The best fit models for per capita offspring weaned and standardized variance in direct fitness (within-group variation) included the number of adult males per group. Per capita number of offspring weaned decreased and standardized variance in direct fitness increased with increasing number of adult males per group. Thus, females experience a cost associated with males that is not shared equally. Standardize variance in direct fitness decreased with increasing communal litter size. All other factors were not significant predictors of direct fitness variation. Our study suggests that plural breeding may not be as egalitarian as previously thought. Consequences of plural breeding may be influenced by intra- and inter-sexual conflict.","author":[{"dropping-particle":"","family":"Hayes","given":"Loren D.","non-dropping-particle":"","parse-names":false,"suffix":""},{"dropping-particle":"","family":"Correa","given":"Loreto A.","non-dropping-particle":"","parse-names":false,"suffix":""},{"dropping-particle":"","family":"Abades","given":"Sebastian","non-dropping-particle":"","parse-names":false,"suffix":""},{"dropping-particle":"","family":"Gao","given":"Cuilan L.","non-dropping-particle":"","parse-names":false,"suffix":""},{"dropping-particle":"","family":"Ebensperger","given":"Luis A.","non-dropping-particle":"","parse-names":false,"suffix":""}],"container-title":"Behaviour","id":"ITEM-1","issue":"1","issued":{"date-parts":[["2019"]]},"page":"1-36","title":"Male group members are costly to plurally breeding Octodon degus females","type":"article-journal","volume":"156"},"uris":["http://www.mendeley.com/documents/?uuid=d7c0a353-69ff-4195-ac4d-519ed9e21bc0"]}],"mendeley":{"formattedCitation":"(Hayes et al. 2019)","plainTextFormattedCitation":"(Hayes et al. 2019)","previouslyFormattedCitation":"(Hayes et al. 2019)"},"properties":{"noteIndex":0},"schema":"https://github.com/citation-style-language/schema/raw/master/csl-citation.json"}</w:instrText>
      </w:r>
      <w:r w:rsidR="005242CB">
        <w:rPr>
          <w:rFonts w:ascii="Times New Roman" w:hAnsi="Times New Roman" w:cs="Times New Roman"/>
          <w:sz w:val="24"/>
          <w:szCs w:val="24"/>
        </w:rPr>
        <w:fldChar w:fldCharType="separate"/>
      </w:r>
      <w:r w:rsidR="005242CB" w:rsidRPr="00FF5E98">
        <w:rPr>
          <w:rFonts w:ascii="Times New Roman" w:hAnsi="Times New Roman" w:cs="Times New Roman"/>
          <w:noProof/>
          <w:sz w:val="24"/>
          <w:szCs w:val="24"/>
        </w:rPr>
        <w:t>(Hayes et al. 2019)</w:t>
      </w:r>
      <w:r w:rsidR="005242CB">
        <w:rPr>
          <w:rFonts w:ascii="Times New Roman" w:hAnsi="Times New Roman" w:cs="Times New Roman"/>
          <w:sz w:val="24"/>
          <w:szCs w:val="24"/>
        </w:rPr>
        <w:fldChar w:fldCharType="end"/>
      </w:r>
      <w:r w:rsidR="005242CB">
        <w:rPr>
          <w:rFonts w:ascii="Times New Roman" w:hAnsi="Times New Roman" w:cs="Times New Roman"/>
          <w:sz w:val="24"/>
          <w:szCs w:val="24"/>
        </w:rPr>
        <w:t xml:space="preserve">, and could potentially explain </w:t>
      </w:r>
      <w:r w:rsidR="00EA6D3B">
        <w:rPr>
          <w:rFonts w:ascii="Times New Roman" w:hAnsi="Times New Roman" w:cs="Times New Roman"/>
          <w:sz w:val="24"/>
          <w:szCs w:val="24"/>
        </w:rPr>
        <w:t xml:space="preserve">why </w:t>
      </w:r>
      <w:r w:rsidR="005242CB">
        <w:rPr>
          <w:rFonts w:ascii="Times New Roman" w:hAnsi="Times New Roman" w:cs="Times New Roman"/>
          <w:sz w:val="24"/>
          <w:szCs w:val="24"/>
        </w:rPr>
        <w:t xml:space="preserve">sleeping burrow associations between adult males and adult females </w:t>
      </w:r>
      <w:r w:rsidR="00EA6D3B">
        <w:rPr>
          <w:rFonts w:ascii="Times New Roman" w:hAnsi="Times New Roman" w:cs="Times New Roman"/>
          <w:sz w:val="24"/>
          <w:szCs w:val="24"/>
        </w:rPr>
        <w:t xml:space="preserve">are </w:t>
      </w:r>
      <w:r w:rsidR="005242CB">
        <w:rPr>
          <w:rFonts w:ascii="Times New Roman" w:hAnsi="Times New Roman" w:cs="Times New Roman"/>
          <w:sz w:val="24"/>
          <w:szCs w:val="24"/>
        </w:rPr>
        <w:t>not common in Barbary ground squirrels</w:t>
      </w:r>
      <w:r w:rsidR="00E52399">
        <w:rPr>
          <w:rFonts w:ascii="Times New Roman" w:hAnsi="Times New Roman" w:cs="Times New Roman"/>
          <w:sz w:val="24"/>
          <w:szCs w:val="24"/>
        </w:rPr>
        <w:t xml:space="preserve"> (only 10% of burrow sharing associations)</w:t>
      </w:r>
      <w:r w:rsidR="005242CB">
        <w:rPr>
          <w:rFonts w:ascii="Times New Roman" w:hAnsi="Times New Roman" w:cs="Times New Roman"/>
          <w:sz w:val="24"/>
          <w:szCs w:val="24"/>
        </w:rPr>
        <w:t>.</w:t>
      </w:r>
      <w:r w:rsidR="005242CB" w:rsidRPr="00FF5E98">
        <w:rPr>
          <w:rFonts w:ascii="Times New Roman" w:hAnsi="Times New Roman" w:cs="Times New Roman"/>
          <w:sz w:val="24"/>
          <w:szCs w:val="24"/>
        </w:rPr>
        <w:t xml:space="preserve"> </w:t>
      </w:r>
      <w:r w:rsidR="003E1280" w:rsidRPr="00B15491">
        <w:rPr>
          <w:rFonts w:ascii="Times New Roman" w:hAnsi="Times New Roman" w:cs="Times New Roman"/>
          <w:sz w:val="24"/>
          <w:szCs w:val="24"/>
          <w:lang w:eastAsia="zh-CN"/>
        </w:rPr>
        <w:t>Dispersed males not only associate with other adult males but also with subadults of either sex</w:t>
      </w:r>
      <w:r w:rsidR="00CF4924">
        <w:rPr>
          <w:rFonts w:ascii="Times New Roman" w:hAnsi="Times New Roman" w:cs="Times New Roman"/>
          <w:sz w:val="24"/>
          <w:szCs w:val="24"/>
          <w:lang w:eastAsia="zh-CN"/>
        </w:rPr>
        <w:t xml:space="preserve">, </w:t>
      </w:r>
      <w:r w:rsidR="00CF4924" w:rsidRPr="00B15491">
        <w:rPr>
          <w:rFonts w:ascii="Times New Roman" w:hAnsi="Times New Roman" w:cs="Times New Roman"/>
          <w:sz w:val="24"/>
          <w:szCs w:val="24"/>
        </w:rPr>
        <w:t xml:space="preserve">which is atypical for most mammals </w:t>
      </w:r>
      <w:r w:rsidR="00CF4924" w:rsidRPr="00B15491">
        <w:rPr>
          <w:rFonts w:ascii="Times New Roman" w:hAnsi="Times New Roman" w:cs="Times New Roman"/>
          <w:sz w:val="24"/>
          <w:szCs w:val="24"/>
        </w:rPr>
        <w:fldChar w:fldCharType="begin" w:fldLock="1"/>
      </w:r>
      <w:r w:rsidR="00CF4924" w:rsidRPr="00B15491">
        <w:rPr>
          <w:rFonts w:ascii="Times New Roman" w:hAnsi="Times New Roman" w:cs="Times New Roman"/>
          <w:sz w:val="24"/>
          <w:szCs w:val="24"/>
        </w:rPr>
        <w:instrText>ADDIN CSL_CITATION {"citationItems":[{"id":"ITEM-1","itemData":{"DOI":"10.1644/BLe-013","ISBN":"0022-2372","ISSN":"0022-2372","abstract":"The costs and benefits of philopatry (remaining at the natal nest) have been discussed in numerous papers. Nevertheless, there is still debate about the relative importance of factors that favor philopatry, which can result in the formation of social groups. The decision to remain at the natal nest can be examined by using models such as the delayed-dispersal threshold model, which takes into account risks of dispersal, probability of becoming established on a suitable territory, and probability of finding a mate. These factors, in turn, are influenced by ecological variables such as distribution of critical resources and population density. The often-cited conclusion from this and similar models is that ecological or social constraints promote philopatry whereas relaxation of the constraints result in dispersal. More recent theoretical approaches have included not only some of these ecological factors but also life-history traits (e.g., survival and age of maturation). Some of the latter models suggest that external constraints alone are inadequate to explain interspecific variation in group living. I review existing data to evaluate the relative importance of variables proposed to influence philopatry in rodents and argue that future studies may benefit from a broad approach that encompasses life-history and ecological factors, such as adult survival and territory quality.","author":[{"dropping-particle":"","family":"Solomon","given":"Nancy G.","non-dropping-particle":"","parse-names":false,"suffix":""}],"container-title":"Journal of Mammalogy","id":"ITEM-1","issue":"4","issued":{"date-parts":[["2003"]]},"page":"1182-1197","title":"A reexamination of factors influencing philopatry in rodents","type":"article-journal","volume":"84"},"uris":["http://www.mendeley.com/documents/?uuid=f9eeabc1-887e-42ed-9393-643d1a0a4435"]}],"mendeley":{"formattedCitation":"(Solomon 2003)","plainTextFormattedCitation":"(Solomon 2003)","previouslyFormattedCitation":"(Solomon 2003)"},"properties":{"noteIndex":0},"schema":"https://github.com/citation-style-language/schema/raw/master/csl-citation.json"}</w:instrText>
      </w:r>
      <w:r w:rsidR="00CF4924" w:rsidRPr="00B15491">
        <w:rPr>
          <w:rFonts w:ascii="Times New Roman" w:hAnsi="Times New Roman" w:cs="Times New Roman"/>
          <w:sz w:val="24"/>
          <w:szCs w:val="24"/>
        </w:rPr>
        <w:fldChar w:fldCharType="separate"/>
      </w:r>
      <w:r w:rsidR="00CF4924" w:rsidRPr="00B15491">
        <w:rPr>
          <w:rFonts w:ascii="Times New Roman" w:hAnsi="Times New Roman" w:cs="Times New Roman"/>
          <w:noProof/>
          <w:sz w:val="24"/>
          <w:szCs w:val="24"/>
        </w:rPr>
        <w:t>(Solomon 2003)</w:t>
      </w:r>
      <w:r w:rsidR="00CF4924" w:rsidRPr="00B15491">
        <w:rPr>
          <w:rFonts w:ascii="Times New Roman" w:hAnsi="Times New Roman" w:cs="Times New Roman"/>
          <w:sz w:val="24"/>
          <w:szCs w:val="24"/>
        </w:rPr>
        <w:fldChar w:fldCharType="end"/>
      </w:r>
      <w:r w:rsidR="00CF4924">
        <w:rPr>
          <w:rFonts w:ascii="Times New Roman" w:hAnsi="Times New Roman" w:cs="Times New Roman"/>
          <w:sz w:val="24"/>
          <w:szCs w:val="24"/>
        </w:rPr>
        <w:t>. Sharing of sleeping burrows by males and subadults occurs</w:t>
      </w:r>
      <w:r w:rsidR="003E1280" w:rsidRPr="00B15491">
        <w:rPr>
          <w:rFonts w:ascii="Times New Roman" w:hAnsi="Times New Roman" w:cs="Times New Roman"/>
          <w:sz w:val="24"/>
          <w:szCs w:val="24"/>
          <w:lang w:eastAsia="zh-CN"/>
        </w:rPr>
        <w:t xml:space="preserve"> especially during the period that pregnant and lactating females isolate themselves in parturition burrows. </w:t>
      </w:r>
      <w:r w:rsidR="003E1280">
        <w:rPr>
          <w:rFonts w:ascii="Times New Roman" w:eastAsia="Times New Roman" w:hAnsi="Times New Roman" w:cs="Times New Roman"/>
          <w:sz w:val="24"/>
          <w:szCs w:val="24"/>
        </w:rPr>
        <w:t xml:space="preserve">In </w:t>
      </w:r>
      <w:r w:rsidR="003E1280" w:rsidRPr="00B15491">
        <w:rPr>
          <w:rFonts w:ascii="Times New Roman" w:eastAsia="Times New Roman" w:hAnsi="Times New Roman" w:cs="Times New Roman"/>
          <w:sz w:val="24"/>
          <w:szCs w:val="24"/>
        </w:rPr>
        <w:t xml:space="preserve">Cape ground squirrels, </w:t>
      </w:r>
      <w:r w:rsidR="003E1280" w:rsidRPr="00B15491">
        <w:rPr>
          <w:rFonts w:ascii="Times New Roman" w:hAnsi="Times New Roman" w:cs="Times New Roman"/>
          <w:sz w:val="24"/>
          <w:szCs w:val="24"/>
        </w:rPr>
        <w:t xml:space="preserve">multiple unrelated males also share sleeping burrows </w:t>
      </w:r>
      <w:r w:rsidR="003E1280" w:rsidRPr="00B15491">
        <w:rPr>
          <w:rFonts w:ascii="Times New Roman" w:hAnsi="Times New Roman" w:cs="Times New Roman"/>
          <w:sz w:val="24"/>
          <w:szCs w:val="24"/>
        </w:rPr>
        <w:fldChar w:fldCharType="begin" w:fldLock="1"/>
      </w:r>
      <w:r w:rsidR="003E1280" w:rsidRPr="00B15491">
        <w:rPr>
          <w:rFonts w:ascii="Times New Roman" w:hAnsi="Times New Roman" w:cs="Times New Roman"/>
          <w:sz w:val="24"/>
          <w:szCs w:val="24"/>
        </w:rPr>
        <w:instrText>ADDIN CSL_CITATION {"citationItems":[{"id":"ITEM-1","itemData":{"author":[{"dropping-particle":"","family":"Waterman","given":"Jane M.","non-dropping-particle":"","parse-names":false,"suffix":""}],"container-title":"Ethology","id":"ITEM-1","issue":"101","issued":{"date-parts":[["1995"]]},"page":"130-147","title":"The social organization of the Cape ground squirrel (&lt;i&gt;Xerus inauris&lt;/i&gt;; Rodentia: Sciuridae)","type":"article-journal","volume":"101"},"uris":["http://www.mendeley.com/documents/?uuid=b8be5e1c-9f65-4797-b824-ef8cfefa58ec"]},{"id":"ITEM-2","itemData":{"author":[{"dropping-particle":"","family":"Waterman","given":"Jane M.","non-dropping-particle":"","parse-names":false,"suffix":""}],"container-title":"Animal Behaviour","id":"ITEM-2","issued":{"date-parts":[["1997"]]},"note":"From Duplicate 1 ( \n\n\nWhy do male Cape ground squirrels live in groups ?\n\n\n- Waterman, Jane M )\n\n","page":"809-817","title":"Why do male Cape ground squirrels live in groups?","type":"article-journal","volume":"53"},"uris":["http://www.mendeley.com/documents/?uuid=62ee8a04-a3ef-4226-b17c-849cd94e214f"]}],"mendeley":{"formattedCitation":"(Waterman 1995, 1997)","plainTextFormattedCitation":"(Waterman 1995, 1997)","previouslyFormattedCitation":"(Waterman 1995, 1997)"},"properties":{"noteIndex":0},"schema":"https://github.com/citation-style-language/schema/raw/master/csl-citation.json"}</w:instrText>
      </w:r>
      <w:r w:rsidR="003E1280" w:rsidRPr="00B15491">
        <w:rPr>
          <w:rFonts w:ascii="Times New Roman" w:hAnsi="Times New Roman" w:cs="Times New Roman"/>
          <w:sz w:val="24"/>
          <w:szCs w:val="24"/>
        </w:rPr>
        <w:fldChar w:fldCharType="separate"/>
      </w:r>
      <w:r w:rsidR="003E1280" w:rsidRPr="00B15491">
        <w:rPr>
          <w:rFonts w:ascii="Times New Roman" w:hAnsi="Times New Roman" w:cs="Times New Roman"/>
          <w:noProof/>
          <w:sz w:val="24"/>
          <w:szCs w:val="24"/>
        </w:rPr>
        <w:t>(Waterman 1995, 1997)</w:t>
      </w:r>
      <w:r w:rsidR="003E1280" w:rsidRPr="00B15491">
        <w:rPr>
          <w:rFonts w:ascii="Times New Roman" w:hAnsi="Times New Roman" w:cs="Times New Roman"/>
          <w:sz w:val="24"/>
          <w:szCs w:val="24"/>
        </w:rPr>
        <w:fldChar w:fldCharType="end"/>
      </w:r>
      <w:r w:rsidR="003E1280" w:rsidRPr="00B15491">
        <w:rPr>
          <w:rFonts w:ascii="Times New Roman" w:hAnsi="Times New Roman" w:cs="Times New Roman"/>
          <w:sz w:val="24"/>
          <w:szCs w:val="24"/>
        </w:rPr>
        <w:t xml:space="preserve">, but dispersed males never grouped with females or subadults </w:t>
      </w:r>
      <w:r w:rsidR="003E1280" w:rsidRPr="00B15491">
        <w:rPr>
          <w:rFonts w:ascii="Times New Roman" w:hAnsi="Times New Roman" w:cs="Times New Roman"/>
          <w:sz w:val="24"/>
          <w:szCs w:val="24"/>
        </w:rPr>
        <w:fldChar w:fldCharType="begin" w:fldLock="1"/>
      </w:r>
      <w:r w:rsidR="003E1280" w:rsidRPr="00B15491">
        <w:rPr>
          <w:rFonts w:ascii="Times New Roman" w:hAnsi="Times New Roman" w:cs="Times New Roman"/>
          <w:sz w:val="24"/>
          <w:szCs w:val="24"/>
        </w:rPr>
        <w:instrText>ADDIN CSL_CITATION {"citationItems":[{"id":"ITEM-1","itemData":{"author":[{"dropping-particle":"","family":"Waterman","given":"Jane M.","non-dropping-particle":"","parse-names":false,"suffix":""}],"container-title":"Ethology","id":"ITEM-1","issue":"101","issued":{"date-parts":[["1995"]]},"page":"130-147","title":"The social organization of the Cape ground squirrel (&lt;i&gt;Xerus inauris&lt;/i&gt;; Rodentia: Sciuridae)","type":"article-journal","volume":"101"},"uris":["http://www.mendeley.com/documents/?uuid=b8be5e1c-9f65-4797-b824-ef8cfefa58ec"]}],"mendeley":{"formattedCitation":"(Waterman 1995)","plainTextFormattedCitation":"(Waterman 1995)","previouslyFormattedCitation":"(Waterman 1995)"},"properties":{"noteIndex":0},"schema":"https://github.com/citation-style-language/schema/raw/master/csl-citation.json"}</w:instrText>
      </w:r>
      <w:r w:rsidR="003E1280" w:rsidRPr="00B15491">
        <w:rPr>
          <w:rFonts w:ascii="Times New Roman" w:hAnsi="Times New Roman" w:cs="Times New Roman"/>
          <w:sz w:val="24"/>
          <w:szCs w:val="24"/>
        </w:rPr>
        <w:fldChar w:fldCharType="separate"/>
      </w:r>
      <w:r w:rsidR="003E1280" w:rsidRPr="00B15491">
        <w:rPr>
          <w:rFonts w:ascii="Times New Roman" w:hAnsi="Times New Roman" w:cs="Times New Roman"/>
          <w:noProof/>
          <w:sz w:val="24"/>
          <w:szCs w:val="24"/>
        </w:rPr>
        <w:t>(Waterman 1995)</w:t>
      </w:r>
      <w:r w:rsidR="003E1280" w:rsidRPr="00B15491">
        <w:rPr>
          <w:rFonts w:ascii="Times New Roman" w:hAnsi="Times New Roman" w:cs="Times New Roman"/>
          <w:sz w:val="24"/>
          <w:szCs w:val="24"/>
        </w:rPr>
        <w:fldChar w:fldCharType="end"/>
      </w:r>
      <w:r w:rsidR="003E1280" w:rsidRPr="00B15491">
        <w:rPr>
          <w:rFonts w:ascii="Times New Roman" w:hAnsi="Times New Roman" w:cs="Times New Roman"/>
          <w:sz w:val="24"/>
          <w:szCs w:val="24"/>
        </w:rPr>
        <w:t xml:space="preserve">. </w:t>
      </w:r>
      <w:r w:rsidR="003E1280" w:rsidRPr="00B15491">
        <w:rPr>
          <w:rFonts w:ascii="Times New Roman" w:hAnsi="Times New Roman" w:cs="Times New Roman"/>
          <w:sz w:val="24"/>
          <w:szCs w:val="24"/>
          <w:lang w:eastAsia="zh-CN"/>
        </w:rPr>
        <w:t xml:space="preserve">Subadult Barbary ground squirrels are not always present, but </w:t>
      </w:r>
      <w:r w:rsidR="003E1280" w:rsidRPr="00B15491">
        <w:rPr>
          <w:rFonts w:ascii="Times New Roman" w:hAnsi="Times New Roman" w:cs="Times New Roman"/>
          <w:sz w:val="24"/>
          <w:szCs w:val="24"/>
        </w:rPr>
        <w:t>unfavorable conditions, such as l</w:t>
      </w:r>
      <w:r w:rsidR="003E1280" w:rsidRPr="00B15491">
        <w:rPr>
          <w:rFonts w:ascii="Times New Roman" w:eastAsia="Times New Roman" w:hAnsi="Times New Roman" w:cs="Times New Roman"/>
          <w:sz w:val="24"/>
          <w:szCs w:val="24"/>
        </w:rPr>
        <w:t>ower amounts of rainfall, could potentially influence the age of maturity as subadults were mainly present in the year with the lowest amount of rainfall.</w:t>
      </w:r>
      <w:r w:rsidR="005242CB" w:rsidDel="005242CB">
        <w:rPr>
          <w:rFonts w:ascii="Times New Roman" w:hAnsi="Times New Roman" w:cs="Times New Roman"/>
          <w:sz w:val="24"/>
          <w:szCs w:val="24"/>
        </w:rPr>
        <w:t xml:space="preserve"> </w:t>
      </w:r>
    </w:p>
    <w:p w14:paraId="22BEA0A4" w14:textId="77777777" w:rsidR="00784FD2" w:rsidRDefault="00784FD2">
      <w:pPr>
        <w:spacing w:line="480" w:lineRule="auto"/>
        <w:ind w:firstLine="720"/>
        <w:rPr>
          <w:rFonts w:ascii="Times New Roman" w:hAnsi="Times New Roman" w:cs="Times New Roman"/>
          <w:sz w:val="24"/>
          <w:szCs w:val="24"/>
        </w:rPr>
      </w:pPr>
    </w:p>
    <w:p w14:paraId="3B937000" w14:textId="77777777" w:rsidR="00784FD2" w:rsidRPr="008325B0" w:rsidRDefault="00784FD2" w:rsidP="00784FD2">
      <w:pPr>
        <w:spacing w:line="480" w:lineRule="auto"/>
        <w:jc w:val="center"/>
        <w:rPr>
          <w:rFonts w:ascii="Times New Roman" w:hAnsi="Times New Roman" w:cs="Times New Roman"/>
          <w:sz w:val="24"/>
          <w:szCs w:val="20"/>
        </w:rPr>
      </w:pPr>
      <w:r w:rsidRPr="008325B0">
        <w:rPr>
          <w:rFonts w:ascii="Times New Roman" w:hAnsi="Times New Roman" w:cs="Times New Roman"/>
          <w:i/>
          <w:sz w:val="24"/>
          <w:szCs w:val="20"/>
        </w:rPr>
        <w:t>Ground-</w:t>
      </w:r>
      <w:r>
        <w:rPr>
          <w:rFonts w:ascii="Times New Roman" w:hAnsi="Times New Roman" w:cs="Times New Roman"/>
          <w:i/>
          <w:sz w:val="24"/>
          <w:szCs w:val="20"/>
        </w:rPr>
        <w:t>D</w:t>
      </w:r>
      <w:r w:rsidRPr="008325B0">
        <w:rPr>
          <w:rFonts w:ascii="Times New Roman" w:hAnsi="Times New Roman" w:cs="Times New Roman"/>
          <w:i/>
          <w:sz w:val="24"/>
          <w:szCs w:val="20"/>
        </w:rPr>
        <w:t>welling Sciurids’ Social Organization Comparison</w:t>
      </w:r>
    </w:p>
    <w:p w14:paraId="0F48DCA2" w14:textId="65EFB63F" w:rsidR="00784FD2" w:rsidRDefault="004E6697" w:rsidP="009F3CD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We used the recently developed social organization framework to compare the social organization of both African and </w:t>
      </w:r>
      <w:r w:rsidR="003D1769">
        <w:rPr>
          <w:rFonts w:ascii="Times New Roman" w:hAnsi="Times New Roman" w:cs="Times New Roman"/>
          <w:sz w:val="24"/>
          <w:szCs w:val="24"/>
        </w:rPr>
        <w:t>North American</w:t>
      </w:r>
      <w:r>
        <w:rPr>
          <w:rFonts w:ascii="Times New Roman" w:hAnsi="Times New Roman" w:cs="Times New Roman"/>
          <w:sz w:val="24"/>
          <w:szCs w:val="24"/>
        </w:rPr>
        <w:t xml:space="preserve"> ground-dwelling sciurids as such a framework </w:t>
      </w:r>
      <w:r>
        <w:rPr>
          <w:rFonts w:ascii="Times New Roman" w:hAnsi="Times New Roman" w:cs="Times New Roman"/>
          <w:sz w:val="24"/>
          <w:szCs w:val="24"/>
        </w:rPr>
        <w:lastRenderedPageBreak/>
        <w:t xml:space="preserve">enables comparative analyses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10.1002/ece3.5936","ISSN":"2045-7758","author":[{"dropping-particle":"","family":"Prox","given":"Lea","non-dropping-particle":"","parse-names":false,"suffix":""},{"dropping-particle":"","family":"Farine","given":"Damien","non-dropping-particle":"","parse-names":false,"suffix":""}],"container-title":"Ecology and Evolution","id":"ITEM-1","issue":"October","issued":{"date-parts":[["2019","12","16"]]},"page":"ece3.5936","title":"A framework for conceptualizing dimensions of social organization in mammals","type":"article-journal"},"uris":["http://www.mendeley.com/documents/?uuid=94fa1fc7-ffc6-414c-9856-36850d9000bb"]}],"mendeley":{"formattedCitation":"(Prox and Farine 2019)","plainTextFormattedCitation":"(Prox and Farine 2019)"},"properties":{"noteIndex":0},"schema":"https://github.com/citation-style-language/schema/raw/master/csl-citation.json"}</w:instrText>
      </w:r>
      <w:r>
        <w:rPr>
          <w:rFonts w:ascii="Times New Roman" w:hAnsi="Times New Roman" w:cs="Times New Roman"/>
          <w:sz w:val="24"/>
          <w:szCs w:val="24"/>
        </w:rPr>
        <w:fldChar w:fldCharType="separate"/>
      </w:r>
      <w:r w:rsidRPr="004E6697">
        <w:rPr>
          <w:rFonts w:ascii="Times New Roman" w:hAnsi="Times New Roman" w:cs="Times New Roman"/>
          <w:noProof/>
          <w:sz w:val="24"/>
          <w:szCs w:val="24"/>
        </w:rPr>
        <w:t>(Prox and Farine 2019)</w:t>
      </w:r>
      <w:r>
        <w:rPr>
          <w:rFonts w:ascii="Times New Roman" w:hAnsi="Times New Roman" w:cs="Times New Roman"/>
          <w:sz w:val="24"/>
          <w:szCs w:val="24"/>
        </w:rPr>
        <w:fldChar w:fldCharType="end"/>
      </w:r>
      <w:r>
        <w:rPr>
          <w:rFonts w:ascii="Times New Roman" w:hAnsi="Times New Roman" w:cs="Times New Roman"/>
          <w:sz w:val="24"/>
          <w:szCs w:val="24"/>
        </w:rPr>
        <w:t>. However, o</w:t>
      </w:r>
      <w:r w:rsidR="00C94A6E">
        <w:rPr>
          <w:rFonts w:ascii="Times New Roman" w:hAnsi="Times New Roman" w:cs="Times New Roman"/>
          <w:sz w:val="24"/>
          <w:szCs w:val="24"/>
        </w:rPr>
        <w:t xml:space="preserve">ur results differ from the data used by </w:t>
      </w:r>
      <w:r w:rsidR="00C94A6E">
        <w:rPr>
          <w:rFonts w:ascii="Times New Roman" w:hAnsi="Times New Roman" w:cs="Times New Roman"/>
          <w:sz w:val="24"/>
          <w:szCs w:val="20"/>
        </w:rPr>
        <w:t xml:space="preserve">Prox &amp; Farine (2019) </w:t>
      </w:r>
      <w:r w:rsidR="00C94A6E">
        <w:rPr>
          <w:rFonts w:ascii="Times New Roman" w:hAnsi="Times New Roman" w:cs="Times New Roman"/>
          <w:sz w:val="24"/>
          <w:szCs w:val="24"/>
        </w:rPr>
        <w:t xml:space="preserve">for the following </w:t>
      </w:r>
      <w:r w:rsidR="00C94A6E">
        <w:rPr>
          <w:rFonts w:ascii="Times New Roman" w:hAnsi="Times New Roman" w:cs="Times New Roman"/>
          <w:sz w:val="24"/>
          <w:szCs w:val="20"/>
        </w:rPr>
        <w:t xml:space="preserve">four ground-dwelling squirrels, </w:t>
      </w:r>
      <w:r w:rsidR="00C94A6E" w:rsidRPr="0079244A">
        <w:rPr>
          <w:rFonts w:ascii="Times New Roman" w:hAnsi="Times New Roman" w:cs="Times New Roman"/>
          <w:i/>
          <w:sz w:val="24"/>
          <w:szCs w:val="20"/>
        </w:rPr>
        <w:t xml:space="preserve">A. getulus, C. ludovicianus, C. gunnisoni, </w:t>
      </w:r>
      <w:r w:rsidR="00C94A6E" w:rsidRPr="0079244A">
        <w:rPr>
          <w:rFonts w:ascii="Times New Roman" w:hAnsi="Times New Roman" w:cs="Times New Roman"/>
          <w:sz w:val="24"/>
          <w:szCs w:val="20"/>
        </w:rPr>
        <w:t>and</w:t>
      </w:r>
      <w:r w:rsidR="00C94A6E" w:rsidRPr="0079244A">
        <w:rPr>
          <w:rFonts w:ascii="Times New Roman" w:hAnsi="Times New Roman" w:cs="Times New Roman"/>
          <w:i/>
          <w:sz w:val="24"/>
          <w:szCs w:val="20"/>
        </w:rPr>
        <w:t xml:space="preserve"> U. beldingi</w:t>
      </w:r>
      <w:r w:rsidR="00C94A6E">
        <w:rPr>
          <w:rFonts w:ascii="Times New Roman" w:hAnsi="Times New Roman" w:cs="Times New Roman"/>
          <w:i/>
          <w:sz w:val="24"/>
          <w:szCs w:val="20"/>
        </w:rPr>
        <w:t>.</w:t>
      </w:r>
      <w:r w:rsidR="00C94A6E">
        <w:rPr>
          <w:rFonts w:ascii="Times New Roman" w:hAnsi="Times New Roman" w:cs="Times New Roman"/>
          <w:sz w:val="24"/>
          <w:szCs w:val="20"/>
        </w:rPr>
        <w:t xml:space="preserve"> For example, Prox &amp; Farine (2019) categorized Barbary ground squirrels as having an individual primary unit consisting of one female and multiple males, whereas we found that male groups and female kin groups were segregated.</w:t>
      </w:r>
      <w:r>
        <w:rPr>
          <w:rFonts w:ascii="Times New Roman" w:hAnsi="Times New Roman" w:cs="Times New Roman"/>
          <w:sz w:val="24"/>
          <w:szCs w:val="20"/>
        </w:rPr>
        <w:t xml:space="preserve"> </w:t>
      </w:r>
      <w:r w:rsidR="00CC68FD">
        <w:rPr>
          <w:rFonts w:ascii="Times New Roman" w:hAnsi="Times New Roman" w:cs="Times New Roman"/>
          <w:sz w:val="24"/>
          <w:szCs w:val="20"/>
        </w:rPr>
        <w:t xml:space="preserve">Thus, we show the importance of understanding </w:t>
      </w:r>
      <w:r w:rsidR="00D7476F">
        <w:rPr>
          <w:rFonts w:ascii="Times New Roman" w:hAnsi="Times New Roman" w:cs="Times New Roman"/>
          <w:sz w:val="24"/>
          <w:szCs w:val="20"/>
        </w:rPr>
        <w:t>the</w:t>
      </w:r>
      <w:r w:rsidR="00CC68FD">
        <w:rPr>
          <w:rFonts w:ascii="Times New Roman" w:hAnsi="Times New Roman" w:cs="Times New Roman"/>
          <w:sz w:val="24"/>
          <w:szCs w:val="20"/>
        </w:rPr>
        <w:t xml:space="preserve"> basic biology of species that can be used in comparative analyses to decouple </w:t>
      </w:r>
      <w:r w:rsidR="00D7476F">
        <w:rPr>
          <w:rFonts w:ascii="Times New Roman" w:hAnsi="Times New Roman" w:cs="Times New Roman"/>
          <w:sz w:val="24"/>
          <w:szCs w:val="20"/>
        </w:rPr>
        <w:t xml:space="preserve">the </w:t>
      </w:r>
      <w:r w:rsidR="00CC68FD">
        <w:rPr>
          <w:rFonts w:ascii="Times New Roman" w:hAnsi="Times New Roman" w:cs="Times New Roman"/>
          <w:sz w:val="24"/>
          <w:szCs w:val="20"/>
        </w:rPr>
        <w:t xml:space="preserve">drivers of evolution of sociality. </w:t>
      </w:r>
    </w:p>
    <w:p w14:paraId="1D0AEE58" w14:textId="3B14F4AD" w:rsidR="00542F9A" w:rsidRDefault="004E6697" w:rsidP="009F3CD6">
      <w:pPr>
        <w:spacing w:line="480" w:lineRule="auto"/>
        <w:ind w:firstLine="720"/>
        <w:rPr>
          <w:rFonts w:ascii="Times New Roman" w:hAnsi="Times New Roman" w:cs="Times New Roman"/>
          <w:sz w:val="24"/>
          <w:szCs w:val="20"/>
        </w:rPr>
      </w:pPr>
      <w:r>
        <w:rPr>
          <w:rFonts w:ascii="Times New Roman" w:hAnsi="Times New Roman" w:cs="Times New Roman"/>
          <w:sz w:val="24"/>
          <w:szCs w:val="20"/>
        </w:rPr>
        <w:t xml:space="preserve">The social organization patterns of African and North American ground squirrels are found along a continuum from solitary to highly social species (Table 2), but we found some differences between the two tribes. </w:t>
      </w:r>
      <w:r w:rsidR="006D11F3">
        <w:rPr>
          <w:rFonts w:ascii="Times New Roman" w:hAnsi="Times New Roman" w:cs="Times New Roman"/>
          <w:sz w:val="24"/>
          <w:szCs w:val="20"/>
        </w:rPr>
        <w:t>One of the differences is that for the more social t</w:t>
      </w:r>
      <w:r w:rsidR="006D11F3">
        <w:rPr>
          <w:rFonts w:ascii="Times New Roman" w:hAnsi="Times New Roman" w:cs="Times New Roman"/>
          <w:sz w:val="24"/>
          <w:szCs w:val="24"/>
        </w:rPr>
        <w:t xml:space="preserve">emperate species, males </w:t>
      </w:r>
      <w:r w:rsidR="00E52399">
        <w:rPr>
          <w:rFonts w:ascii="Times New Roman" w:hAnsi="Times New Roman" w:cs="Times New Roman"/>
          <w:sz w:val="24"/>
          <w:szCs w:val="24"/>
        </w:rPr>
        <w:t>either sleep with related males</w:t>
      </w:r>
      <w:r w:rsidR="006D11F3">
        <w:rPr>
          <w:rFonts w:ascii="Times New Roman" w:hAnsi="Times New Roman" w:cs="Times New Roman"/>
          <w:sz w:val="24"/>
          <w:szCs w:val="24"/>
        </w:rPr>
        <w:t xml:space="preserve"> or with fem</w:t>
      </w:r>
      <w:r w:rsidR="00E52399">
        <w:rPr>
          <w:rFonts w:ascii="Times New Roman" w:hAnsi="Times New Roman" w:cs="Times New Roman"/>
          <w:sz w:val="24"/>
          <w:szCs w:val="24"/>
        </w:rPr>
        <w:t>ales and their offspring and show territoriality</w:t>
      </w:r>
      <w:r w:rsidR="004F7098">
        <w:rPr>
          <w:rFonts w:ascii="Times New Roman" w:hAnsi="Times New Roman" w:cs="Times New Roman"/>
          <w:sz w:val="24"/>
          <w:szCs w:val="24"/>
        </w:rPr>
        <w:t xml:space="preserve">. </w:t>
      </w:r>
      <w:r w:rsidR="00B666CF">
        <w:rPr>
          <w:rFonts w:ascii="Times New Roman" w:hAnsi="Times New Roman" w:cs="Times New Roman"/>
          <w:sz w:val="24"/>
          <w:szCs w:val="24"/>
        </w:rPr>
        <w:t>In</w:t>
      </w:r>
      <w:r w:rsidR="006D11F3">
        <w:rPr>
          <w:rFonts w:ascii="Times New Roman" w:hAnsi="Times New Roman" w:cs="Times New Roman"/>
          <w:sz w:val="24"/>
          <w:szCs w:val="24"/>
        </w:rPr>
        <w:t xml:space="preserve"> the more social African species, unrelated males group together</w:t>
      </w:r>
      <w:r w:rsidR="008545FC">
        <w:rPr>
          <w:rFonts w:ascii="Times New Roman" w:hAnsi="Times New Roman" w:cs="Times New Roman"/>
          <w:sz w:val="24"/>
          <w:szCs w:val="24"/>
        </w:rPr>
        <w:t>,</w:t>
      </w:r>
      <w:r w:rsidR="006D11F3">
        <w:rPr>
          <w:rFonts w:ascii="Times New Roman" w:hAnsi="Times New Roman" w:cs="Times New Roman"/>
          <w:sz w:val="24"/>
          <w:szCs w:val="24"/>
        </w:rPr>
        <w:t xml:space="preserve"> </w:t>
      </w:r>
      <w:r w:rsidR="008545FC">
        <w:rPr>
          <w:rFonts w:ascii="Times New Roman" w:hAnsi="Times New Roman" w:cs="Times New Roman"/>
          <w:sz w:val="24"/>
          <w:szCs w:val="24"/>
        </w:rPr>
        <w:t xml:space="preserve">and </w:t>
      </w:r>
      <w:r w:rsidR="006D11F3">
        <w:rPr>
          <w:rFonts w:ascii="Times New Roman" w:hAnsi="Times New Roman" w:cs="Times New Roman"/>
          <w:sz w:val="24"/>
          <w:szCs w:val="24"/>
        </w:rPr>
        <w:t xml:space="preserve">show </w:t>
      </w:r>
      <w:r w:rsidR="008545FC">
        <w:rPr>
          <w:rFonts w:ascii="Times New Roman" w:hAnsi="Times New Roman" w:cs="Times New Roman"/>
          <w:sz w:val="24"/>
          <w:szCs w:val="24"/>
        </w:rPr>
        <w:t>fluidity and very little aggression (tolerance level in Table 2)</w:t>
      </w:r>
      <w:r w:rsidR="006D11F3">
        <w:rPr>
          <w:rFonts w:ascii="Times New Roman" w:hAnsi="Times New Roman" w:cs="Times New Roman"/>
          <w:sz w:val="24"/>
          <w:szCs w:val="24"/>
        </w:rPr>
        <w:t>. Female ground squirrels either sleep solitary but may show spatial proximity and tolerance to closely</w:t>
      </w:r>
      <w:r w:rsidR="00036AB2">
        <w:rPr>
          <w:rFonts w:ascii="Times New Roman" w:hAnsi="Times New Roman" w:cs="Times New Roman"/>
          <w:sz w:val="24"/>
          <w:szCs w:val="24"/>
        </w:rPr>
        <w:t xml:space="preserve"> </w:t>
      </w:r>
      <w:r w:rsidR="006D11F3">
        <w:rPr>
          <w:rFonts w:ascii="Times New Roman" w:hAnsi="Times New Roman" w:cs="Times New Roman"/>
          <w:sz w:val="24"/>
          <w:szCs w:val="24"/>
        </w:rPr>
        <w:t>related females</w:t>
      </w:r>
      <w:r w:rsidR="008545FC">
        <w:rPr>
          <w:rFonts w:ascii="Times New Roman" w:hAnsi="Times New Roman" w:cs="Times New Roman"/>
          <w:sz w:val="24"/>
          <w:szCs w:val="24"/>
        </w:rPr>
        <w:t>, live in pairs,</w:t>
      </w:r>
      <w:r w:rsidR="006D11F3">
        <w:rPr>
          <w:rFonts w:ascii="Times New Roman" w:hAnsi="Times New Roman" w:cs="Times New Roman"/>
          <w:sz w:val="24"/>
          <w:szCs w:val="24"/>
        </w:rPr>
        <w:t xml:space="preserve"> or live in matrilineal kin groups</w:t>
      </w:r>
      <w:r w:rsidR="008545FC" w:rsidRPr="008545FC">
        <w:rPr>
          <w:rFonts w:ascii="Times New Roman" w:hAnsi="Times New Roman" w:cs="Times New Roman"/>
          <w:sz w:val="24"/>
          <w:szCs w:val="24"/>
        </w:rPr>
        <w:t xml:space="preserve"> </w:t>
      </w:r>
      <w:r w:rsidR="008545FC">
        <w:rPr>
          <w:rFonts w:ascii="Times New Roman" w:hAnsi="Times New Roman" w:cs="Times New Roman"/>
          <w:sz w:val="24"/>
          <w:szCs w:val="24"/>
        </w:rPr>
        <w:t>with, occasionally, associated males. The matrilineal kin groups in temperate ground squirrels show more stability and less tolerance to neighboring groups</w:t>
      </w:r>
      <w:r w:rsidR="00B666CF">
        <w:rPr>
          <w:rFonts w:ascii="Times New Roman" w:hAnsi="Times New Roman" w:cs="Times New Roman"/>
          <w:sz w:val="24"/>
          <w:szCs w:val="24"/>
        </w:rPr>
        <w:t xml:space="preserve"> in contrast to more fluidity and tolerance in</w:t>
      </w:r>
      <w:r w:rsidR="008545FC">
        <w:rPr>
          <w:rFonts w:ascii="Times New Roman" w:hAnsi="Times New Roman" w:cs="Times New Roman"/>
          <w:sz w:val="24"/>
          <w:szCs w:val="24"/>
        </w:rPr>
        <w:t xml:space="preserve"> kin groups in African ground squirrels</w:t>
      </w:r>
      <w:r w:rsidR="00B666CF">
        <w:rPr>
          <w:rFonts w:ascii="Times New Roman" w:hAnsi="Times New Roman" w:cs="Times New Roman"/>
          <w:sz w:val="24"/>
          <w:szCs w:val="24"/>
        </w:rPr>
        <w:t xml:space="preserve">. </w:t>
      </w:r>
      <w:r w:rsidR="006D11F3">
        <w:rPr>
          <w:rFonts w:ascii="Times New Roman" w:hAnsi="Times New Roman" w:cs="Times New Roman"/>
          <w:sz w:val="24"/>
          <w:szCs w:val="20"/>
        </w:rPr>
        <w:t xml:space="preserve">African ground squirrels are active year-round, whereas the majority of North American species have a short active season and hibernate, except for black-tailed prairie dogs </w:t>
      </w:r>
      <w:r w:rsidR="006D11F3">
        <w:rPr>
          <w:rFonts w:ascii="Times New Roman" w:hAnsi="Times New Roman" w:cs="Times New Roman"/>
          <w:sz w:val="24"/>
          <w:szCs w:val="20"/>
        </w:rPr>
        <w:fldChar w:fldCharType="begin" w:fldLock="1"/>
      </w:r>
      <w:r w:rsidR="006D11F3">
        <w:rPr>
          <w:rFonts w:ascii="Times New Roman" w:hAnsi="Times New Roman" w:cs="Times New Roman"/>
          <w:sz w:val="24"/>
          <w:szCs w:val="20"/>
        </w:rPr>
        <w:instrText>ADDIN CSL_CITATION {"citationItems":[{"id":"ITEM-1","itemData":{"author":[{"dropping-particle":"","family":"Hoogland","given":"John L.","non-dropping-particle":"","parse-names":false,"suffix":""}],"container-title":"Mammalian Species","id":"ITEM-1","issue":"535","issued":{"date-parts":[["1996"]]},"page":"1-10","title":"Cynomys ludovicianus","type":"article-journal"},"uris":["http://www.mendeley.com/documents/?uuid=defb1c73-61b1-4310-9ea2-2c58d9544c80"]}],"mendeley":{"formattedCitation":"(Hoogland 1996)","plainTextFormattedCitation":"(Hoogland 1996)","previouslyFormattedCitation":"(Hoogland 1996)"},"properties":{"noteIndex":0},"schema":"https://github.com/citation-style-language/schema/raw/master/csl-citation.json"}</w:instrText>
      </w:r>
      <w:r w:rsidR="006D11F3">
        <w:rPr>
          <w:rFonts w:ascii="Times New Roman" w:hAnsi="Times New Roman" w:cs="Times New Roman"/>
          <w:sz w:val="24"/>
          <w:szCs w:val="20"/>
        </w:rPr>
        <w:fldChar w:fldCharType="separate"/>
      </w:r>
      <w:r w:rsidR="006D11F3" w:rsidRPr="00F16C12">
        <w:rPr>
          <w:rFonts w:ascii="Times New Roman" w:hAnsi="Times New Roman" w:cs="Times New Roman"/>
          <w:noProof/>
          <w:sz w:val="24"/>
          <w:szCs w:val="20"/>
        </w:rPr>
        <w:t>(Hoogland 1996)</w:t>
      </w:r>
      <w:r w:rsidR="006D11F3">
        <w:rPr>
          <w:rFonts w:ascii="Times New Roman" w:hAnsi="Times New Roman" w:cs="Times New Roman"/>
          <w:sz w:val="24"/>
          <w:szCs w:val="20"/>
        </w:rPr>
        <w:fldChar w:fldCharType="end"/>
      </w:r>
      <w:r w:rsidR="006D11F3">
        <w:rPr>
          <w:rFonts w:ascii="Times New Roman" w:hAnsi="Times New Roman" w:cs="Times New Roman"/>
          <w:sz w:val="24"/>
          <w:szCs w:val="20"/>
        </w:rPr>
        <w:t>. As a consequence of a short active season, North American ground-dwelling sciurids have a distinct breeding season</w:t>
      </w:r>
      <w:r w:rsidR="003D5C9D">
        <w:rPr>
          <w:rFonts w:ascii="Times New Roman" w:hAnsi="Times New Roman" w:cs="Times New Roman"/>
          <w:sz w:val="24"/>
          <w:szCs w:val="20"/>
        </w:rPr>
        <w:t xml:space="preserve">. </w:t>
      </w:r>
      <w:r w:rsidR="006D11F3">
        <w:rPr>
          <w:rFonts w:ascii="Times New Roman" w:hAnsi="Times New Roman" w:cs="Times New Roman"/>
          <w:sz w:val="24"/>
          <w:szCs w:val="20"/>
        </w:rPr>
        <w:t xml:space="preserve">African ground squirrels can breed year-round </w:t>
      </w:r>
      <w:r w:rsidR="003D5C9D">
        <w:rPr>
          <w:rFonts w:ascii="Times New Roman" w:hAnsi="Times New Roman" w:cs="Times New Roman"/>
          <w:sz w:val="24"/>
          <w:szCs w:val="20"/>
        </w:rPr>
        <w:fldChar w:fldCharType="begin" w:fldLock="1"/>
      </w:r>
      <w:r w:rsidR="003D5C9D">
        <w:rPr>
          <w:rFonts w:ascii="Times New Roman" w:hAnsi="Times New Roman" w:cs="Times New Roman"/>
          <w:sz w:val="24"/>
          <w:szCs w:val="20"/>
        </w:rPr>
        <w:instrText>ADDIN CSL_CITATION {"citationItems":[{"id":"ITEM-1","itemData":{"author":[{"dropping-particle":"","family":"Happold","given":"D.C.D.","non-dropping-particle":"","parse-names":false,"suffix":""}],"container-title":"Mammals of Africa","id":"ITEM-1","issued":{"date-parts":[["2013"]]},"publisher":"Bloomsbury Publishing","publisher-place":"London","title":"Mammals of Africa. Volume III: Rodents, Hares and Rabbits","type":"book"},"uris":["http://www.mendeley.com/documents/?uuid=6ebb8129-5416-413c-abfe-383e36bb07c5"]}],"mendeley":{"formattedCitation":"(Happold 2013)","plainTextFormattedCitation":"(Happold 2013)","previouslyFormattedCitation":"(Happold 2013)"},"properties":{"noteIndex":0},"schema":"https://github.com/citation-style-language/schema/raw/master/csl-citation.json"}</w:instrText>
      </w:r>
      <w:r w:rsidR="003D5C9D">
        <w:rPr>
          <w:rFonts w:ascii="Times New Roman" w:hAnsi="Times New Roman" w:cs="Times New Roman"/>
          <w:sz w:val="24"/>
          <w:szCs w:val="20"/>
        </w:rPr>
        <w:fldChar w:fldCharType="separate"/>
      </w:r>
      <w:r w:rsidR="003D5C9D" w:rsidRPr="00682F85">
        <w:rPr>
          <w:rFonts w:ascii="Times New Roman" w:hAnsi="Times New Roman" w:cs="Times New Roman"/>
          <w:noProof/>
          <w:sz w:val="24"/>
          <w:szCs w:val="20"/>
        </w:rPr>
        <w:t>(Happold 2013)</w:t>
      </w:r>
      <w:r w:rsidR="003D5C9D">
        <w:rPr>
          <w:rFonts w:ascii="Times New Roman" w:hAnsi="Times New Roman" w:cs="Times New Roman"/>
          <w:sz w:val="24"/>
          <w:szCs w:val="20"/>
        </w:rPr>
        <w:fldChar w:fldCharType="end"/>
      </w:r>
      <w:r w:rsidR="006678CD">
        <w:rPr>
          <w:rFonts w:ascii="Times New Roman" w:hAnsi="Times New Roman" w:cs="Times New Roman"/>
          <w:sz w:val="24"/>
          <w:szCs w:val="20"/>
        </w:rPr>
        <w:t xml:space="preserve"> with the exception of Barbary ground squirrels</w:t>
      </w:r>
      <w:r w:rsidR="003D5C9D">
        <w:rPr>
          <w:rFonts w:ascii="Times New Roman" w:hAnsi="Times New Roman" w:cs="Times New Roman"/>
          <w:sz w:val="24"/>
          <w:szCs w:val="20"/>
        </w:rPr>
        <w:t xml:space="preserve">, </w:t>
      </w:r>
      <w:r w:rsidR="00C94A6E">
        <w:rPr>
          <w:rFonts w:ascii="Times New Roman" w:hAnsi="Times New Roman" w:cs="Times New Roman"/>
          <w:sz w:val="24"/>
          <w:szCs w:val="20"/>
        </w:rPr>
        <w:t>which</w:t>
      </w:r>
      <w:r w:rsidR="003D5C9D">
        <w:rPr>
          <w:rFonts w:ascii="Times New Roman" w:hAnsi="Times New Roman" w:cs="Times New Roman"/>
          <w:sz w:val="24"/>
          <w:szCs w:val="20"/>
        </w:rPr>
        <w:t xml:space="preserve"> do</w:t>
      </w:r>
      <w:r w:rsidR="006678CD">
        <w:rPr>
          <w:rFonts w:ascii="Times New Roman" w:hAnsi="Times New Roman" w:cs="Times New Roman"/>
          <w:sz w:val="24"/>
          <w:szCs w:val="20"/>
        </w:rPr>
        <w:t xml:space="preserve"> not breed in the summer </w:t>
      </w:r>
      <w:r w:rsidR="00AC65DF">
        <w:rPr>
          <w:rFonts w:ascii="Times New Roman" w:hAnsi="Times New Roman" w:cs="Times New Roman"/>
          <w:sz w:val="24"/>
          <w:szCs w:val="20"/>
        </w:rPr>
        <w:t xml:space="preserve">and fall </w:t>
      </w:r>
      <w:r w:rsidR="006678CD">
        <w:rPr>
          <w:rFonts w:ascii="Times New Roman" w:hAnsi="Times New Roman" w:cs="Times New Roman"/>
          <w:sz w:val="24"/>
          <w:szCs w:val="20"/>
        </w:rPr>
        <w:t>months</w:t>
      </w:r>
      <w:r w:rsidR="00A90CB6">
        <w:rPr>
          <w:rFonts w:ascii="Times New Roman" w:hAnsi="Times New Roman" w:cs="Times New Roman"/>
          <w:sz w:val="24"/>
          <w:szCs w:val="20"/>
        </w:rPr>
        <w:t xml:space="preserve"> </w:t>
      </w:r>
      <w:r w:rsidR="00A90CB6">
        <w:rPr>
          <w:rFonts w:ascii="Times New Roman" w:hAnsi="Times New Roman" w:cs="Times New Roman"/>
          <w:sz w:val="24"/>
          <w:szCs w:val="20"/>
        </w:rPr>
        <w:fldChar w:fldCharType="begin" w:fldLock="1"/>
      </w:r>
      <w:r w:rsidR="00A90CB6">
        <w:rPr>
          <w:rFonts w:ascii="Times New Roman" w:hAnsi="Times New Roman" w:cs="Times New Roman"/>
          <w:sz w:val="24"/>
          <w:szCs w:val="20"/>
        </w:rPr>
        <w:instrText>ADDIN CSL_CITATION {"citationItems":[{"id":"ITEM-1","itemData":{"author":[{"dropping-particle":"","family":"Marel","given":"Annemarie","non-dropping-particle":"van der","parse-names":false,"suffix":""}],"id":"ITEM-1","issued":{"date-parts":[["2019"]]},"number-of-pages":"1-267","publisher":"University of Manitoba","title":"Life history traits, social organisation and the drivers of sociality in an invasive ground squirrel","type":"thesis"},"uris":["http://www.mendeley.com/documents/?uuid=c9cace54-7cac-4d4c-9a40-1d2593013991"]}],"mendeley":{"formattedCitation":"(van der Marel 2019)","plainTextFormattedCitation":"(van der Marel 2019)","previouslyFormattedCitation":"(van der Marel 2019)"},"properties":{"noteIndex":0},"schema":"https://github.com/citation-style-language/schema/raw/master/csl-citation.json"}</w:instrText>
      </w:r>
      <w:r w:rsidR="00A90CB6">
        <w:rPr>
          <w:rFonts w:ascii="Times New Roman" w:hAnsi="Times New Roman" w:cs="Times New Roman"/>
          <w:sz w:val="24"/>
          <w:szCs w:val="20"/>
        </w:rPr>
        <w:fldChar w:fldCharType="separate"/>
      </w:r>
      <w:r w:rsidR="00A90CB6" w:rsidRPr="00AC65DF">
        <w:rPr>
          <w:rFonts w:ascii="Times New Roman" w:hAnsi="Times New Roman" w:cs="Times New Roman"/>
          <w:noProof/>
          <w:sz w:val="24"/>
          <w:szCs w:val="20"/>
        </w:rPr>
        <w:t>(van der Marel 2019)</w:t>
      </w:r>
      <w:r w:rsidR="00A90CB6">
        <w:rPr>
          <w:rFonts w:ascii="Times New Roman" w:hAnsi="Times New Roman" w:cs="Times New Roman"/>
          <w:sz w:val="24"/>
          <w:szCs w:val="20"/>
        </w:rPr>
        <w:fldChar w:fldCharType="end"/>
      </w:r>
      <w:r w:rsidR="006D11F3">
        <w:rPr>
          <w:rFonts w:ascii="Times New Roman" w:hAnsi="Times New Roman" w:cs="Times New Roman"/>
          <w:sz w:val="24"/>
          <w:szCs w:val="20"/>
        </w:rPr>
        <w:t xml:space="preserve">. </w:t>
      </w:r>
      <w:r w:rsidR="00231DF7">
        <w:rPr>
          <w:rFonts w:ascii="Times New Roman" w:hAnsi="Times New Roman" w:cs="Times New Roman"/>
          <w:sz w:val="24"/>
          <w:szCs w:val="20"/>
        </w:rPr>
        <w:t>A</w:t>
      </w:r>
      <w:r w:rsidR="006D11F3">
        <w:rPr>
          <w:rFonts w:ascii="Times New Roman" w:hAnsi="Times New Roman" w:cs="Times New Roman"/>
          <w:sz w:val="24"/>
          <w:szCs w:val="20"/>
        </w:rPr>
        <w:t xml:space="preserve">ctive season duration and body size does not explain social organization in </w:t>
      </w:r>
      <w:r w:rsidR="006D11F3">
        <w:rPr>
          <w:rFonts w:ascii="Times New Roman" w:hAnsi="Times New Roman" w:cs="Times New Roman"/>
          <w:sz w:val="24"/>
          <w:szCs w:val="20"/>
        </w:rPr>
        <w:lastRenderedPageBreak/>
        <w:t xml:space="preserve">African ground squirrels as it does in North American ground-dwelling sciurids </w:t>
      </w:r>
      <w:r w:rsidR="006D11F3">
        <w:rPr>
          <w:rFonts w:ascii="Times New Roman" w:hAnsi="Times New Roman" w:cs="Times New Roman"/>
          <w:sz w:val="24"/>
          <w:szCs w:val="24"/>
        </w:rPr>
        <w:fldChar w:fldCharType="begin" w:fldLock="1"/>
      </w:r>
      <w:r w:rsidR="006D11F3">
        <w:rPr>
          <w:rFonts w:ascii="Times New Roman" w:hAnsi="Times New Roman" w:cs="Times New Roman"/>
          <w:sz w:val="24"/>
          <w:szCs w:val="24"/>
        </w:rPr>
        <w:instrText>ADDIN CSL_CITATION {"citationItems":[{"id":"ITEM-1","itemData":{"DOI":"10.1007/BF00346986","ISBN":"0029-8549","ISSN":"00298549","abstract":"Multi-variate analysis of life-history traits of 18 spe- cies of burrowing sciurids indicates that reproductive effort is determined by body-size energetics. Other traits, such as age adult weight reached, age of dispersal, length of time of gestation, were significantlycorrelated with body size. A principal compo- nent analysis suggested that the complex of life-history traits could be reduced to four components: body size (=weight), seasonality, specific reproductive effort, and maturity. The varia- tion in the sociality index was best explained by age of first reproduction and age adult weight reached. 'Generally, species are more social when large body size combined with a relatively short growing season is associated with delayed dispersal and occurs in those species typically breeding for the first time at age two or older. Sociality in these species may have evolved through retention of daughters within the maternal home range as a means of continuing reproductive investment beyond wean- ing.","author":[{"dropping-particle":"","family":"Armitage","given":"Kenneth B.","non-dropping-particle":"","parse-names":false,"suffix":""}],"container-title":"Oecologia","id":"ITEM-1","issued":{"date-parts":[["1981"]]},"page":"36-49","title":"Sociality as a life-history tactic of ground squirrels","type":"article-journal","volume":"48"},"uris":["http://www.mendeley.com/documents/?uuid=c425bfe6-798f-474c-9fe0-d20dedc543f2"]},{"id":"ITEM-2","itemData":{"author":[{"dropping-particle":"","family":"Blumstein","given":"Daniel T.","non-dropping-particle":"","parse-names":false,"suffix":""},{"dropping-particle":"","family":"Armitage","given":"Kenneth B.","non-dropping-particle":"","parse-names":false,"suffix":""}],"container-title":"Behavioral Ecology","id":"ITEM-2","issue":"1","issued":{"date-parts":[["1998"]]},"page":"8-19","title":"Life history consequences of social complexity: a comparative study of ground-dwelling sciurids","type":"article-journal","volume":"9"},"uris":["http://www.mendeley.com/documents/?uuid=d658a845-1918-4d83-99d3-cb7a896c24f6"]},{"id":"ITEM-3","itemData":{"author":[{"dropping-particle":"","family":"Michener","given":"Gail R.","non-dropping-particle":"","parse-names":false,"suffix":""}],"container-title":"Advances in the Study of Mammalian Behavior","editor":[{"dropping-particle":"","family":"Eisenberg","given":"J.F.","non-dropping-particle":"","parse-names":false,"suffix":""},{"dropping-particle":"","family":"Kleiman","given":"D.G.","non-dropping-particle":"","parse-names":false,"suffix":""}],"id":"ITEM-3","issued":{"date-parts":[["1983"]]},"page":"528-572","title":"Kin identification, matriarchies, and the evolution of sociality in ground-dwelling sciurids.","type":"chapter"},"uris":["http://www.mendeley.com/documents/?uuid=9cfde7d8-8f6f-4598-848c-068162905dfd"]},{"id":"ITEM-4","itemData":{"author":[{"dropping-particle":"","family":"Hare","given":"James F.","non-dropping-particle":"","parse-names":false,"suffix":""},{"dropping-particle":"","family":"Murie","given":"Jan O","non-dropping-particle":"","parse-names":false,"suffix":""}],"chapter-number":"29","container-title":"Rodent societies: An ecological &amp; evolutionary perspective","editor":[{"dropping-particle":"","family":"Wolff","given":"Jerry O.","non-dropping-particle":"","parse-names":false,"suffix":""},{"dropping-particle":"","family":"Sherman","given":"Paul W.","non-dropping-particle":"","parse-names":false,"suffix":""}],"id":"ITEM-4","issue":"1975","issued":{"date-parts":[["2007"]]},"page":"345-355","publisher":"The university of Chicago Press","publisher-place":"Chicago","title":"Ecology, kinship, and ground squirrel sociality: Insights from comparative analyses","type":"chapter"},"uris":["http://www.mendeley.com/documents/?uuid=7343613e-7088-40f1-9883-e4eb37d2c307"]}],"mendeley":{"formattedCitation":"(Armitage 1981; Michener 1983; Blumstein and Armitage 1998; Hare and Murie 2007)","plainTextFormattedCitation":"(Armitage 1981; Michener 1983; Blumstein and Armitage 1998; Hare and Murie 2007)","previouslyFormattedCitation":"(Armitage 1981; Michener 1983; Blumstein and Armitage 1998; Hare and Murie 2007)"},"properties":{"noteIndex":0},"schema":"https://github.com/citation-style-language/schema/raw/master/csl-citation.json"}</w:instrText>
      </w:r>
      <w:r w:rsidR="006D11F3">
        <w:rPr>
          <w:rFonts w:ascii="Times New Roman" w:hAnsi="Times New Roman" w:cs="Times New Roman"/>
          <w:sz w:val="24"/>
          <w:szCs w:val="24"/>
        </w:rPr>
        <w:fldChar w:fldCharType="separate"/>
      </w:r>
      <w:r w:rsidR="006D11F3" w:rsidRPr="00244859">
        <w:rPr>
          <w:rFonts w:ascii="Times New Roman" w:hAnsi="Times New Roman" w:cs="Times New Roman"/>
          <w:noProof/>
          <w:sz w:val="24"/>
          <w:szCs w:val="24"/>
        </w:rPr>
        <w:t>(Armitage 1981; Michener 1983; Blumstein and Armitage 1998; Hare and Murie 2007)</w:t>
      </w:r>
      <w:r w:rsidR="006D11F3">
        <w:rPr>
          <w:rFonts w:ascii="Times New Roman" w:hAnsi="Times New Roman" w:cs="Times New Roman"/>
          <w:sz w:val="24"/>
          <w:szCs w:val="24"/>
        </w:rPr>
        <w:fldChar w:fldCharType="end"/>
      </w:r>
      <w:r w:rsidR="006D11F3">
        <w:rPr>
          <w:rFonts w:ascii="Times New Roman" w:hAnsi="Times New Roman" w:cs="Times New Roman"/>
          <w:sz w:val="24"/>
          <w:szCs w:val="20"/>
        </w:rPr>
        <w:t xml:space="preserve">, </w:t>
      </w:r>
      <w:r w:rsidR="00AC65DF">
        <w:rPr>
          <w:rFonts w:ascii="Times New Roman" w:hAnsi="Times New Roman" w:cs="Times New Roman"/>
          <w:sz w:val="24"/>
          <w:szCs w:val="20"/>
        </w:rPr>
        <w:t>because</w:t>
      </w:r>
      <w:r w:rsidR="006D11F3">
        <w:rPr>
          <w:rFonts w:ascii="Times New Roman" w:hAnsi="Times New Roman" w:cs="Times New Roman"/>
          <w:sz w:val="24"/>
          <w:szCs w:val="20"/>
        </w:rPr>
        <w:t xml:space="preserve"> </w:t>
      </w:r>
      <w:r w:rsidR="008545FC">
        <w:rPr>
          <w:rFonts w:ascii="Times New Roman" w:hAnsi="Times New Roman" w:cs="Times New Roman"/>
          <w:sz w:val="24"/>
          <w:szCs w:val="20"/>
        </w:rPr>
        <w:t xml:space="preserve">both a small- and medium-sized African ground squirrel are highly social </w:t>
      </w:r>
      <w:r w:rsidR="00AC65DF">
        <w:rPr>
          <w:rFonts w:ascii="Times New Roman" w:hAnsi="Times New Roman" w:cs="Times New Roman"/>
          <w:sz w:val="24"/>
          <w:szCs w:val="20"/>
        </w:rPr>
        <w:t>(</w:t>
      </w:r>
      <w:r w:rsidR="008545FC">
        <w:rPr>
          <w:rFonts w:ascii="Times New Roman" w:hAnsi="Times New Roman" w:cs="Times New Roman"/>
          <w:sz w:val="24"/>
          <w:szCs w:val="20"/>
        </w:rPr>
        <w:t>males and females share sleeping burrows and show tolerance to conspecifics</w:t>
      </w:r>
      <w:r w:rsidR="00AC65DF">
        <w:rPr>
          <w:rFonts w:ascii="Times New Roman" w:hAnsi="Times New Roman" w:cs="Times New Roman"/>
          <w:sz w:val="24"/>
          <w:szCs w:val="20"/>
        </w:rPr>
        <w:t xml:space="preserve">, </w:t>
      </w:r>
      <w:r w:rsidR="00F50DAB">
        <w:rPr>
          <w:rFonts w:ascii="Times New Roman" w:hAnsi="Times New Roman" w:cs="Times New Roman"/>
          <w:sz w:val="24"/>
          <w:szCs w:val="20"/>
        </w:rPr>
        <w:t>Table 2)</w:t>
      </w:r>
      <w:r w:rsidR="008545FC">
        <w:rPr>
          <w:rFonts w:ascii="Times New Roman" w:hAnsi="Times New Roman" w:cs="Times New Roman"/>
          <w:sz w:val="24"/>
          <w:szCs w:val="20"/>
        </w:rPr>
        <w:t xml:space="preserve">. </w:t>
      </w:r>
      <w:r w:rsidRPr="00B15491">
        <w:rPr>
          <w:rFonts w:ascii="Times New Roman" w:hAnsi="Times New Roman" w:cs="Times New Roman"/>
          <w:sz w:val="24"/>
          <w:szCs w:val="24"/>
        </w:rPr>
        <w:t>Even though</w:t>
      </w:r>
      <w:r>
        <w:rPr>
          <w:rFonts w:ascii="Times New Roman" w:hAnsi="Times New Roman" w:cs="Times New Roman"/>
          <w:sz w:val="24"/>
          <w:szCs w:val="24"/>
        </w:rPr>
        <w:t>,</w:t>
      </w:r>
      <w:r w:rsidRPr="00B15491">
        <w:rPr>
          <w:rFonts w:ascii="Times New Roman" w:hAnsi="Times New Roman" w:cs="Times New Roman"/>
          <w:sz w:val="24"/>
          <w:szCs w:val="24"/>
        </w:rPr>
        <w:t xml:space="preserve"> sociality levels of </w:t>
      </w:r>
      <w:r w:rsidRPr="00B15491">
        <w:rPr>
          <w:rFonts w:ascii="Times New Roman" w:hAnsi="Times New Roman" w:cs="Times New Roman"/>
          <w:sz w:val="24"/>
          <w:szCs w:val="24"/>
          <w:shd w:val="clear" w:color="auto" w:fill="FFFFFF"/>
        </w:rPr>
        <w:t xml:space="preserve">temperate </w:t>
      </w:r>
      <w:r w:rsidRPr="00B15491">
        <w:rPr>
          <w:rFonts w:ascii="Times New Roman" w:hAnsi="Times New Roman" w:cs="Times New Roman"/>
          <w:sz w:val="24"/>
          <w:szCs w:val="24"/>
        </w:rPr>
        <w:t>ground-dwelling squirrels are more continuous than categorical</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{"citationItems":[{"id":"ITEM-1","itemData":{"DOI":"10.1007/BF00346986","ISBN":"0029-8549","ISSN":"00298549","abstract":"Multi-variate analysis of life-history traits of 18 spe- cies of burrowing sciurids indicates that reproductive effort is determined by body-size energetics. Other traits, such as age adult weight reached, age of dispersal, length of time of gestation, were significantlycorrelated with body size. A principal compo- nent analysis suggested that the complex of life-history traits could be reduced to four components: body size (=weight), seasonality, specific reproductive effort, and maturity. The varia- tion in the sociality index was best explained by age of first reproduction and age adult weight reached. 'Generally, species are more social when large body size combined with a relatively short growing season is associated with delayed dispersal and occurs in those species typically breeding for the first time at age two or older. Sociality in these species may have evolved through retention of daughters within the maternal home range as a means of continuing reproductive investment beyond wean- ing.","author":[{"dropping-particle":"","family":"Armitage","given":"Kenneth B.","non-dropping-particle":"","parse-names":false,"suffix":""}],"container-title":"Oecologia","id":"ITEM-1","issued":{"date-parts":[["1981"]]},"page":"36-49","title":"Sociality as a life-history tactic of ground squirrels","type":"article-journal","volume":"48"},"uris":["http://www.mendeley.com/documents/?uuid=c425bfe6-798f-474c-9fe0-d20dedc543f2"]},{"id":"ITEM-2","itemData":{"author":[{"dropping-particle":"","family":"Michener","given":"Gail R.","non-dropping-particle":"","parse-names":false,"suffix":""}],"container-title":"Advances in the Study of Mammalian Behavior","editor":[{"dropping-particle":"","family":"Eisenberg","given":"J.F.","non-dropping-particle":"","parse-names":false,"suffix":""},{"dropping-particle":"","family":"Kleiman","given":"D.G.","non-dropping-particle":"","parse-names":false,"suffix":""}],"id":"ITEM-2","issued":{"date-parts":[["1983"]]},"page":"528-572","title":"Kin identification, matriarchies, and the evolution of sociality in ground-dwelling sciurids.","type":"chapter"},"uris":["http://www.mendeley.com/documents/?uuid=9cfde7d8-8f6f-4598-848c-068162905dfd"]}],"mendeley":{"formattedCitation":"(Armitage 1981; Michener 1983)","plainTextFormattedCitation":"(Armitage 1981; Michener 1983)","previouslyFormattedCitation":"(Armitage 1981; Michener 1983)"},"properties":{"noteIndex":0},"schema":"https://github.com/citation-style-language/schema/raw/master/csl-citation.json"}</w:instrText>
      </w:r>
      <w:r>
        <w:rPr>
          <w:rFonts w:ascii="Times New Roman" w:hAnsi="Times New Roman" w:cs="Times New Roman"/>
          <w:sz w:val="24"/>
          <w:szCs w:val="24"/>
        </w:rPr>
        <w:fldChar w:fldCharType="separate"/>
      </w:r>
      <w:r w:rsidRPr="00AE5C40">
        <w:rPr>
          <w:rFonts w:ascii="Times New Roman" w:hAnsi="Times New Roman" w:cs="Times New Roman"/>
          <w:noProof/>
          <w:sz w:val="24"/>
          <w:szCs w:val="24"/>
        </w:rPr>
        <w:t>(Armitage 1981; Michener 1983)</w:t>
      </w:r>
      <w:r>
        <w:rPr>
          <w:rFonts w:ascii="Times New Roman" w:hAnsi="Times New Roman" w:cs="Times New Roman"/>
          <w:sz w:val="24"/>
          <w:szCs w:val="24"/>
        </w:rPr>
        <w:fldChar w:fldCharType="end"/>
      </w:r>
      <w:r>
        <w:rPr>
          <w:rFonts w:ascii="Times New Roman" w:hAnsi="Times New Roman" w:cs="Times New Roman"/>
          <w:sz w:val="24"/>
          <w:szCs w:val="24"/>
        </w:rPr>
        <w:t>,</w:t>
      </w:r>
      <w:r w:rsidRPr="00B15491">
        <w:rPr>
          <w:rFonts w:ascii="Times New Roman" w:hAnsi="Times New Roman" w:cs="Times New Roman"/>
          <w:sz w:val="24"/>
          <w:szCs w:val="24"/>
        </w:rPr>
        <w:t xml:space="preserve"> Barbary ground squirrels do not fit this sociality index because of their year-round activity, the sharing of space by males and females throughout the day, and their social segregation during the night into same-sex sleeping associations</w:t>
      </w:r>
      <w:r>
        <w:rPr>
          <w:rFonts w:ascii="Times New Roman" w:hAnsi="Times New Roman" w:cs="Times New Roman"/>
          <w:sz w:val="24"/>
          <w:szCs w:val="24"/>
        </w:rPr>
        <w:t xml:space="preserve"> (Table 2)</w:t>
      </w:r>
      <w:r w:rsidRPr="00B15491">
        <w:rPr>
          <w:rFonts w:ascii="Times New Roman" w:hAnsi="Times New Roman" w:cs="Times New Roman"/>
          <w:sz w:val="24"/>
          <w:szCs w:val="24"/>
        </w:rPr>
        <w:t>.</w:t>
      </w:r>
      <w:r>
        <w:rPr>
          <w:rFonts w:ascii="Times New Roman" w:hAnsi="Times New Roman" w:cs="Times New Roman"/>
          <w:sz w:val="24"/>
          <w:szCs w:val="24"/>
        </w:rPr>
        <w:t xml:space="preserve"> </w:t>
      </w:r>
      <w:r w:rsidRPr="00B15491">
        <w:rPr>
          <w:rFonts w:ascii="Times New Roman" w:hAnsi="Times New Roman" w:cs="Times New Roman"/>
          <w:sz w:val="24"/>
          <w:szCs w:val="24"/>
        </w:rPr>
        <w:t>We show that unstandardized measures of social organization do not always work to characterize</w:t>
      </w:r>
      <w:r>
        <w:rPr>
          <w:rFonts w:ascii="Times New Roman" w:hAnsi="Times New Roman" w:cs="Times New Roman"/>
          <w:sz w:val="24"/>
          <w:szCs w:val="24"/>
        </w:rPr>
        <w:t xml:space="preserve"> the</w:t>
      </w:r>
      <w:r w:rsidRPr="00B15491">
        <w:rPr>
          <w:rFonts w:ascii="Times New Roman" w:hAnsi="Times New Roman" w:cs="Times New Roman"/>
          <w:sz w:val="24"/>
          <w:szCs w:val="24"/>
        </w:rPr>
        <w:t xml:space="preserve"> social organization for closely related species, where different selective pressures influence social organization. </w:t>
      </w:r>
    </w:p>
    <w:p w14:paraId="36F5FE5D" w14:textId="16FF925A" w:rsidR="003E1280" w:rsidRDefault="004E6697" w:rsidP="009F3CD6">
      <w:pPr>
        <w:spacing w:line="480" w:lineRule="auto"/>
        <w:ind w:firstLine="720"/>
        <w:rPr>
          <w:rFonts w:ascii="Times New Roman" w:hAnsi="Times New Roman" w:cs="Times New Roman"/>
          <w:sz w:val="24"/>
          <w:szCs w:val="20"/>
        </w:rPr>
      </w:pPr>
      <w:r>
        <w:rPr>
          <w:rFonts w:ascii="Times New Roman" w:hAnsi="Times New Roman" w:cs="Times New Roman"/>
          <w:sz w:val="24"/>
          <w:szCs w:val="20"/>
        </w:rPr>
        <w:t>Not only does</w:t>
      </w:r>
      <w:r w:rsidR="00542F9A">
        <w:rPr>
          <w:rFonts w:ascii="Times New Roman" w:hAnsi="Times New Roman" w:cs="Times New Roman"/>
          <w:sz w:val="24"/>
          <w:szCs w:val="20"/>
        </w:rPr>
        <w:t xml:space="preserve"> </w:t>
      </w:r>
      <w:r>
        <w:rPr>
          <w:rFonts w:ascii="Times New Roman" w:hAnsi="Times New Roman" w:cs="Times New Roman"/>
          <w:sz w:val="24"/>
          <w:szCs w:val="20"/>
        </w:rPr>
        <w:t xml:space="preserve">Table 2 show </w:t>
      </w:r>
      <w:r w:rsidR="00542F9A">
        <w:rPr>
          <w:rFonts w:ascii="Times New Roman" w:hAnsi="Times New Roman" w:cs="Times New Roman"/>
          <w:sz w:val="24"/>
          <w:szCs w:val="20"/>
        </w:rPr>
        <w:t xml:space="preserve">differences in social organization between the two tribes, </w:t>
      </w:r>
      <w:r>
        <w:rPr>
          <w:rFonts w:ascii="Times New Roman" w:hAnsi="Times New Roman" w:cs="Times New Roman"/>
          <w:sz w:val="24"/>
          <w:szCs w:val="20"/>
        </w:rPr>
        <w:t xml:space="preserve">the table also shows that </w:t>
      </w:r>
      <w:r w:rsidR="00542F9A">
        <w:rPr>
          <w:rFonts w:ascii="Times New Roman" w:hAnsi="Times New Roman" w:cs="Times New Roman"/>
          <w:sz w:val="24"/>
          <w:szCs w:val="20"/>
        </w:rPr>
        <w:t>t</w:t>
      </w:r>
      <w:r w:rsidR="00AC65DF">
        <w:rPr>
          <w:rFonts w:ascii="Times New Roman" w:hAnsi="Times New Roman" w:cs="Times New Roman"/>
          <w:sz w:val="24"/>
          <w:szCs w:val="20"/>
        </w:rPr>
        <w:t>he m</w:t>
      </w:r>
      <w:r w:rsidR="00155D72">
        <w:rPr>
          <w:rFonts w:ascii="Times New Roman" w:hAnsi="Times New Roman" w:cs="Times New Roman"/>
          <w:sz w:val="24"/>
          <w:szCs w:val="20"/>
        </w:rPr>
        <w:t>ore social species</w:t>
      </w:r>
      <w:r w:rsidR="00AC65DF">
        <w:rPr>
          <w:rFonts w:ascii="Times New Roman" w:hAnsi="Times New Roman" w:cs="Times New Roman"/>
          <w:sz w:val="24"/>
          <w:szCs w:val="20"/>
        </w:rPr>
        <w:t xml:space="preserve"> in both tribes</w:t>
      </w:r>
      <w:r w:rsidR="00155D72">
        <w:rPr>
          <w:rFonts w:ascii="Times New Roman" w:hAnsi="Times New Roman" w:cs="Times New Roman"/>
          <w:sz w:val="24"/>
          <w:szCs w:val="20"/>
        </w:rPr>
        <w:t xml:space="preserve"> have overlap in generation</w:t>
      </w:r>
      <w:r w:rsidR="00F50DAB">
        <w:rPr>
          <w:rFonts w:ascii="Times New Roman" w:hAnsi="Times New Roman" w:cs="Times New Roman"/>
          <w:sz w:val="24"/>
          <w:szCs w:val="20"/>
        </w:rPr>
        <w:t>s</w:t>
      </w:r>
      <w:r w:rsidR="00D11FCB">
        <w:rPr>
          <w:rFonts w:ascii="Times New Roman" w:hAnsi="Times New Roman" w:cs="Times New Roman"/>
          <w:sz w:val="24"/>
          <w:szCs w:val="20"/>
        </w:rPr>
        <w:t xml:space="preserve"> in common</w:t>
      </w:r>
      <w:r w:rsidR="00F50DAB">
        <w:rPr>
          <w:rFonts w:ascii="Times New Roman" w:hAnsi="Times New Roman" w:cs="Times New Roman"/>
          <w:sz w:val="24"/>
          <w:szCs w:val="20"/>
        </w:rPr>
        <w:t xml:space="preserve"> (offspring extended in Table 2). In the North American species</w:t>
      </w:r>
      <w:r w:rsidR="00A90CB6">
        <w:rPr>
          <w:rFonts w:ascii="Times New Roman" w:hAnsi="Times New Roman" w:cs="Times New Roman"/>
          <w:sz w:val="24"/>
          <w:szCs w:val="20"/>
        </w:rPr>
        <w:t>,</w:t>
      </w:r>
      <w:r w:rsidR="00F50DAB">
        <w:rPr>
          <w:rFonts w:ascii="Times New Roman" w:hAnsi="Times New Roman" w:cs="Times New Roman"/>
          <w:sz w:val="24"/>
          <w:szCs w:val="20"/>
        </w:rPr>
        <w:t xml:space="preserve"> overlap in generations is a factor of the harsh environment the species inhabit as juveniles cannot gain enough </w:t>
      </w:r>
      <w:r w:rsidR="00A90CB6">
        <w:rPr>
          <w:rFonts w:ascii="Times New Roman" w:hAnsi="Times New Roman" w:cs="Times New Roman"/>
          <w:sz w:val="24"/>
          <w:szCs w:val="20"/>
        </w:rPr>
        <w:t xml:space="preserve">mass </w:t>
      </w:r>
      <w:r w:rsidR="00F50DAB">
        <w:rPr>
          <w:rFonts w:ascii="Times New Roman" w:hAnsi="Times New Roman" w:cs="Times New Roman"/>
          <w:sz w:val="24"/>
          <w:szCs w:val="20"/>
        </w:rPr>
        <w:t xml:space="preserve">to survive their first hibernation period by themselves </w:t>
      </w:r>
      <w:r w:rsidR="0008352D">
        <w:rPr>
          <w:rFonts w:ascii="Times New Roman" w:hAnsi="Times New Roman" w:cs="Times New Roman"/>
          <w:sz w:val="24"/>
          <w:szCs w:val="24"/>
        </w:rPr>
        <w:fldChar w:fldCharType="begin" w:fldLock="1"/>
      </w:r>
      <w:r w:rsidR="0008352D">
        <w:rPr>
          <w:rFonts w:ascii="Times New Roman" w:hAnsi="Times New Roman" w:cs="Times New Roman"/>
          <w:sz w:val="24"/>
          <w:szCs w:val="24"/>
        </w:rPr>
        <w:instrText>ADDIN CSL_CITATION {"citationItems":[{"id":"ITEM-1","itemData":{"DOI":"10.1007/BF00346986","ISBN":"0029-8549","ISSN":"00298549","abstract":"Multi-variate analysis of life-history traits of 18 spe- cies of burrowing sciurids indicates that reproductive effort is determined by body-size energetics. Other traits, such as age adult weight reached, age of dispersal, length of time of gestation, were significantlycorrelated with body size. A principal compo- nent analysis suggested that the complex of life-history traits could be reduced to four components: body size (=weight), seasonality, specific reproductive effort, and maturity. The varia- tion in the sociality index was best explained by age of first reproduction and age adult weight reached. 'Generally, species are more social when large body size combined with a relatively short growing season is associated with delayed dispersal and occurs in those species typically breeding for the first time at age two or older. Sociality in these species may have evolved through retention of daughters within the maternal home range as a means of continuing reproductive investment beyond wean- ing.","author":[{"dropping-particle":"","family":"Armitage","given":"Kenneth B.","non-dropping-particle":"","parse-names":false,"suffix":""}],"container-title":"Oecologia","id":"ITEM-1","issued":{"date-parts":[["1981"]]},"page":"36-49","title":"Sociality as a life-history tactic of ground squirrels","type":"article-journal","volume":"48"},"uris":["http://www.mendeley.com/documents/?uuid=c425bfe6-798f-474c-9fe0-d20dedc543f2"]},{"id":"ITEM-2","itemData":{"author":[{"dropping-particle":"","family":"Blumstein","given":"Daniel T.","non-dropping-particle":"","parse-names":false,"suffix":""},{"dropping-particle":"","family":"Armitage","given":"Kenneth B.","non-dropping-particle":"","parse-names":false,"suffix":""}],"container-title":"Behavioral Ecology","id":"ITEM-2","issue":"1","issued":{"date-parts":[["1998"]]},"page":"8-19","title":"Life history consequences of social complexity: a comparative study of ground-dwelling sciurids","type":"article-journal","volume":"9"},"uris":["http://www.mendeley.com/documents/?uuid=d658a845-1918-4d83-99d3-cb7a896c24f6"]},{"id":"ITEM-3","itemData":{"author":[{"dropping-particle":"","family":"Michener","given":"Gail R.","non-dropping-particle":"","parse-names":false,"suffix":""}],"container-title":"Advances in the Study of Mammalian Behavior","editor":[{"dropping-particle":"","family":"Eisenberg","given":"J.F.","non-dropping-particle":"","parse-names":false,"suffix":""},{"dropping-particle":"","family":"Kleiman","given":"D.G.","non-dropping-particle":"","parse-names":false,"suffix":""}],"id":"ITEM-3","issued":{"date-parts":[["1983"]]},"page":"528-572","title":"Kin identification, matriarchies, and the evolution of sociality in ground-dwelling sciurids.","type":"chapter"},"uris":["http://www.mendeley.com/documents/?uuid=9cfde7d8-8f6f-4598-848c-068162905dfd"]},{"id":"ITEM-4","itemData":{"author":[{"dropping-particle":"","family":"Hare","given":"James F.","non-dropping-particle":"","parse-names":false,"suffix":""},{"dropping-particle":"","family":"Murie","given":"Jan O","non-dropping-particle":"","parse-names":false,"suffix":""}],"chapter-number":"29","container-title":"Rodent societies: An ecological &amp; evolutionary perspective","editor":[{"dropping-particle":"","family":"Wolff","given":"Jerry O.","non-dropping-particle":"","parse-names":false,"suffix":""},{"dropping-particle":"","family":"Sherman","given":"Paul W.","non-dropping-particle":"","parse-names":false,"suffix":""}],"id":"ITEM-4","issue":"1975","issued":{"date-parts":[["2007"]]},"page":"345-355","publisher":"The university of Chicago Press","publisher-place":"Chicago","title":"Ecology, kinship, and ground squirrel sociality: Insights from comparative analyses","type":"chapter"},"uris":["http://www.mendeley.com/documents/?uuid=7343613e-7088-40f1-9883-e4eb37d2c307"]}],"mendeley":{"formattedCitation":"(Armitage 1981; Michener 1983; Blumstein and Armitage 1998; Hare and Murie 2007)","plainTextFormattedCitation":"(Armitage 1981; Michener 1983; Blumstein and Armitage 1998; Hare and Murie 2007)","previouslyFormattedCitation":"(Armitage 1981; Michener 1983; Blumstein and Armitage 1998; Hare and Murie 2007)"},"properties":{"noteIndex":0},"schema":"https://github.com/citation-style-language/schema/raw/master/csl-citation.json"}</w:instrText>
      </w:r>
      <w:r w:rsidR="0008352D">
        <w:rPr>
          <w:rFonts w:ascii="Times New Roman" w:hAnsi="Times New Roman" w:cs="Times New Roman"/>
          <w:sz w:val="24"/>
          <w:szCs w:val="24"/>
        </w:rPr>
        <w:fldChar w:fldCharType="separate"/>
      </w:r>
      <w:r w:rsidR="0008352D" w:rsidRPr="00244859">
        <w:rPr>
          <w:rFonts w:ascii="Times New Roman" w:hAnsi="Times New Roman" w:cs="Times New Roman"/>
          <w:noProof/>
          <w:sz w:val="24"/>
          <w:szCs w:val="24"/>
        </w:rPr>
        <w:t>(Armitage 1981; Michener 1983; Blumstein and Armitage 1998; Hare and Murie 2007)</w:t>
      </w:r>
      <w:r w:rsidR="0008352D">
        <w:rPr>
          <w:rFonts w:ascii="Times New Roman" w:hAnsi="Times New Roman" w:cs="Times New Roman"/>
          <w:sz w:val="24"/>
          <w:szCs w:val="24"/>
        </w:rPr>
        <w:fldChar w:fldCharType="end"/>
      </w:r>
      <w:r w:rsidR="00F50DAB">
        <w:rPr>
          <w:rFonts w:ascii="Times New Roman" w:hAnsi="Times New Roman" w:cs="Times New Roman"/>
          <w:sz w:val="24"/>
          <w:szCs w:val="20"/>
        </w:rPr>
        <w:t>. In Cape ground squirrels, age, the social organization of the natal group, and reproductive suppression or opportunities in the natal group</w:t>
      </w:r>
      <w:r w:rsidR="00BC777B">
        <w:rPr>
          <w:rFonts w:ascii="Times New Roman" w:hAnsi="Times New Roman" w:cs="Times New Roman"/>
          <w:sz w:val="24"/>
          <w:szCs w:val="20"/>
        </w:rPr>
        <w:t xml:space="preserve"> influence the decision of natal males to disperse</w:t>
      </w:r>
      <w:r w:rsidR="00A54E91">
        <w:rPr>
          <w:rFonts w:ascii="Times New Roman" w:hAnsi="Times New Roman" w:cs="Times New Roman"/>
          <w:sz w:val="24"/>
          <w:szCs w:val="20"/>
        </w:rPr>
        <w:t xml:space="preserve"> </w:t>
      </w:r>
      <w:r w:rsidR="00BC777B">
        <w:rPr>
          <w:rFonts w:ascii="Times New Roman" w:hAnsi="Times New Roman" w:cs="Times New Roman"/>
          <w:sz w:val="24"/>
          <w:szCs w:val="20"/>
        </w:rPr>
        <w:fldChar w:fldCharType="begin" w:fldLock="1"/>
      </w:r>
      <w:r w:rsidR="00537E9E">
        <w:rPr>
          <w:rFonts w:ascii="Times New Roman" w:hAnsi="Times New Roman" w:cs="Times New Roman"/>
          <w:sz w:val="24"/>
          <w:szCs w:val="20"/>
        </w:rPr>
        <w:instrText>ADDIN CSL_CITATION {"citationItems":[{"id":"ITEM-1","itemData":{"DOI":"10.1016/j.physbeh.2008.02.003","ISSN":"0031-9384","PMID":"18325548","abstract":"In some animal societies, males vary in the strategies and tactics that they use for reproduction. Explanations for the evolution of alternative tactics have usually focussed on extrinsic factors such as social status, the environment or population density and have rarely examined proximate differences between individuals. Anecdotal evidence suggests that two alternative reproductive tactics occur in cooperatively breeding male Cape ground squirrels. Here we show that there is strong empirical support for physiological and behavioural differences to uphold this claim. 'Dispersed' males have higher resting metabolic rates and a heightened pituitary activity, compared with philopatric 'natal' males that have higher circulating cortisol levels. Dispersed males also spend more time moving and less time feeding than natal males. Additionally, lone males spend a greater proportion of their time vigilant and less of their time foraging than those that were in groups. The choice of whether to stay natal or become a disperser may depend on a number of factors such as age, natal group kin structure and reproductive suppression, and the likelihood of successful reproduction whilst remaining natal. Measuring proximate factors, such as behavioural and endocrine function, may provide valuable insights into mechanisms that underlie the evolution of alternative reproductive tactics.","author":[{"dropping-particle":"","family":"Scantlebury","given":"M","non-dropping-particle":"","parse-names":false,"suffix":""},{"dropping-particle":"","family":"Waterman","given":"Jane M.","non-dropping-particle":"","parse-names":false,"suffix":""},{"dropping-particle":"","family":"Bennett","given":"N C","non-dropping-particle":"","parse-names":false,"suffix":""}],"container-title":"Physiology &amp; behavior","id":"ITEM-1","issue":"3","issued":{"date-parts":[["2008","6","9"]]},"page":"359-367","title":"Alternative reproductive tactics in male Cape ground squirrels Xerus inauris.","type":"article-journal","volume":"94"},"uris":["http://www.mendeley.com/documents/?uuid=8437bee7-bf4e-46bd-8130-9b7019e05ea4"]}],"mendeley":{"formattedCitation":"(Scantlebury et al. 2008)","plainTextFormattedCitation":"(Scantlebury et al. 2008)","previouslyFormattedCitation":"(Scantlebury et al. 2008)"},"properties":{"noteIndex":0},"schema":"https://github.com/citation-style-language/schema/raw/master/csl-citation.json"}</w:instrText>
      </w:r>
      <w:r w:rsidR="00BC777B">
        <w:rPr>
          <w:rFonts w:ascii="Times New Roman" w:hAnsi="Times New Roman" w:cs="Times New Roman"/>
          <w:sz w:val="24"/>
          <w:szCs w:val="20"/>
        </w:rPr>
        <w:fldChar w:fldCharType="separate"/>
      </w:r>
      <w:r w:rsidR="00BC777B" w:rsidRPr="00BC777B">
        <w:rPr>
          <w:rFonts w:ascii="Times New Roman" w:hAnsi="Times New Roman" w:cs="Times New Roman"/>
          <w:noProof/>
          <w:sz w:val="24"/>
          <w:szCs w:val="20"/>
        </w:rPr>
        <w:t>(Scantlebury et al. 2008)</w:t>
      </w:r>
      <w:r w:rsidR="00BC777B">
        <w:rPr>
          <w:rFonts w:ascii="Times New Roman" w:hAnsi="Times New Roman" w:cs="Times New Roman"/>
          <w:sz w:val="24"/>
          <w:szCs w:val="20"/>
        </w:rPr>
        <w:fldChar w:fldCharType="end"/>
      </w:r>
      <w:r w:rsidR="00F50DAB">
        <w:rPr>
          <w:rFonts w:ascii="Times New Roman" w:hAnsi="Times New Roman" w:cs="Times New Roman"/>
          <w:sz w:val="24"/>
          <w:szCs w:val="20"/>
        </w:rPr>
        <w:t xml:space="preserve">. </w:t>
      </w:r>
      <w:r w:rsidR="00542F9A">
        <w:rPr>
          <w:rFonts w:ascii="Times New Roman" w:hAnsi="Times New Roman" w:cs="Times New Roman"/>
          <w:sz w:val="24"/>
          <w:szCs w:val="20"/>
        </w:rPr>
        <w:t>However, t</w:t>
      </w:r>
      <w:r w:rsidR="00657D23">
        <w:rPr>
          <w:rFonts w:ascii="Times New Roman" w:hAnsi="Times New Roman" w:cs="Times New Roman"/>
          <w:sz w:val="24"/>
          <w:szCs w:val="20"/>
        </w:rPr>
        <w:t xml:space="preserve">he delay of dispersal </w:t>
      </w:r>
      <w:r w:rsidR="00EA4BBA">
        <w:rPr>
          <w:rFonts w:ascii="Times New Roman" w:hAnsi="Times New Roman" w:cs="Times New Roman"/>
          <w:sz w:val="24"/>
          <w:szCs w:val="20"/>
        </w:rPr>
        <w:t xml:space="preserve">is one of the differences in the social organization between Cape and Barbary ground squirrels because Barbary ground squirrel’ males disperse before </w:t>
      </w:r>
      <w:r w:rsidR="00A54E91">
        <w:rPr>
          <w:rFonts w:ascii="Times New Roman" w:hAnsi="Times New Roman" w:cs="Times New Roman"/>
          <w:sz w:val="24"/>
          <w:szCs w:val="20"/>
        </w:rPr>
        <w:t xml:space="preserve">reaching </w:t>
      </w:r>
      <w:r w:rsidR="00EA4BBA">
        <w:rPr>
          <w:rFonts w:ascii="Times New Roman" w:hAnsi="Times New Roman" w:cs="Times New Roman"/>
          <w:sz w:val="24"/>
          <w:szCs w:val="20"/>
        </w:rPr>
        <w:t>sexual maturity.</w:t>
      </w:r>
      <w:r w:rsidR="00155D72">
        <w:rPr>
          <w:rFonts w:ascii="Times New Roman" w:hAnsi="Times New Roman" w:cs="Times New Roman"/>
          <w:sz w:val="24"/>
          <w:szCs w:val="20"/>
        </w:rPr>
        <w:t xml:space="preserve"> </w:t>
      </w:r>
      <w:r w:rsidR="008545FC">
        <w:rPr>
          <w:rFonts w:ascii="Times New Roman" w:hAnsi="Times New Roman" w:cs="Times New Roman"/>
          <w:sz w:val="24"/>
          <w:szCs w:val="20"/>
        </w:rPr>
        <w:t xml:space="preserve"> </w:t>
      </w:r>
    </w:p>
    <w:p w14:paraId="3537DB13" w14:textId="77777777" w:rsidR="00CF0058" w:rsidRDefault="00CF0058" w:rsidP="009F3CD6">
      <w:pPr>
        <w:spacing w:line="480" w:lineRule="auto"/>
        <w:ind w:firstLine="720"/>
        <w:rPr>
          <w:rFonts w:ascii="Times New Roman" w:hAnsi="Times New Roman" w:cs="Times New Roman"/>
          <w:sz w:val="24"/>
          <w:szCs w:val="24"/>
        </w:rPr>
      </w:pPr>
    </w:p>
    <w:p w14:paraId="162C128D" w14:textId="6AE82860" w:rsidR="003E1280" w:rsidRPr="00B15491" w:rsidRDefault="003E1280" w:rsidP="003E1280">
      <w:pPr>
        <w:spacing w:line="480" w:lineRule="auto"/>
        <w:ind w:firstLine="720"/>
        <w:rPr>
          <w:rFonts w:ascii="Times New Roman" w:hAnsi="Times New Roman" w:cs="Times New Roman"/>
          <w:sz w:val="24"/>
          <w:szCs w:val="24"/>
        </w:rPr>
      </w:pPr>
      <w:r w:rsidRPr="00B15491">
        <w:rPr>
          <w:rFonts w:ascii="Times New Roman" w:hAnsi="Times New Roman" w:cs="Times New Roman"/>
          <w:i/>
          <w:sz w:val="24"/>
          <w:szCs w:val="24"/>
        </w:rPr>
        <w:lastRenderedPageBreak/>
        <w:t>Concluding remarks</w:t>
      </w:r>
      <w:r>
        <w:rPr>
          <w:rFonts w:ascii="Times New Roman" w:hAnsi="Times New Roman" w:cs="Times New Roman"/>
          <w:i/>
          <w:sz w:val="24"/>
          <w:szCs w:val="24"/>
        </w:rPr>
        <w:t>.</w:t>
      </w:r>
      <w:r w:rsidRPr="00B15491">
        <w:rPr>
          <w:rFonts w:ascii="Times New Roman" w:hAnsi="Times New Roman" w:cs="Times New Roman"/>
          <w:i/>
          <w:sz w:val="24"/>
          <w:szCs w:val="24"/>
        </w:rPr>
        <w:t xml:space="preserve"> —</w:t>
      </w:r>
      <w:r>
        <w:rPr>
          <w:rFonts w:ascii="Times New Roman" w:hAnsi="Times New Roman" w:cs="Times New Roman"/>
          <w:i/>
          <w:sz w:val="24"/>
          <w:szCs w:val="24"/>
        </w:rPr>
        <w:t xml:space="preserve"> </w:t>
      </w:r>
      <w:r w:rsidRPr="00B15491">
        <w:rPr>
          <w:rFonts w:ascii="Times New Roman" w:hAnsi="Times New Roman" w:cs="Times New Roman"/>
          <w:sz w:val="24"/>
          <w:szCs w:val="24"/>
        </w:rPr>
        <w:t xml:space="preserve">Our research provides insight into the basic biology of the invasive population of Barbary ground squirrels, which is </w:t>
      </w:r>
      <w:r w:rsidR="005D4AA1">
        <w:rPr>
          <w:rFonts w:ascii="Times New Roman" w:hAnsi="Times New Roman" w:cs="Times New Roman"/>
          <w:sz w:val="24"/>
          <w:szCs w:val="24"/>
        </w:rPr>
        <w:t>useful</w:t>
      </w:r>
      <w:r w:rsidR="005D4AA1" w:rsidRPr="00B15491">
        <w:rPr>
          <w:rFonts w:ascii="Times New Roman" w:hAnsi="Times New Roman" w:cs="Times New Roman"/>
          <w:sz w:val="24"/>
          <w:szCs w:val="24"/>
        </w:rPr>
        <w:t xml:space="preserve"> </w:t>
      </w:r>
      <w:r w:rsidRPr="00B15491">
        <w:rPr>
          <w:rFonts w:ascii="Times New Roman" w:hAnsi="Times New Roman" w:cs="Times New Roman"/>
          <w:sz w:val="24"/>
          <w:szCs w:val="24"/>
        </w:rPr>
        <w:t xml:space="preserve">to </w:t>
      </w:r>
      <w:r w:rsidR="005D4AA1">
        <w:rPr>
          <w:rFonts w:ascii="Times New Roman" w:hAnsi="Times New Roman" w:cs="Times New Roman"/>
          <w:noProof/>
          <w:sz w:val="24"/>
          <w:szCs w:val="24"/>
        </w:rPr>
        <w:t xml:space="preserve">increase the ecological and behavioral knowledge of the species </w:t>
      </w:r>
      <w:r w:rsidR="00F65CFD">
        <w:rPr>
          <w:rFonts w:ascii="Times New Roman" w:hAnsi="Times New Roman" w:cs="Times New Roman"/>
          <w:noProof/>
          <w:sz w:val="24"/>
          <w:szCs w:val="24"/>
        </w:rPr>
        <w:t xml:space="preserve">and </w:t>
      </w:r>
      <w:r w:rsidR="005D4AA1">
        <w:rPr>
          <w:rFonts w:ascii="Times New Roman" w:hAnsi="Times New Roman" w:cs="Times New Roman"/>
          <w:noProof/>
          <w:sz w:val="24"/>
          <w:szCs w:val="24"/>
        </w:rPr>
        <w:t>to manage</w:t>
      </w:r>
      <w:r w:rsidR="000A336B">
        <w:rPr>
          <w:rFonts w:ascii="Times New Roman" w:hAnsi="Times New Roman" w:cs="Times New Roman"/>
          <w:noProof/>
          <w:sz w:val="24"/>
          <w:szCs w:val="24"/>
        </w:rPr>
        <w:t xml:space="preserve"> the population</w:t>
      </w:r>
      <w:r w:rsidR="005D4AA1">
        <w:rPr>
          <w:rFonts w:ascii="Times New Roman" w:hAnsi="Times New Roman" w:cs="Times New Roman"/>
          <w:noProof/>
          <w:sz w:val="24"/>
          <w:szCs w:val="24"/>
        </w:rPr>
        <w:t xml:space="preserve"> </w:t>
      </w:r>
      <w:r w:rsidR="005D4AA1">
        <w:rPr>
          <w:rFonts w:ascii="Times New Roman" w:hAnsi="Times New Roman" w:cs="Times New Roman"/>
          <w:sz w:val="24"/>
          <w:szCs w:val="24"/>
        </w:rPr>
        <w:t xml:space="preserve">or plan actions </w:t>
      </w:r>
      <w:r w:rsidRPr="00B15491">
        <w:rPr>
          <w:rFonts w:ascii="Times New Roman" w:hAnsi="Times New Roman" w:cs="Times New Roman"/>
          <w:sz w:val="24"/>
          <w:szCs w:val="24"/>
        </w:rPr>
        <w:t xml:space="preserve">for their control. </w:t>
      </w:r>
      <w:r w:rsidR="00537E9E">
        <w:rPr>
          <w:rFonts w:ascii="Times New Roman" w:hAnsi="Times New Roman" w:cs="Times New Roman"/>
          <w:sz w:val="24"/>
          <w:szCs w:val="24"/>
        </w:rPr>
        <w:t>T</w:t>
      </w:r>
      <w:r w:rsidR="00D370F7">
        <w:rPr>
          <w:rFonts w:ascii="Times New Roman" w:hAnsi="Times New Roman" w:cs="Times New Roman"/>
          <w:sz w:val="24"/>
          <w:szCs w:val="24"/>
        </w:rPr>
        <w:t>he social organization</w:t>
      </w:r>
      <w:r w:rsidR="00EA2D36">
        <w:rPr>
          <w:rFonts w:ascii="Times New Roman" w:hAnsi="Times New Roman" w:cs="Times New Roman"/>
          <w:sz w:val="24"/>
          <w:szCs w:val="24"/>
        </w:rPr>
        <w:t xml:space="preserve"> of Barbary ground squirrels</w:t>
      </w:r>
      <w:r w:rsidR="00BC777B">
        <w:rPr>
          <w:rFonts w:ascii="Times New Roman" w:hAnsi="Times New Roman" w:cs="Times New Roman"/>
          <w:sz w:val="24"/>
          <w:szCs w:val="24"/>
        </w:rPr>
        <w:t xml:space="preserve">, which is a temperate small-bodied </w:t>
      </w:r>
      <w:r w:rsidR="00906134">
        <w:rPr>
          <w:rFonts w:ascii="Times New Roman" w:hAnsi="Times New Roman" w:cs="Times New Roman"/>
          <w:sz w:val="24"/>
          <w:szCs w:val="24"/>
        </w:rPr>
        <w:t>species and seasonal breeder</w:t>
      </w:r>
      <w:r w:rsidR="00BC777B">
        <w:rPr>
          <w:rFonts w:ascii="Times New Roman" w:hAnsi="Times New Roman" w:cs="Times New Roman"/>
          <w:sz w:val="24"/>
          <w:szCs w:val="24"/>
        </w:rPr>
        <w:t xml:space="preserve"> with year-round activity, </w:t>
      </w:r>
      <w:r w:rsidR="00D370F7">
        <w:rPr>
          <w:rFonts w:ascii="Times New Roman" w:hAnsi="Times New Roman" w:cs="Times New Roman"/>
          <w:sz w:val="24"/>
          <w:szCs w:val="24"/>
        </w:rPr>
        <w:t xml:space="preserve">resembles that of Cape ground squirrels because </w:t>
      </w:r>
      <w:r w:rsidR="005671A9">
        <w:rPr>
          <w:rFonts w:ascii="Times New Roman" w:hAnsi="Times New Roman" w:cs="Times New Roman"/>
          <w:sz w:val="24"/>
          <w:szCs w:val="24"/>
        </w:rPr>
        <w:t>males share sleeping burrows with other unrelated adult males</w:t>
      </w:r>
      <w:r w:rsidR="00EA2D36">
        <w:rPr>
          <w:rFonts w:ascii="Times New Roman" w:hAnsi="Times New Roman" w:cs="Times New Roman"/>
          <w:sz w:val="24"/>
          <w:szCs w:val="24"/>
        </w:rPr>
        <w:t xml:space="preserve"> and females live in small cohesive kin groups</w:t>
      </w:r>
      <w:r w:rsidR="005671A9">
        <w:rPr>
          <w:rFonts w:ascii="Times New Roman" w:hAnsi="Times New Roman" w:cs="Times New Roman"/>
          <w:sz w:val="24"/>
          <w:szCs w:val="24"/>
        </w:rPr>
        <w:t xml:space="preserve">. Thus, </w:t>
      </w:r>
      <w:r w:rsidR="00EA2D36">
        <w:rPr>
          <w:rFonts w:ascii="Times New Roman" w:hAnsi="Times New Roman" w:cs="Times New Roman"/>
          <w:sz w:val="24"/>
          <w:szCs w:val="24"/>
        </w:rPr>
        <w:t xml:space="preserve">the selective pressures </w:t>
      </w:r>
      <w:r w:rsidR="00BC777B">
        <w:rPr>
          <w:rFonts w:ascii="Times New Roman" w:hAnsi="Times New Roman" w:cs="Times New Roman"/>
          <w:sz w:val="24"/>
          <w:szCs w:val="24"/>
        </w:rPr>
        <w:t xml:space="preserve">explaining social organization in </w:t>
      </w:r>
      <w:r w:rsidR="0008352D">
        <w:rPr>
          <w:rFonts w:ascii="Times New Roman" w:hAnsi="Times New Roman" w:cs="Times New Roman"/>
          <w:sz w:val="24"/>
          <w:szCs w:val="24"/>
        </w:rPr>
        <w:t>temperate ground</w:t>
      </w:r>
      <w:r w:rsidR="0008352D">
        <w:rPr>
          <w:rFonts w:ascii="Times New Roman" w:hAnsi="Times New Roman" w:cs="Times New Roman"/>
          <w:sz w:val="24"/>
          <w:szCs w:val="24"/>
        </w:rPr>
        <w:noBreakHyphen/>
      </w:r>
      <w:r w:rsidR="00BC777B">
        <w:rPr>
          <w:rFonts w:ascii="Times New Roman" w:hAnsi="Times New Roman" w:cs="Times New Roman"/>
          <w:sz w:val="24"/>
          <w:szCs w:val="24"/>
        </w:rPr>
        <w:t>dwelling sciurids</w:t>
      </w:r>
      <w:r w:rsidR="00C611DD">
        <w:rPr>
          <w:rFonts w:ascii="Times New Roman" w:hAnsi="Times New Roman" w:cs="Times New Roman"/>
          <w:sz w:val="24"/>
          <w:szCs w:val="24"/>
        </w:rPr>
        <w:t>, including a short active season and body size,</w:t>
      </w:r>
      <w:r w:rsidR="00BC777B">
        <w:rPr>
          <w:rFonts w:ascii="Times New Roman" w:hAnsi="Times New Roman" w:cs="Times New Roman"/>
          <w:sz w:val="24"/>
          <w:szCs w:val="24"/>
        </w:rPr>
        <w:t xml:space="preserve"> do not explain</w:t>
      </w:r>
      <w:r w:rsidR="00EA2D36">
        <w:rPr>
          <w:rFonts w:ascii="Times New Roman" w:hAnsi="Times New Roman" w:cs="Times New Roman"/>
          <w:sz w:val="24"/>
          <w:szCs w:val="24"/>
        </w:rPr>
        <w:t xml:space="preserve"> social organization </w:t>
      </w:r>
      <w:r w:rsidR="00BC777B">
        <w:rPr>
          <w:rFonts w:ascii="Times New Roman" w:hAnsi="Times New Roman" w:cs="Times New Roman"/>
          <w:sz w:val="24"/>
          <w:szCs w:val="24"/>
        </w:rPr>
        <w:t>in</w:t>
      </w:r>
      <w:r w:rsidR="00EA2D36">
        <w:rPr>
          <w:rFonts w:ascii="Times New Roman" w:hAnsi="Times New Roman" w:cs="Times New Roman"/>
          <w:sz w:val="24"/>
          <w:szCs w:val="24"/>
        </w:rPr>
        <w:t xml:space="preserve"> African ground squirrels.</w:t>
      </w:r>
      <w:r w:rsidR="00C611DD" w:rsidRPr="00C611DD">
        <w:t xml:space="preserve"> </w:t>
      </w:r>
      <w:r w:rsidR="00BC777B">
        <w:rPr>
          <w:rFonts w:ascii="Times New Roman" w:hAnsi="Times New Roman" w:cs="Times New Roman"/>
          <w:sz w:val="24"/>
          <w:szCs w:val="24"/>
        </w:rPr>
        <w:t>O</w:t>
      </w:r>
      <w:r w:rsidRPr="00B15491">
        <w:rPr>
          <w:rFonts w:ascii="Times New Roman" w:hAnsi="Times New Roman" w:cs="Times New Roman"/>
          <w:sz w:val="24"/>
          <w:szCs w:val="24"/>
        </w:rPr>
        <w:t xml:space="preserve">ur results contribute to the development of a comprehensive framework for the evolution of sociality in </w:t>
      </w:r>
      <w:r w:rsidR="00BC777B">
        <w:rPr>
          <w:rFonts w:ascii="Times New Roman" w:hAnsi="Times New Roman" w:cs="Times New Roman"/>
          <w:sz w:val="24"/>
          <w:szCs w:val="24"/>
        </w:rPr>
        <w:t>ground-dwelling sciurids</w:t>
      </w:r>
      <w:r w:rsidRPr="00B15491">
        <w:rPr>
          <w:rFonts w:ascii="Times New Roman" w:hAnsi="Times New Roman" w:cs="Times New Roman"/>
          <w:sz w:val="24"/>
          <w:szCs w:val="24"/>
        </w:rPr>
        <w:t>.</w:t>
      </w:r>
    </w:p>
    <w:p w14:paraId="12E6CC76" w14:textId="77777777" w:rsidR="00204C02" w:rsidRDefault="00204C02" w:rsidP="003E053B">
      <w:pPr>
        <w:spacing w:line="480" w:lineRule="auto"/>
        <w:rPr>
          <w:rFonts w:ascii="Times New Roman" w:hAnsi="Times New Roman" w:cs="Times New Roman"/>
          <w:sz w:val="24"/>
          <w:szCs w:val="20"/>
        </w:rPr>
      </w:pPr>
    </w:p>
    <w:p w14:paraId="3FDC07DF" w14:textId="77777777" w:rsidR="00C542C1" w:rsidRPr="00657D23" w:rsidRDefault="00C542C1" w:rsidP="009D29C9">
      <w:pPr>
        <w:pStyle w:val="Heading3"/>
        <w:spacing w:line="480" w:lineRule="auto"/>
        <w:jc w:val="center"/>
        <w:rPr>
          <w:b w:val="0"/>
          <w:smallCaps/>
          <w:szCs w:val="20"/>
        </w:rPr>
      </w:pPr>
      <w:bookmarkStart w:id="9" w:name="_Toc12101846"/>
      <w:bookmarkStart w:id="10" w:name="_Toc7169384"/>
      <w:r w:rsidRPr="00657D23">
        <w:rPr>
          <w:smallCaps/>
          <w:noProof/>
          <w:szCs w:val="20"/>
        </w:rPr>
        <w:t>Acknowledgments</w:t>
      </w:r>
      <w:bookmarkEnd w:id="9"/>
      <w:bookmarkEnd w:id="10"/>
    </w:p>
    <w:p w14:paraId="7726D671" w14:textId="1949009A" w:rsidR="00C542C1" w:rsidRPr="00C542C1" w:rsidRDefault="00C542C1" w:rsidP="00C542C1">
      <w:pPr>
        <w:spacing w:line="480" w:lineRule="auto"/>
        <w:rPr>
          <w:rFonts w:ascii="Times New Roman" w:eastAsia="Arial" w:hAnsi="Times New Roman" w:cs="Times New Roman"/>
          <w:sz w:val="24"/>
          <w:szCs w:val="20"/>
        </w:rPr>
      </w:pPr>
      <w:r w:rsidRPr="00C542C1">
        <w:rPr>
          <w:rFonts w:ascii="Times New Roman" w:hAnsi="Times New Roman" w:cs="Times New Roman"/>
          <w:sz w:val="24"/>
          <w:szCs w:val="20"/>
        </w:rPr>
        <w:tab/>
      </w:r>
      <w:r w:rsidRPr="00C542C1">
        <w:rPr>
          <w:rFonts w:ascii="Times New Roman" w:eastAsia="Arial" w:hAnsi="Times New Roman" w:cs="Times New Roman"/>
          <w:sz w:val="24"/>
          <w:szCs w:val="20"/>
        </w:rPr>
        <w:t>We thank Jillian Detwiler (University of Manitoba) for access to her lab to perform the DNA extractions using the Chelex-method, Lucy Johnson and Stephen Peterson of the Polar Bear Conservation Centre at the Assiniboine Park Zoo for their tremendous help with all our genetic analyses and the use of their facilities. The feedback of Jim Hare</w:t>
      </w:r>
      <w:r w:rsidR="004E3CD8">
        <w:rPr>
          <w:rFonts w:ascii="Times New Roman" w:eastAsia="Arial" w:hAnsi="Times New Roman" w:cs="Times New Roman"/>
          <w:sz w:val="24"/>
          <w:szCs w:val="20"/>
        </w:rPr>
        <w:t>, Steve Dobson and an anonymous reviewer</w:t>
      </w:r>
      <w:r w:rsidRPr="00C542C1">
        <w:rPr>
          <w:rFonts w:ascii="Times New Roman" w:eastAsia="Arial" w:hAnsi="Times New Roman" w:cs="Times New Roman"/>
          <w:sz w:val="24"/>
          <w:szCs w:val="20"/>
        </w:rPr>
        <w:t xml:space="preserve"> greatly improved our manuscript. We thank the landowners of our study sites, the government of Fuerteventura for access to their facilities at the Estación Biológica de La Oliva, and the IPNA-CSIC for providing us with a research vehicle. AM was funded by a University of Manitoba Faculty of Science graduate studentship and a Faculty of Graduate Studies Graduate Enhancement of the Tri Council Stipend (GETS). MLD was funded by the </w:t>
      </w:r>
      <w:r w:rsidR="00F15556">
        <w:rPr>
          <w:rFonts w:ascii="Times New Roman" w:eastAsia="Arial" w:hAnsi="Times New Roman" w:cs="Times New Roman"/>
          <w:sz w:val="24"/>
          <w:szCs w:val="20"/>
        </w:rPr>
        <w:t>Cabildo de Tenerife</w:t>
      </w:r>
      <w:r w:rsidRPr="00C542C1">
        <w:rPr>
          <w:rFonts w:ascii="Times New Roman" w:eastAsia="Arial" w:hAnsi="Times New Roman" w:cs="Times New Roman"/>
          <w:sz w:val="24"/>
          <w:szCs w:val="20"/>
        </w:rPr>
        <w:t xml:space="preserve"> under the identification mark “Tenerife 2030” (P. INNOVA 2016-2021). JMW was funded by the Natural Sciences and Engineering Research Council of Canada </w:t>
      </w:r>
      <w:r w:rsidRPr="00C542C1">
        <w:rPr>
          <w:rFonts w:ascii="Times New Roman" w:eastAsia="Arial" w:hAnsi="Times New Roman" w:cs="Times New Roman"/>
          <w:sz w:val="24"/>
          <w:szCs w:val="20"/>
        </w:rPr>
        <w:lastRenderedPageBreak/>
        <w:t>(#04362), the Canadian Foundation for Innovation, and the University of Manitoba University Research Grant Program.</w:t>
      </w:r>
    </w:p>
    <w:p w14:paraId="5A9A876E" w14:textId="77777777" w:rsidR="00B029DF" w:rsidRPr="000807A9" w:rsidRDefault="00B029DF" w:rsidP="00B029DF">
      <w:pPr>
        <w:spacing w:line="480" w:lineRule="auto"/>
        <w:rPr>
          <w:rFonts w:ascii="Times New Roman" w:hAnsi="Times New Roman" w:cs="Times New Roman"/>
          <w:sz w:val="24"/>
          <w:szCs w:val="20"/>
        </w:rPr>
      </w:pPr>
    </w:p>
    <w:p w14:paraId="754A6D29" w14:textId="1B4B9E3C" w:rsidR="00B029DF" w:rsidRPr="00657D23" w:rsidRDefault="00B029DF" w:rsidP="00B029DF">
      <w:pPr>
        <w:pStyle w:val="Heading3"/>
        <w:spacing w:line="480" w:lineRule="auto"/>
        <w:jc w:val="center"/>
        <w:rPr>
          <w:smallCaps/>
          <w:szCs w:val="20"/>
        </w:rPr>
      </w:pPr>
      <w:r w:rsidRPr="00657D23">
        <w:rPr>
          <w:rFonts w:eastAsia="Arial"/>
          <w:smallCaps/>
          <w:szCs w:val="20"/>
        </w:rPr>
        <w:t>Supplementary data</w:t>
      </w:r>
    </w:p>
    <w:p w14:paraId="69FCFD0E" w14:textId="53811ACF" w:rsidR="00B029DF" w:rsidRDefault="00B029DF" w:rsidP="00B029DF">
      <w:pPr>
        <w:pStyle w:val="Appendixsubheading"/>
        <w:rPr>
          <w:color w:val="auto"/>
          <w:szCs w:val="24"/>
        </w:rPr>
      </w:pPr>
      <w:r>
        <w:rPr>
          <w:b/>
          <w:color w:val="auto"/>
          <w:szCs w:val="24"/>
        </w:rPr>
        <w:t>Supplementary Data S1.</w:t>
      </w:r>
      <w:r w:rsidRPr="00D9394C">
        <w:rPr>
          <w:color w:val="auto"/>
          <w:szCs w:val="24"/>
        </w:rPr>
        <w:t xml:space="preserve"> </w:t>
      </w:r>
      <w:r w:rsidR="000E25E5" w:rsidRPr="00D9394C">
        <w:rPr>
          <w:noProof/>
          <w:color w:val="auto"/>
          <w:szCs w:val="24"/>
        </w:rPr>
        <w:t>Characterization</w:t>
      </w:r>
      <w:r w:rsidR="000E25E5" w:rsidRPr="00D9394C">
        <w:rPr>
          <w:color w:val="auto"/>
          <w:szCs w:val="24"/>
        </w:rPr>
        <w:t xml:space="preserve"> of microsatellite loci in the invasive Barbary ground squirrel</w:t>
      </w:r>
      <w:r w:rsidR="000E25E5" w:rsidRPr="0037448B">
        <w:rPr>
          <w:rFonts w:eastAsia="Calibri"/>
          <w:iCs/>
          <w:color w:val="auto"/>
          <w:szCs w:val="24"/>
        </w:rPr>
        <w:t xml:space="preserve"> </w:t>
      </w:r>
    </w:p>
    <w:p w14:paraId="0ACC568B" w14:textId="1708FEF4" w:rsidR="00B029DF" w:rsidRPr="00D9394C" w:rsidRDefault="00D94FA1" w:rsidP="00B029DF">
      <w:pPr>
        <w:pStyle w:val="Appendixsubheading"/>
        <w:rPr>
          <w:color w:val="auto"/>
          <w:szCs w:val="24"/>
        </w:rPr>
      </w:pPr>
      <w:r>
        <w:rPr>
          <w:b/>
          <w:color w:val="auto"/>
          <w:szCs w:val="24"/>
        </w:rPr>
        <w:t>Supplementary D</w:t>
      </w:r>
      <w:r w:rsidR="00B029DF">
        <w:rPr>
          <w:b/>
          <w:color w:val="auto"/>
          <w:szCs w:val="24"/>
        </w:rPr>
        <w:t>ata S2.</w:t>
      </w:r>
      <w:r w:rsidR="00B029DF" w:rsidRPr="00D9394C">
        <w:rPr>
          <w:color w:val="auto"/>
          <w:szCs w:val="24"/>
        </w:rPr>
        <w:t xml:space="preserve"> </w:t>
      </w:r>
      <w:r w:rsidR="000E25E5" w:rsidRPr="0037448B">
        <w:rPr>
          <w:rFonts w:eastAsia="Calibri"/>
          <w:iCs/>
          <w:color w:val="auto"/>
          <w:szCs w:val="24"/>
        </w:rPr>
        <w:t>Microsatellite characteristics</w:t>
      </w:r>
      <w:r w:rsidR="000E25E5" w:rsidRPr="0037448B">
        <w:rPr>
          <w:rFonts w:eastAsia="Calibri"/>
          <w:b/>
          <w:iCs/>
          <w:color w:val="auto"/>
          <w:szCs w:val="24"/>
        </w:rPr>
        <w:t xml:space="preserve"> </w:t>
      </w:r>
      <w:r w:rsidR="000E25E5" w:rsidRPr="00D9394C">
        <w:rPr>
          <w:color w:val="auto"/>
          <w:szCs w:val="24"/>
        </w:rPr>
        <w:t>of loci developed for Barbary ground squirrels (</w:t>
      </w:r>
      <w:r w:rsidR="000E25E5" w:rsidRPr="00D9394C">
        <w:rPr>
          <w:i/>
          <w:color w:val="auto"/>
          <w:szCs w:val="24"/>
        </w:rPr>
        <w:t>A. getulus</w:t>
      </w:r>
      <w:r w:rsidR="000E25E5" w:rsidRPr="00D9394C">
        <w:rPr>
          <w:color w:val="auto"/>
          <w:szCs w:val="24"/>
        </w:rPr>
        <w:t>) on Fuerteventura, Spain</w:t>
      </w:r>
      <w:r w:rsidR="000E25E5" w:rsidRPr="00D9394C" w:rsidDel="000E25E5">
        <w:rPr>
          <w:noProof/>
          <w:color w:val="auto"/>
          <w:szCs w:val="24"/>
        </w:rPr>
        <w:t xml:space="preserve"> </w:t>
      </w:r>
    </w:p>
    <w:p w14:paraId="4F76F824" w14:textId="44B25DBD" w:rsidR="003E053B" w:rsidRPr="000807A9" w:rsidRDefault="008371CB" w:rsidP="003E053B">
      <w:pPr>
        <w:spacing w:line="480" w:lineRule="auto"/>
        <w:rPr>
          <w:rFonts w:ascii="Times New Roman" w:hAnsi="Times New Roman" w:cs="Times New Roman"/>
          <w:sz w:val="24"/>
          <w:szCs w:val="20"/>
        </w:rPr>
      </w:pPr>
      <w:r w:rsidRPr="000807A9">
        <w:rPr>
          <w:rFonts w:ascii="Times New Roman" w:hAnsi="Times New Roman" w:cs="Times New Roman"/>
          <w:sz w:val="24"/>
          <w:szCs w:val="20"/>
        </w:rPr>
        <w:t xml:space="preserve"> </w:t>
      </w:r>
    </w:p>
    <w:p w14:paraId="764F910B" w14:textId="77777777" w:rsidR="00FE351E" w:rsidRPr="00657D23" w:rsidRDefault="00C77111" w:rsidP="009D29C9">
      <w:pPr>
        <w:pStyle w:val="Heading3"/>
        <w:spacing w:line="480" w:lineRule="auto"/>
        <w:jc w:val="center"/>
        <w:rPr>
          <w:smallCaps/>
          <w:szCs w:val="20"/>
        </w:rPr>
      </w:pPr>
      <w:bookmarkStart w:id="11" w:name="_Toc12101847"/>
      <w:bookmarkStart w:id="12" w:name="_Toc7169385"/>
      <w:r w:rsidRPr="00657D23">
        <w:rPr>
          <w:rFonts w:eastAsia="Arial"/>
          <w:smallCaps/>
          <w:szCs w:val="20"/>
        </w:rPr>
        <w:t>Literature cited</w:t>
      </w:r>
      <w:bookmarkEnd w:id="11"/>
      <w:bookmarkEnd w:id="12"/>
    </w:p>
    <w:p w14:paraId="6F626D32" w14:textId="2BB95BDB" w:rsidR="004E6697" w:rsidRPr="004E6697" w:rsidRDefault="00C77111"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0807A9">
        <w:rPr>
          <w:rFonts w:ascii="Times New Roman" w:hAnsi="Times New Roman" w:cs="Times New Roman"/>
          <w:sz w:val="24"/>
          <w:szCs w:val="20"/>
        </w:rPr>
        <w:fldChar w:fldCharType="begin" w:fldLock="1"/>
      </w:r>
      <w:r w:rsidRPr="000807A9">
        <w:rPr>
          <w:rFonts w:ascii="Times New Roman" w:hAnsi="Times New Roman" w:cs="Times New Roman"/>
          <w:sz w:val="24"/>
          <w:szCs w:val="20"/>
        </w:rPr>
        <w:instrText xml:space="preserve">ADDIN Mendeley Bibliography CSL_BIBLIOGRAPHY </w:instrText>
      </w:r>
      <w:r w:rsidRPr="000807A9">
        <w:rPr>
          <w:rFonts w:ascii="Times New Roman" w:hAnsi="Times New Roman" w:cs="Times New Roman"/>
          <w:sz w:val="24"/>
          <w:szCs w:val="20"/>
        </w:rPr>
        <w:fldChar w:fldCharType="separate"/>
      </w:r>
      <w:r w:rsidR="004E6697" w:rsidRPr="004E6697">
        <w:rPr>
          <w:rFonts w:ascii="Times New Roman" w:hAnsi="Times New Roman" w:cs="Times New Roman"/>
          <w:smallCaps/>
          <w:noProof/>
          <w:sz w:val="24"/>
          <w:szCs w:val="24"/>
        </w:rPr>
        <w:t>Ahlmann-Eltze, C.</w:t>
      </w:r>
      <w:r w:rsidR="004E6697" w:rsidRPr="004E6697">
        <w:rPr>
          <w:rFonts w:ascii="Times New Roman" w:hAnsi="Times New Roman" w:cs="Times New Roman"/>
          <w:noProof/>
          <w:sz w:val="24"/>
          <w:szCs w:val="24"/>
        </w:rPr>
        <w:t xml:space="preserve"> 2019. ggsignif: Significance Brackets for “ggplot2.” &lt;https://cran.r-project.org/package=ggsignif&gt;.</w:t>
      </w:r>
    </w:p>
    <w:p w14:paraId="2E04139F"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Alexander, R. D.</w:t>
      </w:r>
      <w:r w:rsidRPr="004E6697">
        <w:rPr>
          <w:rFonts w:ascii="Times New Roman" w:hAnsi="Times New Roman" w:cs="Times New Roman"/>
          <w:noProof/>
          <w:sz w:val="24"/>
          <w:szCs w:val="24"/>
        </w:rPr>
        <w:t xml:space="preserve"> 1974. The evolution of social behavior. Annual Review of Systematic Ecology 5:325–383.</w:t>
      </w:r>
    </w:p>
    <w:p w14:paraId="6D71895C"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Altmann, J.</w:t>
      </w:r>
      <w:r w:rsidRPr="004E6697">
        <w:rPr>
          <w:rFonts w:ascii="Times New Roman" w:hAnsi="Times New Roman" w:cs="Times New Roman"/>
          <w:noProof/>
          <w:sz w:val="24"/>
          <w:szCs w:val="24"/>
        </w:rPr>
        <w:t xml:space="preserve"> 1974. Observational study of behavior: Sampling methods. Behaviour 49:227–267.</w:t>
      </w:r>
    </w:p>
    <w:p w14:paraId="37AF7D04"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Armitage, K. B.</w:t>
      </w:r>
      <w:r w:rsidRPr="004E6697">
        <w:rPr>
          <w:rFonts w:ascii="Times New Roman" w:hAnsi="Times New Roman" w:cs="Times New Roman"/>
          <w:noProof/>
          <w:sz w:val="24"/>
          <w:szCs w:val="24"/>
        </w:rPr>
        <w:t xml:space="preserve"> 1981. Sociality as a life-history tactic of ground squirrels. Oecologia 48:36–49.</w:t>
      </w:r>
    </w:p>
    <w:p w14:paraId="625BE030"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Armitage, K. B.</w:t>
      </w:r>
      <w:r w:rsidRPr="004E6697">
        <w:rPr>
          <w:rFonts w:ascii="Times New Roman" w:hAnsi="Times New Roman" w:cs="Times New Roman"/>
          <w:noProof/>
          <w:sz w:val="24"/>
          <w:szCs w:val="24"/>
        </w:rPr>
        <w:t xml:space="preserve"> 2012. Sociality, individual fitness and population dynamics of yellow-bellied marmots. Molecular ecology 21:532–40.</w:t>
      </w:r>
    </w:p>
    <w:p w14:paraId="79B47431"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Armitage, K. B.</w:t>
      </w:r>
      <w:r w:rsidRPr="004E6697">
        <w:rPr>
          <w:rFonts w:ascii="Times New Roman" w:hAnsi="Times New Roman" w:cs="Times New Roman"/>
          <w:noProof/>
          <w:sz w:val="24"/>
          <w:szCs w:val="24"/>
        </w:rPr>
        <w:t xml:space="preserve"> 2017. Hibernation as a major determinant of life-history traits in marmots. Journal of Mammalogy 98:321–331.</w:t>
      </w:r>
    </w:p>
    <w:p w14:paraId="1ADA6514"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Arnold, W.</w:t>
      </w:r>
      <w:r w:rsidRPr="004E6697">
        <w:rPr>
          <w:rFonts w:ascii="Times New Roman" w:hAnsi="Times New Roman" w:cs="Times New Roman"/>
          <w:noProof/>
          <w:sz w:val="24"/>
          <w:szCs w:val="24"/>
        </w:rPr>
        <w:t xml:space="preserve"> 1990. The evolution of marmot sociality: I. Why disperse late? Behavioral Ecology and Sociobiology 27:229–237.</w:t>
      </w:r>
    </w:p>
    <w:p w14:paraId="47646BAF"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lastRenderedPageBreak/>
        <w:t>Aulagnier, S., and M. Thévenot</w:t>
      </w:r>
      <w:r w:rsidRPr="004E6697">
        <w:rPr>
          <w:rFonts w:ascii="Times New Roman" w:hAnsi="Times New Roman" w:cs="Times New Roman"/>
          <w:noProof/>
          <w:sz w:val="24"/>
          <w:szCs w:val="24"/>
        </w:rPr>
        <w:t>. 1986. Catalogue des mammiferes sauvages du Maroc. Trav Inst Sci, Rabat, Sér Zool 41:1–164.</w:t>
      </w:r>
    </w:p>
    <w:p w14:paraId="7283F3FC"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Barash, D. P.</w:t>
      </w:r>
      <w:r w:rsidRPr="004E6697">
        <w:rPr>
          <w:rFonts w:ascii="Times New Roman" w:hAnsi="Times New Roman" w:cs="Times New Roman"/>
          <w:noProof/>
          <w:sz w:val="24"/>
          <w:szCs w:val="24"/>
        </w:rPr>
        <w:t xml:space="preserve"> 1973. The social biology of the Olympic marmot. Animal Behaviour Monographs 6:171–245.</w:t>
      </w:r>
    </w:p>
    <w:p w14:paraId="4B33FB77"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Barash, D. P.</w:t>
      </w:r>
      <w:r w:rsidRPr="004E6697">
        <w:rPr>
          <w:rFonts w:ascii="Times New Roman" w:hAnsi="Times New Roman" w:cs="Times New Roman"/>
          <w:noProof/>
          <w:sz w:val="24"/>
          <w:szCs w:val="24"/>
        </w:rPr>
        <w:t xml:space="preserve"> 1974. The evolution of marmot societies: a general theory. Science 185:415–420.</w:t>
      </w:r>
    </w:p>
    <w:p w14:paraId="2442D3E2"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Bartels, M. A., and D. P. Thompson</w:t>
      </w:r>
      <w:r w:rsidRPr="004E6697">
        <w:rPr>
          <w:rFonts w:ascii="Times New Roman" w:hAnsi="Times New Roman" w:cs="Times New Roman"/>
          <w:noProof/>
          <w:sz w:val="24"/>
          <w:szCs w:val="24"/>
        </w:rPr>
        <w:t xml:space="preserve">. 1993. </w:t>
      </w:r>
      <w:r w:rsidRPr="00E95F3E">
        <w:rPr>
          <w:rFonts w:ascii="Times New Roman" w:hAnsi="Times New Roman" w:cs="Times New Roman"/>
          <w:i/>
          <w:noProof/>
          <w:sz w:val="24"/>
          <w:szCs w:val="24"/>
        </w:rPr>
        <w:t>Spermophilus lateralis</w:t>
      </w:r>
      <w:r w:rsidRPr="004E6697">
        <w:rPr>
          <w:rFonts w:ascii="Times New Roman" w:hAnsi="Times New Roman" w:cs="Times New Roman"/>
          <w:noProof/>
          <w:sz w:val="24"/>
          <w:szCs w:val="24"/>
        </w:rPr>
        <w:t>. Mammalian Species:1–8.</w:t>
      </w:r>
    </w:p>
    <w:p w14:paraId="32C73BCD"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Bateson, M., and S. D. Healy</w:t>
      </w:r>
      <w:r w:rsidRPr="004E6697">
        <w:rPr>
          <w:rFonts w:ascii="Times New Roman" w:hAnsi="Times New Roman" w:cs="Times New Roman"/>
          <w:noProof/>
          <w:sz w:val="24"/>
          <w:szCs w:val="24"/>
        </w:rPr>
        <w:t>. 2005. Comparative evaluation and its implications for mate choice. Trends in Ecology and Evolution 20:659–664.</w:t>
      </w:r>
    </w:p>
    <w:p w14:paraId="204DF1E1"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Blumstein, D. T.</w:t>
      </w:r>
      <w:r w:rsidRPr="004E6697">
        <w:rPr>
          <w:rFonts w:ascii="Times New Roman" w:hAnsi="Times New Roman" w:cs="Times New Roman"/>
          <w:noProof/>
          <w:sz w:val="24"/>
          <w:szCs w:val="24"/>
        </w:rPr>
        <w:t xml:space="preserve"> 2013. Yellow-bellied marmots: Insights from an emergent view of sociality. Philosophical Transactions of the Royal Society B: Biological Sciences 368.</w:t>
      </w:r>
    </w:p>
    <w:p w14:paraId="69450660"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Blumstein, D. T., and K. B. Armitage</w:t>
      </w:r>
      <w:r w:rsidRPr="004E6697">
        <w:rPr>
          <w:rFonts w:ascii="Times New Roman" w:hAnsi="Times New Roman" w:cs="Times New Roman"/>
          <w:noProof/>
          <w:sz w:val="24"/>
          <w:szCs w:val="24"/>
        </w:rPr>
        <w:t>. 1998. Life history consequences of social complexity: a comparative study of ground-dwelling sciurids. Behavioral Ecology 9:8–19.</w:t>
      </w:r>
    </w:p>
    <w:p w14:paraId="18126F36"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Blumstein, D. T., and K. B. Armitage</w:t>
      </w:r>
      <w:r w:rsidRPr="004E6697">
        <w:rPr>
          <w:rFonts w:ascii="Times New Roman" w:hAnsi="Times New Roman" w:cs="Times New Roman"/>
          <w:noProof/>
          <w:sz w:val="24"/>
          <w:szCs w:val="24"/>
        </w:rPr>
        <w:t>. 1999. Cooperative breeding in marmots. Oikos 84:369–382.</w:t>
      </w:r>
    </w:p>
    <w:p w14:paraId="16413865"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Calenge, C.</w:t>
      </w:r>
      <w:r w:rsidRPr="004E6697">
        <w:rPr>
          <w:rFonts w:ascii="Times New Roman" w:hAnsi="Times New Roman" w:cs="Times New Roman"/>
          <w:noProof/>
          <w:sz w:val="24"/>
          <w:szCs w:val="24"/>
        </w:rPr>
        <w:t xml:space="preserve"> 2011. Home Range Estimation in R : the adehabitatHR Package:1–61.</w:t>
      </w:r>
    </w:p>
    <w:p w14:paraId="5F1D42FF"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Van De Casteele, T., P. Galbusera, and E. Matthysen</w:t>
      </w:r>
      <w:r w:rsidRPr="004E6697">
        <w:rPr>
          <w:rFonts w:ascii="Times New Roman" w:hAnsi="Times New Roman" w:cs="Times New Roman"/>
          <w:noProof/>
          <w:sz w:val="24"/>
          <w:szCs w:val="24"/>
        </w:rPr>
        <w:t>. 2001. A comparison of microsatellite-based pairwise relatedness estimators. Molecular Ecology 10:1539–1549.</w:t>
      </w:r>
    </w:p>
    <w:p w14:paraId="00A01558"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Davis, G. T. et al.</w:t>
      </w:r>
      <w:r w:rsidRPr="004E6697">
        <w:rPr>
          <w:rFonts w:ascii="Times New Roman" w:hAnsi="Times New Roman" w:cs="Times New Roman"/>
          <w:noProof/>
          <w:sz w:val="24"/>
          <w:szCs w:val="24"/>
        </w:rPr>
        <w:t xml:space="preserve"> 2016. </w:t>
      </w:r>
      <w:r w:rsidRPr="004E6697">
        <w:rPr>
          <w:rFonts w:ascii="Times New Roman" w:hAnsi="Times New Roman" w:cs="Times New Roman"/>
          <w:i/>
          <w:iCs/>
          <w:noProof/>
          <w:sz w:val="24"/>
          <w:szCs w:val="24"/>
        </w:rPr>
        <w:t>Octodon degus</w:t>
      </w:r>
      <w:r w:rsidRPr="004E6697">
        <w:rPr>
          <w:rFonts w:ascii="Times New Roman" w:hAnsi="Times New Roman" w:cs="Times New Roman"/>
          <w:noProof/>
          <w:sz w:val="24"/>
          <w:szCs w:val="24"/>
        </w:rPr>
        <w:t xml:space="preserve"> kin and social structure. Journal of Mammalogy 97:361–372.</w:t>
      </w:r>
    </w:p>
    <w:p w14:paraId="185F893E"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Davis, L. S., and J. O. Murie</w:t>
      </w:r>
      <w:r w:rsidRPr="004E6697">
        <w:rPr>
          <w:rFonts w:ascii="Times New Roman" w:hAnsi="Times New Roman" w:cs="Times New Roman"/>
          <w:noProof/>
          <w:sz w:val="24"/>
          <w:szCs w:val="24"/>
        </w:rPr>
        <w:t>. 1985. Male territoriality and the mating system of Richardson’s ground squirrels (</w:t>
      </w:r>
      <w:r w:rsidRPr="00E95F3E">
        <w:rPr>
          <w:rFonts w:ascii="Times New Roman" w:hAnsi="Times New Roman" w:cs="Times New Roman"/>
          <w:i/>
          <w:noProof/>
          <w:sz w:val="24"/>
          <w:szCs w:val="24"/>
        </w:rPr>
        <w:t>Spermophilus richardsonii</w:t>
      </w:r>
      <w:r w:rsidRPr="004E6697">
        <w:rPr>
          <w:rFonts w:ascii="Times New Roman" w:hAnsi="Times New Roman" w:cs="Times New Roman"/>
          <w:noProof/>
          <w:sz w:val="24"/>
          <w:szCs w:val="24"/>
        </w:rPr>
        <w:t>). Journal of Mammalogy 66:268–279.</w:t>
      </w:r>
    </w:p>
    <w:p w14:paraId="2420D2D0"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Detwiler, J. T., A. M. Zajac, D. J. Minchella, and L. K. Belden</w:t>
      </w:r>
      <w:r w:rsidRPr="004E6697">
        <w:rPr>
          <w:rFonts w:ascii="Times New Roman" w:hAnsi="Times New Roman" w:cs="Times New Roman"/>
          <w:noProof/>
          <w:sz w:val="24"/>
          <w:szCs w:val="24"/>
        </w:rPr>
        <w:t xml:space="preserve">. 2012. Revealing cryptic parasite diversity in a definitive host: Echinostomes in muskrats. Journal of Parasitology </w:t>
      </w:r>
      <w:r w:rsidRPr="004E6697">
        <w:rPr>
          <w:rFonts w:ascii="Times New Roman" w:hAnsi="Times New Roman" w:cs="Times New Roman"/>
          <w:noProof/>
          <w:sz w:val="24"/>
          <w:szCs w:val="24"/>
        </w:rPr>
        <w:lastRenderedPageBreak/>
        <w:t>98:1148–1155.</w:t>
      </w:r>
    </w:p>
    <w:p w14:paraId="1A4438E3"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Ebensperger, L. A.</w:t>
      </w:r>
      <w:r w:rsidRPr="004E6697">
        <w:rPr>
          <w:rFonts w:ascii="Times New Roman" w:hAnsi="Times New Roman" w:cs="Times New Roman"/>
          <w:noProof/>
          <w:sz w:val="24"/>
          <w:szCs w:val="24"/>
        </w:rPr>
        <w:t xml:space="preserve"> 2001. A review of the evolutionary causes of rodent group-living. Acta Theriologica 46:115–144.</w:t>
      </w:r>
    </w:p>
    <w:p w14:paraId="46472AF4"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Ebensperger, L. A., M. J. Hurtado, M. Soto-Gamboa, E. A. Lacey, and A. T. Chang</w:t>
      </w:r>
      <w:r w:rsidRPr="004E6697">
        <w:rPr>
          <w:rFonts w:ascii="Times New Roman" w:hAnsi="Times New Roman" w:cs="Times New Roman"/>
          <w:noProof/>
          <w:sz w:val="24"/>
          <w:szCs w:val="24"/>
        </w:rPr>
        <w:t>. 2004. Communal nesting and kinship in degus (</w:t>
      </w:r>
      <w:r w:rsidRPr="004E6697">
        <w:rPr>
          <w:rFonts w:ascii="Times New Roman" w:hAnsi="Times New Roman" w:cs="Times New Roman"/>
          <w:i/>
          <w:iCs/>
          <w:noProof/>
          <w:sz w:val="24"/>
          <w:szCs w:val="24"/>
        </w:rPr>
        <w:t>Octodon degus</w:t>
      </w:r>
      <w:r w:rsidRPr="004E6697">
        <w:rPr>
          <w:rFonts w:ascii="Times New Roman" w:hAnsi="Times New Roman" w:cs="Times New Roman"/>
          <w:noProof/>
          <w:sz w:val="24"/>
          <w:szCs w:val="24"/>
        </w:rPr>
        <w:t>). Naturwissenschaften 91:391–395.</w:t>
      </w:r>
    </w:p>
    <w:p w14:paraId="3347A39A"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Edelman, A. J.</w:t>
      </w:r>
      <w:r w:rsidRPr="004E6697">
        <w:rPr>
          <w:rFonts w:ascii="Times New Roman" w:hAnsi="Times New Roman" w:cs="Times New Roman"/>
          <w:noProof/>
          <w:sz w:val="24"/>
          <w:szCs w:val="24"/>
        </w:rPr>
        <w:t xml:space="preserve"> 2003. </w:t>
      </w:r>
      <w:r w:rsidRPr="00E95F3E">
        <w:rPr>
          <w:rFonts w:ascii="Times New Roman" w:hAnsi="Times New Roman" w:cs="Times New Roman"/>
          <w:i/>
          <w:noProof/>
          <w:sz w:val="24"/>
          <w:szCs w:val="24"/>
        </w:rPr>
        <w:t>Marmota olympus</w:t>
      </w:r>
      <w:r w:rsidRPr="004E6697">
        <w:rPr>
          <w:rFonts w:ascii="Times New Roman" w:hAnsi="Times New Roman" w:cs="Times New Roman"/>
          <w:noProof/>
          <w:sz w:val="24"/>
          <w:szCs w:val="24"/>
        </w:rPr>
        <w:t>. Mammalian Species:1–5.</w:t>
      </w:r>
    </w:p>
    <w:p w14:paraId="5E5C1BB7"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Elliott, C., and J. T. Flinders</w:t>
      </w:r>
      <w:r w:rsidRPr="004E6697">
        <w:rPr>
          <w:rFonts w:ascii="Times New Roman" w:hAnsi="Times New Roman" w:cs="Times New Roman"/>
          <w:noProof/>
          <w:sz w:val="24"/>
          <w:szCs w:val="24"/>
        </w:rPr>
        <w:t xml:space="preserve">. 1991. </w:t>
      </w:r>
      <w:r w:rsidRPr="00E95F3E">
        <w:rPr>
          <w:rFonts w:ascii="Times New Roman" w:hAnsi="Times New Roman" w:cs="Times New Roman"/>
          <w:i/>
          <w:noProof/>
          <w:sz w:val="24"/>
          <w:szCs w:val="24"/>
        </w:rPr>
        <w:t>Spermophilus columbianus</w:t>
      </w:r>
      <w:r w:rsidRPr="004E6697">
        <w:rPr>
          <w:rFonts w:ascii="Times New Roman" w:hAnsi="Times New Roman" w:cs="Times New Roman"/>
          <w:noProof/>
          <w:sz w:val="24"/>
          <w:szCs w:val="24"/>
        </w:rPr>
        <w:t>. Mammalian Species:1–9.</w:t>
      </w:r>
    </w:p>
    <w:p w14:paraId="0EA03458"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Emlen, S. T.</w:t>
      </w:r>
      <w:r w:rsidRPr="004E6697">
        <w:rPr>
          <w:rFonts w:ascii="Times New Roman" w:hAnsi="Times New Roman" w:cs="Times New Roman"/>
          <w:noProof/>
          <w:sz w:val="24"/>
          <w:szCs w:val="24"/>
        </w:rPr>
        <w:t xml:space="preserve"> 1982. The evolution of helping. I. An ecological constraints model. The American naturalist 119:29–39.</w:t>
      </w:r>
    </w:p>
    <w:p w14:paraId="3304C6EC"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Eshelman, B., and C. Sonnemann</w:t>
      </w:r>
      <w:r w:rsidRPr="004E6697">
        <w:rPr>
          <w:rFonts w:ascii="Times New Roman" w:hAnsi="Times New Roman" w:cs="Times New Roman"/>
          <w:noProof/>
          <w:sz w:val="24"/>
          <w:szCs w:val="24"/>
        </w:rPr>
        <w:t xml:space="preserve">. 2000. </w:t>
      </w:r>
      <w:r w:rsidRPr="00E95F3E">
        <w:rPr>
          <w:rFonts w:ascii="Times New Roman" w:hAnsi="Times New Roman" w:cs="Times New Roman"/>
          <w:i/>
          <w:noProof/>
          <w:sz w:val="24"/>
          <w:szCs w:val="24"/>
        </w:rPr>
        <w:t>Spermophilus armatus</w:t>
      </w:r>
      <w:r w:rsidRPr="004E6697">
        <w:rPr>
          <w:rFonts w:ascii="Times New Roman" w:hAnsi="Times New Roman" w:cs="Times New Roman"/>
          <w:noProof/>
          <w:sz w:val="24"/>
          <w:szCs w:val="24"/>
        </w:rPr>
        <w:t>. Mammalian Species:1–6.</w:t>
      </w:r>
    </w:p>
    <w:p w14:paraId="595012FD"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Farine, D. R.</w:t>
      </w:r>
      <w:r w:rsidRPr="004E6697">
        <w:rPr>
          <w:rFonts w:ascii="Times New Roman" w:hAnsi="Times New Roman" w:cs="Times New Roman"/>
          <w:noProof/>
          <w:sz w:val="24"/>
          <w:szCs w:val="24"/>
        </w:rPr>
        <w:t xml:space="preserve"> 2018. Animal social network inference and permutations for ecologists. &lt;https://cran.r-project.org/package=asnipe&gt;.</w:t>
      </w:r>
    </w:p>
    <w:p w14:paraId="6FF56A25" w14:textId="1563603A"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Ferron, J.</w:t>
      </w:r>
      <w:r w:rsidRPr="004E6697">
        <w:rPr>
          <w:rFonts w:ascii="Times New Roman" w:hAnsi="Times New Roman" w:cs="Times New Roman"/>
          <w:noProof/>
          <w:sz w:val="24"/>
          <w:szCs w:val="24"/>
        </w:rPr>
        <w:t xml:space="preserve"> 1985. Social behaviour of the golden-mantled ground squirrel (</w:t>
      </w:r>
      <w:r w:rsidRPr="00E95F3E">
        <w:rPr>
          <w:rFonts w:ascii="Times New Roman" w:hAnsi="Times New Roman" w:cs="Times New Roman"/>
          <w:i/>
          <w:noProof/>
          <w:sz w:val="24"/>
          <w:szCs w:val="24"/>
        </w:rPr>
        <w:t>Spermophilus lateralis</w:t>
      </w:r>
      <w:r w:rsidRPr="004E6697">
        <w:rPr>
          <w:rFonts w:ascii="Times New Roman" w:hAnsi="Times New Roman" w:cs="Times New Roman"/>
          <w:noProof/>
          <w:sz w:val="24"/>
          <w:szCs w:val="24"/>
        </w:rPr>
        <w:t>). Canadian Journal of Zoology 63:2529–2533.</w:t>
      </w:r>
    </w:p>
    <w:p w14:paraId="34F5FF69"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Fieberg, J., and C. O. Kochanny</w:t>
      </w:r>
      <w:r w:rsidRPr="004E6697">
        <w:rPr>
          <w:rFonts w:ascii="Times New Roman" w:hAnsi="Times New Roman" w:cs="Times New Roman"/>
          <w:noProof/>
          <w:sz w:val="24"/>
          <w:szCs w:val="24"/>
        </w:rPr>
        <w:t>. 2005. Quanitfying home-range overlap: the importance of the utilization distribution. Journal of Wildlife Management 69:1346.</w:t>
      </w:r>
    </w:p>
    <w:p w14:paraId="5C541D42"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Gouat, P., and I.-E. Yahyaoui</w:t>
      </w:r>
      <w:r w:rsidRPr="004E6697">
        <w:rPr>
          <w:rFonts w:ascii="Times New Roman" w:hAnsi="Times New Roman" w:cs="Times New Roman"/>
          <w:noProof/>
          <w:sz w:val="24"/>
          <w:szCs w:val="24"/>
        </w:rPr>
        <w:t xml:space="preserve">. 2001. Reproductive period and group structure variety in the Barbary ground squirrel </w:t>
      </w:r>
      <w:r w:rsidRPr="004E6697">
        <w:rPr>
          <w:rFonts w:ascii="Times New Roman" w:hAnsi="Times New Roman" w:cs="Times New Roman"/>
          <w:i/>
          <w:iCs/>
          <w:noProof/>
          <w:sz w:val="24"/>
          <w:szCs w:val="24"/>
        </w:rPr>
        <w:t>Atlantoxerus getulus</w:t>
      </w:r>
      <w:r w:rsidRPr="004E6697">
        <w:rPr>
          <w:rFonts w:ascii="Times New Roman" w:hAnsi="Times New Roman" w:cs="Times New Roman"/>
          <w:noProof/>
          <w:sz w:val="24"/>
          <w:szCs w:val="24"/>
        </w:rPr>
        <w:t>: Preliminary results. Pp. 343–352 in African Small Mammals (C. Denys, L. Granjon &amp; A. Poulet, eds.).</w:t>
      </w:r>
    </w:p>
    <w:p w14:paraId="21F35D12"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Greenwood, P. J.</w:t>
      </w:r>
      <w:r w:rsidRPr="004E6697">
        <w:rPr>
          <w:rFonts w:ascii="Times New Roman" w:hAnsi="Times New Roman" w:cs="Times New Roman"/>
          <w:noProof/>
          <w:sz w:val="24"/>
          <w:szCs w:val="24"/>
        </w:rPr>
        <w:t xml:space="preserve"> 1980. Mating systems, philopatry and dispersal in birds and mammals. Animal Behaviour 28:1140–1162.</w:t>
      </w:r>
    </w:p>
    <w:p w14:paraId="10464B31"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Griffin, A. S. et al.</w:t>
      </w:r>
      <w:r w:rsidRPr="004E6697">
        <w:rPr>
          <w:rFonts w:ascii="Times New Roman" w:hAnsi="Times New Roman" w:cs="Times New Roman"/>
          <w:noProof/>
          <w:sz w:val="24"/>
          <w:szCs w:val="24"/>
        </w:rPr>
        <w:t xml:space="preserve"> 2003. A genetic analysis of breeding success in the cooperative meerkat (</w:t>
      </w:r>
      <w:r w:rsidRPr="004E6697">
        <w:rPr>
          <w:rFonts w:ascii="Times New Roman" w:hAnsi="Times New Roman" w:cs="Times New Roman"/>
          <w:i/>
          <w:iCs/>
          <w:noProof/>
          <w:sz w:val="24"/>
          <w:szCs w:val="24"/>
        </w:rPr>
        <w:t>Suricata suricatta</w:t>
      </w:r>
      <w:r w:rsidRPr="004E6697">
        <w:rPr>
          <w:rFonts w:ascii="Times New Roman" w:hAnsi="Times New Roman" w:cs="Times New Roman"/>
          <w:noProof/>
          <w:sz w:val="24"/>
          <w:szCs w:val="24"/>
        </w:rPr>
        <w:t>). Behavioral Ecology 14:472–480.</w:t>
      </w:r>
    </w:p>
    <w:p w14:paraId="73BF4D7F"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Gromov, V. S.</w:t>
      </w:r>
      <w:r w:rsidRPr="004E6697">
        <w:rPr>
          <w:rFonts w:ascii="Times New Roman" w:hAnsi="Times New Roman" w:cs="Times New Roman"/>
          <w:noProof/>
          <w:sz w:val="24"/>
          <w:szCs w:val="24"/>
        </w:rPr>
        <w:t xml:space="preserve"> 2017. The spatial-and-ethological population structure, cooperation, and the evolution of sociality in rodents. Behaviour 154:609–649.</w:t>
      </w:r>
    </w:p>
    <w:p w14:paraId="0D0CF1E8"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Hamilton, W. D.</w:t>
      </w:r>
      <w:r w:rsidRPr="004E6697">
        <w:rPr>
          <w:rFonts w:ascii="Times New Roman" w:hAnsi="Times New Roman" w:cs="Times New Roman"/>
          <w:noProof/>
          <w:sz w:val="24"/>
          <w:szCs w:val="24"/>
        </w:rPr>
        <w:t xml:space="preserve"> 1964. The genetical evolution of social behaviour, I and II. Journal of theoretical biology 7:1–52.</w:t>
      </w:r>
    </w:p>
    <w:p w14:paraId="44A912FE"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Happold, D. C. D.</w:t>
      </w:r>
      <w:r w:rsidRPr="004E6697">
        <w:rPr>
          <w:rFonts w:ascii="Times New Roman" w:hAnsi="Times New Roman" w:cs="Times New Roman"/>
          <w:noProof/>
          <w:sz w:val="24"/>
          <w:szCs w:val="24"/>
        </w:rPr>
        <w:t xml:space="preserve"> 2013. Mammals of Africa. Volume III: Rodents, Hares and Rabbits. Mammals of Africa. Bloomsbury Publishing, London.</w:t>
      </w:r>
    </w:p>
    <w:p w14:paraId="254A7F94"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Hare, J. F.</w:t>
      </w:r>
      <w:r w:rsidRPr="004E6697">
        <w:rPr>
          <w:rFonts w:ascii="Times New Roman" w:hAnsi="Times New Roman" w:cs="Times New Roman"/>
          <w:noProof/>
          <w:sz w:val="24"/>
          <w:szCs w:val="24"/>
        </w:rPr>
        <w:t xml:space="preserve"> 2004. Kin discrimination by asocial Franklin’s ground squirrels (</w:t>
      </w:r>
      <w:r w:rsidRPr="004E6697">
        <w:rPr>
          <w:rFonts w:ascii="Times New Roman" w:hAnsi="Times New Roman" w:cs="Times New Roman"/>
          <w:i/>
          <w:iCs/>
          <w:noProof/>
          <w:sz w:val="24"/>
          <w:szCs w:val="24"/>
        </w:rPr>
        <w:t>Spermophilus franklinii</w:t>
      </w:r>
      <w:r w:rsidRPr="004E6697">
        <w:rPr>
          <w:rFonts w:ascii="Times New Roman" w:hAnsi="Times New Roman" w:cs="Times New Roman"/>
          <w:noProof/>
          <w:sz w:val="24"/>
          <w:szCs w:val="24"/>
        </w:rPr>
        <w:t>): is there a relationship between kin discrimination and ground squirrel sociality? Ethology Ecology &amp; Evolution 16:157–169.</w:t>
      </w:r>
    </w:p>
    <w:p w14:paraId="360D1A6C"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Hare, J. F., and J. O. Murie</w:t>
      </w:r>
      <w:r w:rsidRPr="004E6697">
        <w:rPr>
          <w:rFonts w:ascii="Times New Roman" w:hAnsi="Times New Roman" w:cs="Times New Roman"/>
          <w:noProof/>
          <w:sz w:val="24"/>
          <w:szCs w:val="24"/>
        </w:rPr>
        <w:t>. 2007. Ecology, kinship, and ground squirrel sociality: Insights from comparative analyses. Pp. 345–355 in Rodent societies: An ecological &amp; evolutionary perspective (J. O. Wolff &amp; P. W. Sherman, eds.). The university of Chicago Press, Chicago.</w:t>
      </w:r>
    </w:p>
    <w:p w14:paraId="2FBB69EB"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Hayes, L. D.</w:t>
      </w:r>
      <w:r w:rsidRPr="004E6697">
        <w:rPr>
          <w:rFonts w:ascii="Times New Roman" w:hAnsi="Times New Roman" w:cs="Times New Roman"/>
          <w:noProof/>
          <w:sz w:val="24"/>
          <w:szCs w:val="24"/>
        </w:rPr>
        <w:t xml:space="preserve"> 2000. To nest communally or not to nest communally: a review of rodent communal nesting and nursing. Animal Behaviour 59:677–688.</w:t>
      </w:r>
    </w:p>
    <w:p w14:paraId="43DB1731"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Hayes, L. D. et al.</w:t>
      </w:r>
      <w:r w:rsidRPr="004E6697">
        <w:rPr>
          <w:rFonts w:ascii="Times New Roman" w:hAnsi="Times New Roman" w:cs="Times New Roman"/>
          <w:noProof/>
          <w:sz w:val="24"/>
          <w:szCs w:val="24"/>
        </w:rPr>
        <w:t xml:space="preserve"> 2009. Fitness consequences of group living in the degu </w:t>
      </w:r>
      <w:r w:rsidRPr="004E6697">
        <w:rPr>
          <w:rFonts w:ascii="Times New Roman" w:hAnsi="Times New Roman" w:cs="Times New Roman"/>
          <w:i/>
          <w:iCs/>
          <w:noProof/>
          <w:sz w:val="24"/>
          <w:szCs w:val="24"/>
        </w:rPr>
        <w:t>Octodon degus</w:t>
      </w:r>
      <w:r w:rsidRPr="004E6697">
        <w:rPr>
          <w:rFonts w:ascii="Times New Roman" w:hAnsi="Times New Roman" w:cs="Times New Roman"/>
          <w:noProof/>
          <w:sz w:val="24"/>
          <w:szCs w:val="24"/>
        </w:rPr>
        <w:t>, a plural breeder rodent with communal care. Animal Behaviour 78:131–139.</w:t>
      </w:r>
    </w:p>
    <w:p w14:paraId="47157CD4"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Hayes, L. D., L. A. Correa, S. Abades, C. L. Gao, and L. A. Ebensperger</w:t>
      </w:r>
      <w:r w:rsidRPr="004E6697">
        <w:rPr>
          <w:rFonts w:ascii="Times New Roman" w:hAnsi="Times New Roman" w:cs="Times New Roman"/>
          <w:noProof/>
          <w:sz w:val="24"/>
          <w:szCs w:val="24"/>
        </w:rPr>
        <w:t xml:space="preserve">. 2019. Male group members are costly to plurally breeding </w:t>
      </w:r>
      <w:r w:rsidRPr="00E95F3E">
        <w:rPr>
          <w:rFonts w:ascii="Times New Roman" w:hAnsi="Times New Roman" w:cs="Times New Roman"/>
          <w:i/>
          <w:noProof/>
          <w:sz w:val="24"/>
          <w:szCs w:val="24"/>
        </w:rPr>
        <w:t>Octodon degus</w:t>
      </w:r>
      <w:r w:rsidRPr="004E6697">
        <w:rPr>
          <w:rFonts w:ascii="Times New Roman" w:hAnsi="Times New Roman" w:cs="Times New Roman"/>
          <w:noProof/>
          <w:sz w:val="24"/>
          <w:szCs w:val="24"/>
        </w:rPr>
        <w:t xml:space="preserve"> females. Behaviour 156:1–36.</w:t>
      </w:r>
    </w:p>
    <w:p w14:paraId="1E62BC8A"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Hayssen, V.</w:t>
      </w:r>
      <w:r w:rsidRPr="004E6697">
        <w:rPr>
          <w:rFonts w:ascii="Times New Roman" w:hAnsi="Times New Roman" w:cs="Times New Roman"/>
          <w:noProof/>
          <w:sz w:val="24"/>
          <w:szCs w:val="24"/>
        </w:rPr>
        <w:t xml:space="preserve"> 2008. Patterns of body and tail length and body mass in Sciuridae. Jounal of Mammology 89:852–873.</w:t>
      </w:r>
    </w:p>
    <w:p w14:paraId="4CE7C6B6"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Herron, M. D., and J. M. Waterman</w:t>
      </w:r>
      <w:r w:rsidRPr="004E6697">
        <w:rPr>
          <w:rFonts w:ascii="Times New Roman" w:hAnsi="Times New Roman" w:cs="Times New Roman"/>
          <w:noProof/>
          <w:sz w:val="24"/>
          <w:szCs w:val="24"/>
        </w:rPr>
        <w:t xml:space="preserve">. 2004. </w:t>
      </w:r>
      <w:r w:rsidRPr="00E95F3E">
        <w:rPr>
          <w:rFonts w:ascii="Times New Roman" w:hAnsi="Times New Roman" w:cs="Times New Roman"/>
          <w:i/>
          <w:noProof/>
          <w:sz w:val="24"/>
          <w:szCs w:val="24"/>
        </w:rPr>
        <w:t>Xerus erythropus</w:t>
      </w:r>
      <w:r w:rsidRPr="004E6697">
        <w:rPr>
          <w:rFonts w:ascii="Times New Roman" w:hAnsi="Times New Roman" w:cs="Times New Roman"/>
          <w:noProof/>
          <w:sz w:val="24"/>
          <w:szCs w:val="24"/>
        </w:rPr>
        <w:t>. Mammalian Species:1–4.</w:t>
      </w:r>
    </w:p>
    <w:p w14:paraId="72BF0004"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Hinde, R. A.</w:t>
      </w:r>
      <w:r w:rsidRPr="004E6697">
        <w:rPr>
          <w:rFonts w:ascii="Times New Roman" w:hAnsi="Times New Roman" w:cs="Times New Roman"/>
          <w:noProof/>
          <w:sz w:val="24"/>
          <w:szCs w:val="24"/>
        </w:rPr>
        <w:t xml:space="preserve"> 1976. Interactions, relationships and social structure. Man, New Series. Royal Anthropological Institute of Great Britain and Ireland 11:1–17.</w:t>
      </w:r>
    </w:p>
    <w:p w14:paraId="247099BB"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Hoogland, J. L.</w:t>
      </w:r>
      <w:r w:rsidRPr="004E6697">
        <w:rPr>
          <w:rFonts w:ascii="Times New Roman" w:hAnsi="Times New Roman" w:cs="Times New Roman"/>
          <w:noProof/>
          <w:sz w:val="24"/>
          <w:szCs w:val="24"/>
        </w:rPr>
        <w:t xml:space="preserve"> 1981. The evolution of coloniality in white-tailed and black-tailed prairie dogs (Sciuridae: </w:t>
      </w:r>
      <w:r w:rsidRPr="004E6697">
        <w:rPr>
          <w:rFonts w:ascii="Times New Roman" w:hAnsi="Times New Roman" w:cs="Times New Roman"/>
          <w:i/>
          <w:iCs/>
          <w:noProof/>
          <w:sz w:val="24"/>
          <w:szCs w:val="24"/>
        </w:rPr>
        <w:t>Cynomys leucurus</w:t>
      </w:r>
      <w:r w:rsidRPr="004E6697">
        <w:rPr>
          <w:rFonts w:ascii="Times New Roman" w:hAnsi="Times New Roman" w:cs="Times New Roman"/>
          <w:noProof/>
          <w:sz w:val="24"/>
          <w:szCs w:val="24"/>
        </w:rPr>
        <w:t xml:space="preserve"> and </w:t>
      </w:r>
      <w:r w:rsidRPr="004E6697">
        <w:rPr>
          <w:rFonts w:ascii="Times New Roman" w:hAnsi="Times New Roman" w:cs="Times New Roman"/>
          <w:i/>
          <w:iCs/>
          <w:noProof/>
          <w:sz w:val="24"/>
          <w:szCs w:val="24"/>
        </w:rPr>
        <w:t>C. ludovicianus</w:t>
      </w:r>
      <w:r w:rsidRPr="004E6697">
        <w:rPr>
          <w:rFonts w:ascii="Times New Roman" w:hAnsi="Times New Roman" w:cs="Times New Roman"/>
          <w:noProof/>
          <w:sz w:val="24"/>
          <w:szCs w:val="24"/>
        </w:rPr>
        <w:t>). Ecology 62:252–272.</w:t>
      </w:r>
    </w:p>
    <w:p w14:paraId="0EC67394"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Hoogland, J. L.</w:t>
      </w:r>
      <w:r w:rsidRPr="004E6697">
        <w:rPr>
          <w:rFonts w:ascii="Times New Roman" w:hAnsi="Times New Roman" w:cs="Times New Roman"/>
          <w:noProof/>
          <w:sz w:val="24"/>
          <w:szCs w:val="24"/>
        </w:rPr>
        <w:t xml:space="preserve"> 1983. Black-tailed prairie dog coteries are cooperatively breeding units. The American naturalist 121:275–280.</w:t>
      </w:r>
    </w:p>
    <w:p w14:paraId="6E4CA3AB"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Hoogland, J. L.</w:t>
      </w:r>
      <w:r w:rsidRPr="004E6697">
        <w:rPr>
          <w:rFonts w:ascii="Times New Roman" w:hAnsi="Times New Roman" w:cs="Times New Roman"/>
          <w:noProof/>
          <w:sz w:val="24"/>
          <w:szCs w:val="24"/>
        </w:rPr>
        <w:t xml:space="preserve"> 1986. Nepotism in prairie dogs (</w:t>
      </w:r>
      <w:r w:rsidRPr="004E6697">
        <w:rPr>
          <w:rFonts w:ascii="Times New Roman" w:hAnsi="Times New Roman" w:cs="Times New Roman"/>
          <w:i/>
          <w:iCs/>
          <w:noProof/>
          <w:sz w:val="24"/>
          <w:szCs w:val="24"/>
        </w:rPr>
        <w:t>Cynomys ludovicianus</w:t>
      </w:r>
      <w:r w:rsidRPr="004E6697">
        <w:rPr>
          <w:rFonts w:ascii="Times New Roman" w:hAnsi="Times New Roman" w:cs="Times New Roman"/>
          <w:noProof/>
          <w:sz w:val="24"/>
          <w:szCs w:val="24"/>
        </w:rPr>
        <w:t>) varies with competition but not with kinship. Animal Behaviour 34:263–270.</w:t>
      </w:r>
    </w:p>
    <w:p w14:paraId="0D2FCC16"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Hoogland, J. L.</w:t>
      </w:r>
      <w:r w:rsidRPr="004E6697">
        <w:rPr>
          <w:rFonts w:ascii="Times New Roman" w:hAnsi="Times New Roman" w:cs="Times New Roman"/>
          <w:noProof/>
          <w:sz w:val="24"/>
          <w:szCs w:val="24"/>
        </w:rPr>
        <w:t xml:space="preserve"> 1995. The black-tailed prairie dog: Social life of a burrowing mammal. The university of Chicago Press.</w:t>
      </w:r>
    </w:p>
    <w:p w14:paraId="7DB5304B" w14:textId="77777777" w:rsidR="004E6697" w:rsidRPr="00641001"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lang w:val="nl-NL"/>
        </w:rPr>
      </w:pPr>
      <w:r w:rsidRPr="004E6697">
        <w:rPr>
          <w:rFonts w:ascii="Times New Roman" w:hAnsi="Times New Roman" w:cs="Times New Roman"/>
          <w:smallCaps/>
          <w:noProof/>
          <w:sz w:val="24"/>
          <w:szCs w:val="24"/>
        </w:rPr>
        <w:t>Hoogland, J. L.</w:t>
      </w:r>
      <w:r w:rsidRPr="004E6697">
        <w:rPr>
          <w:rFonts w:ascii="Times New Roman" w:hAnsi="Times New Roman" w:cs="Times New Roman"/>
          <w:noProof/>
          <w:sz w:val="24"/>
          <w:szCs w:val="24"/>
        </w:rPr>
        <w:t xml:space="preserve"> 1996. </w:t>
      </w:r>
      <w:r w:rsidRPr="00E95F3E">
        <w:rPr>
          <w:rFonts w:ascii="Times New Roman" w:hAnsi="Times New Roman" w:cs="Times New Roman"/>
          <w:i/>
          <w:noProof/>
          <w:sz w:val="24"/>
          <w:szCs w:val="24"/>
        </w:rPr>
        <w:t>Cynomys ludovicianus</w:t>
      </w:r>
      <w:r w:rsidRPr="004E6697">
        <w:rPr>
          <w:rFonts w:ascii="Times New Roman" w:hAnsi="Times New Roman" w:cs="Times New Roman"/>
          <w:noProof/>
          <w:sz w:val="24"/>
          <w:szCs w:val="24"/>
        </w:rPr>
        <w:t xml:space="preserve">. </w:t>
      </w:r>
      <w:r w:rsidRPr="00641001">
        <w:rPr>
          <w:rFonts w:ascii="Times New Roman" w:hAnsi="Times New Roman" w:cs="Times New Roman"/>
          <w:noProof/>
          <w:sz w:val="24"/>
          <w:szCs w:val="24"/>
          <w:lang w:val="nl-NL"/>
        </w:rPr>
        <w:t>Mammalian Species:1–10.</w:t>
      </w:r>
    </w:p>
    <w:p w14:paraId="2B0AB851" w14:textId="4F01A282"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641001">
        <w:rPr>
          <w:rFonts w:ascii="Times New Roman" w:hAnsi="Times New Roman" w:cs="Times New Roman"/>
          <w:smallCaps/>
          <w:noProof/>
          <w:sz w:val="24"/>
          <w:szCs w:val="24"/>
          <w:lang w:val="nl-NL"/>
        </w:rPr>
        <w:t>Hoogland, J. L.</w:t>
      </w:r>
      <w:r w:rsidRPr="00641001">
        <w:rPr>
          <w:rFonts w:ascii="Times New Roman" w:hAnsi="Times New Roman" w:cs="Times New Roman"/>
          <w:noProof/>
          <w:sz w:val="24"/>
          <w:szCs w:val="24"/>
          <w:lang w:val="nl-NL"/>
        </w:rPr>
        <w:t xml:space="preserve"> 1999. </w:t>
      </w:r>
      <w:r w:rsidR="00E95F3E">
        <w:rPr>
          <w:rFonts w:ascii="Times New Roman" w:hAnsi="Times New Roman" w:cs="Times New Roman"/>
          <w:noProof/>
          <w:sz w:val="24"/>
          <w:szCs w:val="24"/>
        </w:rPr>
        <w:t>Philopatry, d</w:t>
      </w:r>
      <w:r w:rsidRPr="004E6697">
        <w:rPr>
          <w:rFonts w:ascii="Times New Roman" w:hAnsi="Times New Roman" w:cs="Times New Roman"/>
          <w:noProof/>
          <w:sz w:val="24"/>
          <w:szCs w:val="24"/>
        </w:rPr>
        <w:t xml:space="preserve">ispersal, and </w:t>
      </w:r>
      <w:r w:rsidR="00E95F3E">
        <w:rPr>
          <w:rFonts w:ascii="Times New Roman" w:hAnsi="Times New Roman" w:cs="Times New Roman"/>
          <w:noProof/>
          <w:sz w:val="24"/>
          <w:szCs w:val="24"/>
        </w:rPr>
        <w:t>social organization of Gunnison’s p</w:t>
      </w:r>
      <w:r w:rsidRPr="004E6697">
        <w:rPr>
          <w:rFonts w:ascii="Times New Roman" w:hAnsi="Times New Roman" w:cs="Times New Roman"/>
          <w:noProof/>
          <w:sz w:val="24"/>
          <w:szCs w:val="24"/>
        </w:rPr>
        <w:t xml:space="preserve">rairie </w:t>
      </w:r>
      <w:r w:rsidR="00E95F3E">
        <w:rPr>
          <w:rFonts w:ascii="Times New Roman" w:hAnsi="Times New Roman" w:cs="Times New Roman"/>
          <w:noProof/>
          <w:sz w:val="24"/>
          <w:szCs w:val="24"/>
        </w:rPr>
        <w:t>d</w:t>
      </w:r>
      <w:r w:rsidRPr="004E6697">
        <w:rPr>
          <w:rFonts w:ascii="Times New Roman" w:hAnsi="Times New Roman" w:cs="Times New Roman"/>
          <w:noProof/>
          <w:sz w:val="24"/>
          <w:szCs w:val="24"/>
        </w:rPr>
        <w:t>ogs. Journal of Mammalogy 80:243–251.</w:t>
      </w:r>
    </w:p>
    <w:p w14:paraId="554DB3B2"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Hoogland, J. L., J. F. Cully, L. S. Rayor, and J. P. Fitzgerald</w:t>
      </w:r>
      <w:r w:rsidRPr="004E6697">
        <w:rPr>
          <w:rFonts w:ascii="Times New Roman" w:hAnsi="Times New Roman" w:cs="Times New Roman"/>
          <w:noProof/>
          <w:sz w:val="24"/>
          <w:szCs w:val="24"/>
        </w:rPr>
        <w:t>. 2012. Conflicting research on the demography, ecology, and social behavior of Gunnison’s prairie dogs (</w:t>
      </w:r>
      <w:r w:rsidRPr="004E6697">
        <w:rPr>
          <w:rFonts w:ascii="Times New Roman" w:hAnsi="Times New Roman" w:cs="Times New Roman"/>
          <w:i/>
          <w:iCs/>
          <w:noProof/>
          <w:sz w:val="24"/>
          <w:szCs w:val="24"/>
        </w:rPr>
        <w:t>Cynomys gunnisoni</w:t>
      </w:r>
      <w:r w:rsidRPr="004E6697">
        <w:rPr>
          <w:rFonts w:ascii="Times New Roman" w:hAnsi="Times New Roman" w:cs="Times New Roman"/>
          <w:noProof/>
          <w:sz w:val="24"/>
          <w:szCs w:val="24"/>
        </w:rPr>
        <w:t>). Journal of Mammalogy 93:1075–1085.</w:t>
      </w:r>
    </w:p>
    <w:p w14:paraId="20F39D51"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Hoogland, J. L., S. L. Hale, A. D. Kirk, and Y. D. Sui</w:t>
      </w:r>
      <w:r w:rsidRPr="004E6697">
        <w:rPr>
          <w:rFonts w:ascii="Times New Roman" w:hAnsi="Times New Roman" w:cs="Times New Roman"/>
          <w:noProof/>
          <w:sz w:val="24"/>
          <w:szCs w:val="24"/>
        </w:rPr>
        <w:t>. 2013. Individual variation in vigilance among white-tailed prairie dogs (</w:t>
      </w:r>
      <w:r w:rsidRPr="004E6697">
        <w:rPr>
          <w:rFonts w:ascii="Times New Roman" w:hAnsi="Times New Roman" w:cs="Times New Roman"/>
          <w:i/>
          <w:iCs/>
          <w:noProof/>
          <w:sz w:val="24"/>
          <w:szCs w:val="24"/>
        </w:rPr>
        <w:t>Cynomys leucurus</w:t>
      </w:r>
      <w:r w:rsidRPr="004E6697">
        <w:rPr>
          <w:rFonts w:ascii="Times New Roman" w:hAnsi="Times New Roman" w:cs="Times New Roman"/>
          <w:noProof/>
          <w:sz w:val="24"/>
          <w:szCs w:val="24"/>
        </w:rPr>
        <w:t>). The Southwestern Naturalist 58:279–285.</w:t>
      </w:r>
    </w:p>
    <w:p w14:paraId="3CE6E43F"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Hoppitt, W. J. E., and D. R. Farine</w:t>
      </w:r>
      <w:r w:rsidRPr="004E6697">
        <w:rPr>
          <w:rFonts w:ascii="Times New Roman" w:hAnsi="Times New Roman" w:cs="Times New Roman"/>
          <w:noProof/>
          <w:sz w:val="24"/>
          <w:szCs w:val="24"/>
        </w:rPr>
        <w:t>. 2017. Association indices for quantifying social relationships: How to deal with missing observations of individuals or groups. Animal Behaviour 136:227–238.</w:t>
      </w:r>
    </w:p>
    <w:p w14:paraId="00CF2B18"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Jarman, P. J.</w:t>
      </w:r>
      <w:r w:rsidRPr="004E6697">
        <w:rPr>
          <w:rFonts w:ascii="Times New Roman" w:hAnsi="Times New Roman" w:cs="Times New Roman"/>
          <w:noProof/>
          <w:sz w:val="24"/>
          <w:szCs w:val="24"/>
        </w:rPr>
        <w:t xml:space="preserve"> 1974. The social organisation of antelope in relation to their ecology. Behaviour 48:215–267.</w:t>
      </w:r>
    </w:p>
    <w:p w14:paraId="26B4E1E8"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Jenkins, S. H., and B. Eshelman</w:t>
      </w:r>
      <w:r w:rsidRPr="004E6697">
        <w:rPr>
          <w:rFonts w:ascii="Times New Roman" w:hAnsi="Times New Roman" w:cs="Times New Roman"/>
          <w:noProof/>
          <w:sz w:val="24"/>
          <w:szCs w:val="24"/>
        </w:rPr>
        <w:t xml:space="preserve">. 1984. </w:t>
      </w:r>
      <w:r w:rsidRPr="00E95F3E">
        <w:rPr>
          <w:rFonts w:ascii="Times New Roman" w:hAnsi="Times New Roman" w:cs="Times New Roman"/>
          <w:i/>
          <w:noProof/>
          <w:sz w:val="24"/>
          <w:szCs w:val="24"/>
        </w:rPr>
        <w:t>Spermophilus beldingi</w:t>
      </w:r>
      <w:r w:rsidRPr="004E6697">
        <w:rPr>
          <w:rFonts w:ascii="Times New Roman" w:hAnsi="Times New Roman" w:cs="Times New Roman"/>
          <w:noProof/>
          <w:sz w:val="24"/>
          <w:szCs w:val="24"/>
        </w:rPr>
        <w:t>. Mammalian Species:1–8.</w:t>
      </w:r>
    </w:p>
    <w:p w14:paraId="044B3EE1" w14:textId="74E82AEE"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Jesmer, B. R., D. H. Van Vuren, J. a. Wilson, D. a. Kelt, and M. L. Johnson</w:t>
      </w:r>
      <w:r w:rsidRPr="004E6697">
        <w:rPr>
          <w:rFonts w:ascii="Times New Roman" w:hAnsi="Times New Roman" w:cs="Times New Roman"/>
          <w:noProof/>
          <w:sz w:val="24"/>
          <w:szCs w:val="24"/>
        </w:rPr>
        <w:t>. 2011. Sp</w:t>
      </w:r>
      <w:r w:rsidR="00E95F3E">
        <w:rPr>
          <w:rFonts w:ascii="Times New Roman" w:hAnsi="Times New Roman" w:cs="Times New Roman"/>
          <w:noProof/>
          <w:sz w:val="24"/>
          <w:szCs w:val="24"/>
        </w:rPr>
        <w:t>atial organization in female golden-mantled ground s</w:t>
      </w:r>
      <w:r w:rsidRPr="004E6697">
        <w:rPr>
          <w:rFonts w:ascii="Times New Roman" w:hAnsi="Times New Roman" w:cs="Times New Roman"/>
          <w:noProof/>
          <w:sz w:val="24"/>
          <w:szCs w:val="24"/>
        </w:rPr>
        <w:t>quirrels. The American Midland Naturalist 165:162–168.</w:t>
      </w:r>
    </w:p>
    <w:p w14:paraId="55B7E231"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Kappeler, P. M.</w:t>
      </w:r>
      <w:r w:rsidRPr="004E6697">
        <w:rPr>
          <w:rFonts w:ascii="Times New Roman" w:hAnsi="Times New Roman" w:cs="Times New Roman"/>
          <w:noProof/>
          <w:sz w:val="24"/>
          <w:szCs w:val="24"/>
        </w:rPr>
        <w:t xml:space="preserve"> 2019. A framework for studying social complexity. Behavioral Ecology and Sociobiology 73:13.</w:t>
      </w:r>
    </w:p>
    <w:p w14:paraId="0A6D4696"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Kappeler, P. M., T. Clutton-Brock, S. Shultz, and D. Lukas</w:t>
      </w:r>
      <w:r w:rsidRPr="004E6697">
        <w:rPr>
          <w:rFonts w:ascii="Times New Roman" w:hAnsi="Times New Roman" w:cs="Times New Roman"/>
          <w:noProof/>
          <w:sz w:val="24"/>
          <w:szCs w:val="24"/>
        </w:rPr>
        <w:t>. 2019. Social complexity: patterns, processes, and evolution. Behavioral Ecology and Sociobiology 73:5.</w:t>
      </w:r>
    </w:p>
    <w:p w14:paraId="1D399CF2"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Koprowski, J. L.</w:t>
      </w:r>
      <w:r w:rsidRPr="004E6697">
        <w:rPr>
          <w:rFonts w:ascii="Times New Roman" w:hAnsi="Times New Roman" w:cs="Times New Roman"/>
          <w:noProof/>
          <w:sz w:val="24"/>
          <w:szCs w:val="24"/>
        </w:rPr>
        <w:t xml:space="preserve"> 1993. Alternative reproductive tactics in male eastern gray squirrels: “making the best of a bad job.” Behavioral ecology 4:165–171.</w:t>
      </w:r>
    </w:p>
    <w:p w14:paraId="4646A916"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Koprowski, J. L.</w:t>
      </w:r>
      <w:r w:rsidRPr="004E6697">
        <w:rPr>
          <w:rFonts w:ascii="Times New Roman" w:hAnsi="Times New Roman" w:cs="Times New Roman"/>
          <w:noProof/>
          <w:sz w:val="24"/>
          <w:szCs w:val="24"/>
        </w:rPr>
        <w:t xml:space="preserve"> 2002. Handling tree squirrels with a safe and efficient restraint. Wildlife Society Bulletin 30:101–103.</w:t>
      </w:r>
    </w:p>
    <w:p w14:paraId="1FD17B2C"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Kryštufek, B., A. Mahmoudi, A. S. Tesakov, J. Matějů, and R. Hutterer</w:t>
      </w:r>
      <w:r w:rsidRPr="004E6697">
        <w:rPr>
          <w:rFonts w:ascii="Times New Roman" w:hAnsi="Times New Roman" w:cs="Times New Roman"/>
          <w:noProof/>
          <w:sz w:val="24"/>
          <w:szCs w:val="24"/>
        </w:rPr>
        <w:t xml:space="preserve">. 2016. A review of bristly ground squirrels Xerini and a generic revision in the African genus </w:t>
      </w:r>
      <w:r w:rsidRPr="004E6697">
        <w:rPr>
          <w:rFonts w:ascii="Times New Roman" w:hAnsi="Times New Roman" w:cs="Times New Roman"/>
          <w:i/>
          <w:iCs/>
          <w:noProof/>
          <w:sz w:val="24"/>
          <w:szCs w:val="24"/>
        </w:rPr>
        <w:t>Xerus</w:t>
      </w:r>
      <w:r w:rsidRPr="004E6697">
        <w:rPr>
          <w:rFonts w:ascii="Times New Roman" w:hAnsi="Times New Roman" w:cs="Times New Roman"/>
          <w:noProof/>
          <w:sz w:val="24"/>
          <w:szCs w:val="24"/>
        </w:rPr>
        <w:t>. Mammalia 80:0073.</w:t>
      </w:r>
    </w:p>
    <w:p w14:paraId="426F1A14"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Kwiecinski, G. G.</w:t>
      </w:r>
      <w:r w:rsidRPr="004E6697">
        <w:rPr>
          <w:rFonts w:ascii="Times New Roman" w:hAnsi="Times New Roman" w:cs="Times New Roman"/>
          <w:noProof/>
          <w:sz w:val="24"/>
          <w:szCs w:val="24"/>
        </w:rPr>
        <w:t xml:space="preserve"> 1998. </w:t>
      </w:r>
      <w:r w:rsidRPr="00E95F3E">
        <w:rPr>
          <w:rFonts w:ascii="Times New Roman" w:hAnsi="Times New Roman" w:cs="Times New Roman"/>
          <w:i/>
          <w:noProof/>
          <w:sz w:val="24"/>
          <w:szCs w:val="24"/>
        </w:rPr>
        <w:t>Marmota monax</w:t>
      </w:r>
      <w:r w:rsidRPr="004E6697">
        <w:rPr>
          <w:rFonts w:ascii="Times New Roman" w:hAnsi="Times New Roman" w:cs="Times New Roman"/>
          <w:noProof/>
          <w:sz w:val="24"/>
          <w:szCs w:val="24"/>
        </w:rPr>
        <w:t>. Mammalian Species:1–8.</w:t>
      </w:r>
    </w:p>
    <w:p w14:paraId="3B485BF7"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Lacey, E. A., and P. W. Sherman</w:t>
      </w:r>
      <w:r w:rsidRPr="004E6697">
        <w:rPr>
          <w:rFonts w:ascii="Times New Roman" w:hAnsi="Times New Roman" w:cs="Times New Roman"/>
          <w:noProof/>
          <w:sz w:val="24"/>
          <w:szCs w:val="24"/>
        </w:rPr>
        <w:t>. 2007. The ecology of sociality in rodents. Pp. 243–254 in Rodent societies: An ecological &amp; evolutionary perspective (J. O. Wolff &amp; P. W. Sherman, eds.). The university of Chicago Press, Chicago.</w:t>
      </w:r>
    </w:p>
    <w:p w14:paraId="61FCDF61"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Laver, P. N., and M. J. Kelly</w:t>
      </w:r>
      <w:r w:rsidRPr="004E6697">
        <w:rPr>
          <w:rFonts w:ascii="Times New Roman" w:hAnsi="Times New Roman" w:cs="Times New Roman"/>
          <w:noProof/>
          <w:sz w:val="24"/>
          <w:szCs w:val="24"/>
        </w:rPr>
        <w:t>. 2008. A critical review of home range studies. Journal of Wildlife Management 72:290–298.</w:t>
      </w:r>
    </w:p>
    <w:p w14:paraId="3D128579"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Lehmann, J., and C. Boesch</w:t>
      </w:r>
      <w:r w:rsidRPr="004E6697">
        <w:rPr>
          <w:rFonts w:ascii="Times New Roman" w:hAnsi="Times New Roman" w:cs="Times New Roman"/>
          <w:noProof/>
          <w:sz w:val="24"/>
          <w:szCs w:val="24"/>
        </w:rPr>
        <w:t xml:space="preserve">. 2009. Sociality of the dispersing sex: the nature of social bonds in West African female chimpanzees, </w:t>
      </w:r>
      <w:r w:rsidRPr="004E6697">
        <w:rPr>
          <w:rFonts w:ascii="Times New Roman" w:hAnsi="Times New Roman" w:cs="Times New Roman"/>
          <w:i/>
          <w:iCs/>
          <w:noProof/>
          <w:sz w:val="24"/>
          <w:szCs w:val="24"/>
        </w:rPr>
        <w:t>Pan troglodytes</w:t>
      </w:r>
      <w:r w:rsidRPr="004E6697">
        <w:rPr>
          <w:rFonts w:ascii="Times New Roman" w:hAnsi="Times New Roman" w:cs="Times New Roman"/>
          <w:noProof/>
          <w:sz w:val="24"/>
          <w:szCs w:val="24"/>
        </w:rPr>
        <w:t>. Animal Behaviour 77:377–387.</w:t>
      </w:r>
    </w:p>
    <w:p w14:paraId="0A9748C1"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López-Darias, M.</w:t>
      </w:r>
      <w:r w:rsidRPr="004E6697">
        <w:rPr>
          <w:rFonts w:ascii="Times New Roman" w:hAnsi="Times New Roman" w:cs="Times New Roman"/>
          <w:noProof/>
          <w:sz w:val="24"/>
          <w:szCs w:val="24"/>
        </w:rPr>
        <w:t xml:space="preserve"> 2007. Ecology of invasions: the case of the Barbary ground squirrel (</w:t>
      </w:r>
      <w:r w:rsidRPr="004E6697">
        <w:rPr>
          <w:rFonts w:ascii="Times New Roman" w:hAnsi="Times New Roman" w:cs="Times New Roman"/>
          <w:i/>
          <w:iCs/>
          <w:noProof/>
          <w:sz w:val="24"/>
          <w:szCs w:val="24"/>
        </w:rPr>
        <w:t>Atlantoxerus getulus</w:t>
      </w:r>
      <w:r w:rsidRPr="004E6697">
        <w:rPr>
          <w:rFonts w:ascii="Times New Roman" w:hAnsi="Times New Roman" w:cs="Times New Roman"/>
          <w:noProof/>
          <w:sz w:val="24"/>
          <w:szCs w:val="24"/>
        </w:rPr>
        <w:t>) in Fuerteventura Island (Canary Islands). PhD thesis, Estacion Biologica de Doñana &amp; University of La Laguna. San Cristóbal de La Laguna, Spain.</w:t>
      </w:r>
    </w:p>
    <w:p w14:paraId="68CEC6C3"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López-Darias, M., and J. M. Lobo</w:t>
      </w:r>
      <w:r w:rsidRPr="004E6697">
        <w:rPr>
          <w:rFonts w:ascii="Times New Roman" w:hAnsi="Times New Roman" w:cs="Times New Roman"/>
          <w:noProof/>
          <w:sz w:val="24"/>
          <w:szCs w:val="24"/>
        </w:rPr>
        <w:t>. 2008. Factors affecting invasive species abundance: the Barbary Ground Squirrel on Fuerteventura Island, Spain. Zoological Studies 47:268–281.</w:t>
      </w:r>
    </w:p>
    <w:p w14:paraId="5FAC1EF3"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López-Darias, M., J. M. Lobo, and P. Gouat</w:t>
      </w:r>
      <w:r w:rsidRPr="004E6697">
        <w:rPr>
          <w:rFonts w:ascii="Times New Roman" w:hAnsi="Times New Roman" w:cs="Times New Roman"/>
          <w:noProof/>
          <w:sz w:val="24"/>
          <w:szCs w:val="24"/>
        </w:rPr>
        <w:t>. 2008. Predicting potential distributions of invasive species: the exotic Barbary ground squirrel in the Canarian archipelago and the west Mediterranean region. Biological Invasions 10:1027–1040.</w:t>
      </w:r>
    </w:p>
    <w:p w14:paraId="692C30A2"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Lukas, D., and T. H. Clutton-Brock</w:t>
      </w:r>
      <w:r w:rsidRPr="004E6697">
        <w:rPr>
          <w:rFonts w:ascii="Times New Roman" w:hAnsi="Times New Roman" w:cs="Times New Roman"/>
          <w:noProof/>
          <w:sz w:val="24"/>
          <w:szCs w:val="24"/>
        </w:rPr>
        <w:t>. 2011. Group structure, kinship, inbreeding risk and habitual female dispersal in plural-breeding mammals. Journal of Evolutionary Biology 24:2624–2630.</w:t>
      </w:r>
    </w:p>
    <w:p w14:paraId="5F52A751"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Machado, A.</w:t>
      </w:r>
      <w:r w:rsidRPr="004E6697">
        <w:rPr>
          <w:rFonts w:ascii="Times New Roman" w:hAnsi="Times New Roman" w:cs="Times New Roman"/>
          <w:noProof/>
          <w:sz w:val="24"/>
          <w:szCs w:val="24"/>
        </w:rPr>
        <w:t xml:space="preserve"> 1979. The introduction of the Getulian squirrel (</w:t>
      </w:r>
      <w:r w:rsidRPr="004E6697">
        <w:rPr>
          <w:rFonts w:ascii="Times New Roman" w:hAnsi="Times New Roman" w:cs="Times New Roman"/>
          <w:i/>
          <w:iCs/>
          <w:noProof/>
          <w:sz w:val="24"/>
          <w:szCs w:val="24"/>
        </w:rPr>
        <w:t>Atlantoxerus getulus L.</w:t>
      </w:r>
      <w:r w:rsidRPr="004E6697">
        <w:rPr>
          <w:rFonts w:ascii="Times New Roman" w:hAnsi="Times New Roman" w:cs="Times New Roman"/>
          <w:noProof/>
          <w:sz w:val="24"/>
          <w:szCs w:val="24"/>
        </w:rPr>
        <w:t>, 1758) in Fuerteventura, Canary Islands. Egypt. J. Wildlife Nat. Res 2:182–202.</w:t>
      </w:r>
    </w:p>
    <w:p w14:paraId="00E9C0EC"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Machado, A., and F. Domínguez</w:t>
      </w:r>
      <w:r w:rsidRPr="004E6697">
        <w:rPr>
          <w:rFonts w:ascii="Times New Roman" w:hAnsi="Times New Roman" w:cs="Times New Roman"/>
          <w:noProof/>
          <w:sz w:val="24"/>
          <w:szCs w:val="24"/>
        </w:rPr>
        <w:t>. 1982. Estudio sobre la presencia de la Ardilla Moruna (</w:t>
      </w:r>
      <w:r w:rsidRPr="004E6697">
        <w:rPr>
          <w:rFonts w:ascii="Times New Roman" w:hAnsi="Times New Roman" w:cs="Times New Roman"/>
          <w:i/>
          <w:iCs/>
          <w:noProof/>
          <w:sz w:val="24"/>
          <w:szCs w:val="24"/>
        </w:rPr>
        <w:t>Atlantoxerus getulus L.</w:t>
      </w:r>
      <w:r w:rsidRPr="004E6697">
        <w:rPr>
          <w:rFonts w:ascii="Times New Roman" w:hAnsi="Times New Roman" w:cs="Times New Roman"/>
          <w:noProof/>
          <w:sz w:val="24"/>
          <w:szCs w:val="24"/>
        </w:rPr>
        <w:t>) en la isla de Fuerteventura; su introducción, su biología y su impacto en el medio. Santa. Santa Cruz de Tenerife, Spain: Ministerio de Agricultura, Pesca y Alimentación. Instituto Nacional para la Conservación de la Naturaleza.</w:t>
      </w:r>
    </w:p>
    <w:p w14:paraId="229ABFD4"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Maher, C. R.</w:t>
      </w:r>
      <w:r w:rsidRPr="004E6697">
        <w:rPr>
          <w:rFonts w:ascii="Times New Roman" w:hAnsi="Times New Roman" w:cs="Times New Roman"/>
          <w:noProof/>
          <w:sz w:val="24"/>
          <w:szCs w:val="24"/>
        </w:rPr>
        <w:t xml:space="preserve"> 2009. Genetic relatedness and space use in a behaviorally flexible species of marmot, the woodchuck (</w:t>
      </w:r>
      <w:r w:rsidRPr="00E95F3E">
        <w:rPr>
          <w:rFonts w:ascii="Times New Roman" w:hAnsi="Times New Roman" w:cs="Times New Roman"/>
          <w:i/>
          <w:noProof/>
          <w:sz w:val="24"/>
          <w:szCs w:val="24"/>
        </w:rPr>
        <w:t>Marmota monax</w:t>
      </w:r>
      <w:r w:rsidRPr="004E6697">
        <w:rPr>
          <w:rFonts w:ascii="Times New Roman" w:hAnsi="Times New Roman" w:cs="Times New Roman"/>
          <w:noProof/>
          <w:sz w:val="24"/>
          <w:szCs w:val="24"/>
        </w:rPr>
        <w:t>). Behavioral Ecology and Sociobiology 63:857–868.</w:t>
      </w:r>
    </w:p>
    <w:p w14:paraId="25BDF44C" w14:textId="42E76644"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van der Marel, A.</w:t>
      </w:r>
      <w:r w:rsidRPr="004E6697">
        <w:rPr>
          <w:rFonts w:ascii="Times New Roman" w:hAnsi="Times New Roman" w:cs="Times New Roman"/>
          <w:noProof/>
          <w:sz w:val="24"/>
          <w:szCs w:val="24"/>
        </w:rPr>
        <w:t xml:space="preserve"> 2019. Life history traits, social organisation and the drivers of sociality in an invasive ground squirrel. </w:t>
      </w:r>
      <w:r w:rsidR="00E95F3E">
        <w:rPr>
          <w:rFonts w:ascii="Times New Roman" w:hAnsi="Times New Roman" w:cs="Times New Roman"/>
          <w:noProof/>
          <w:sz w:val="24"/>
          <w:szCs w:val="24"/>
        </w:rPr>
        <w:t xml:space="preserve">PhD thesis, </w:t>
      </w:r>
      <w:r w:rsidRPr="004E6697">
        <w:rPr>
          <w:rFonts w:ascii="Times New Roman" w:hAnsi="Times New Roman" w:cs="Times New Roman"/>
          <w:noProof/>
          <w:sz w:val="24"/>
          <w:szCs w:val="24"/>
        </w:rPr>
        <w:t>University of Manitoba.</w:t>
      </w:r>
      <w:r w:rsidR="00E95F3E">
        <w:rPr>
          <w:rFonts w:ascii="Times New Roman" w:hAnsi="Times New Roman" w:cs="Times New Roman"/>
          <w:noProof/>
          <w:sz w:val="24"/>
          <w:szCs w:val="24"/>
        </w:rPr>
        <w:t xml:space="preserve"> Winnipeg, Canada.</w:t>
      </w:r>
    </w:p>
    <w:p w14:paraId="0351C325"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van der Marel, A., M. López-Darias, and J. M. Waterman</w:t>
      </w:r>
      <w:r w:rsidRPr="004E6697">
        <w:rPr>
          <w:rFonts w:ascii="Times New Roman" w:hAnsi="Times New Roman" w:cs="Times New Roman"/>
          <w:noProof/>
          <w:sz w:val="24"/>
          <w:szCs w:val="24"/>
        </w:rPr>
        <w:t>. 2019. Group-enhanced predator detection and quality of vigilance in a social ground squirrel. Animal Behaviour 151:43–52.</w:t>
      </w:r>
    </w:p>
    <w:p w14:paraId="72B80EC2"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Matějů, J., L. Kratochvíl, Z. Pavelková, V. P. Řičánková, V. Vohralík, and P. Němec</w:t>
      </w:r>
      <w:r w:rsidRPr="004E6697">
        <w:rPr>
          <w:rFonts w:ascii="Times New Roman" w:hAnsi="Times New Roman" w:cs="Times New Roman"/>
          <w:noProof/>
          <w:sz w:val="24"/>
          <w:szCs w:val="24"/>
        </w:rPr>
        <w:t>. 2016. Absolute, not relative brain size correlates with sociality in ground squirrels. Proceedings of the Royal Society B: Biological Sciences 283.</w:t>
      </w:r>
    </w:p>
    <w:p w14:paraId="1A1B2666"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McDonald, M., and S. Johnson</w:t>
      </w:r>
      <w:r w:rsidRPr="004E6697">
        <w:rPr>
          <w:rFonts w:ascii="Times New Roman" w:hAnsi="Times New Roman" w:cs="Times New Roman"/>
          <w:noProof/>
          <w:sz w:val="24"/>
          <w:szCs w:val="24"/>
        </w:rPr>
        <w:t>. 2014. “There’s an app for that”: a new program for the collection of behavioural field data. Animal Behaviour 95:81–87.</w:t>
      </w:r>
    </w:p>
    <w:p w14:paraId="1E9CD7DF"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McLean, B. S.</w:t>
      </w:r>
      <w:r w:rsidRPr="004E6697">
        <w:rPr>
          <w:rFonts w:ascii="Times New Roman" w:hAnsi="Times New Roman" w:cs="Times New Roman"/>
          <w:noProof/>
          <w:sz w:val="24"/>
          <w:szCs w:val="24"/>
        </w:rPr>
        <w:t xml:space="preserve"> 2018. </w:t>
      </w:r>
      <w:r w:rsidRPr="00E95F3E">
        <w:rPr>
          <w:rFonts w:ascii="Times New Roman" w:hAnsi="Times New Roman" w:cs="Times New Roman"/>
          <w:i/>
          <w:noProof/>
          <w:sz w:val="24"/>
          <w:szCs w:val="24"/>
        </w:rPr>
        <w:t xml:space="preserve">Urocitellus parryii </w:t>
      </w:r>
      <w:r w:rsidRPr="004E6697">
        <w:rPr>
          <w:rFonts w:ascii="Times New Roman" w:hAnsi="Times New Roman" w:cs="Times New Roman"/>
          <w:noProof/>
          <w:sz w:val="24"/>
          <w:szCs w:val="24"/>
        </w:rPr>
        <w:t>(Rodentia: Sciuridae). Mammalian Species 50:84–99.</w:t>
      </w:r>
    </w:p>
    <w:p w14:paraId="02123E10"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Melchior, H. R., and F. A. Iwen</w:t>
      </w:r>
      <w:r w:rsidRPr="004E6697">
        <w:rPr>
          <w:rFonts w:ascii="Times New Roman" w:hAnsi="Times New Roman" w:cs="Times New Roman"/>
          <w:noProof/>
          <w:sz w:val="24"/>
          <w:szCs w:val="24"/>
        </w:rPr>
        <w:t>. 1965. Trapping, restraining, and marking Arctic ground squirrels for behavioral observations. The Journal of Wildlife Management 29:671–678.</w:t>
      </w:r>
    </w:p>
    <w:p w14:paraId="10E39A32"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Michener, G. R.</w:t>
      </w:r>
      <w:r w:rsidRPr="004E6697">
        <w:rPr>
          <w:rFonts w:ascii="Times New Roman" w:hAnsi="Times New Roman" w:cs="Times New Roman"/>
          <w:noProof/>
          <w:sz w:val="24"/>
          <w:szCs w:val="24"/>
        </w:rPr>
        <w:t xml:space="preserve"> 1983. Kin identification, matriarchies, and the evolution of sociality in ground-dwelling sciurids. Pp. 528–572 in Advances in the Study of Mammalian Behavior (J. F. Eisenberg &amp; D. G. Kleiman, eds.).</w:t>
      </w:r>
    </w:p>
    <w:p w14:paraId="069F345B" w14:textId="3ADB0975"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Michener, G. R.</w:t>
      </w:r>
      <w:r w:rsidRPr="004E6697">
        <w:rPr>
          <w:rFonts w:ascii="Times New Roman" w:hAnsi="Times New Roman" w:cs="Times New Roman"/>
          <w:noProof/>
          <w:sz w:val="24"/>
          <w:szCs w:val="24"/>
        </w:rPr>
        <w:t xml:space="preserve"> 1984. Age, sex, and species differences in the annual cycles of ground- dwelling sciurids: implications for sociality. Pp. 81–107 in The biology</w:t>
      </w:r>
      <w:r w:rsidR="00E95F3E">
        <w:rPr>
          <w:rFonts w:ascii="Times New Roman" w:hAnsi="Times New Roman" w:cs="Times New Roman"/>
          <w:noProof/>
          <w:sz w:val="24"/>
          <w:szCs w:val="24"/>
        </w:rPr>
        <w:t xml:space="preserve"> of ground-</w:t>
      </w:r>
      <w:r w:rsidRPr="004E6697">
        <w:rPr>
          <w:rFonts w:ascii="Times New Roman" w:hAnsi="Times New Roman" w:cs="Times New Roman"/>
          <w:noProof/>
          <w:sz w:val="24"/>
          <w:szCs w:val="24"/>
        </w:rPr>
        <w:t>dwelling squirrels: annual cycles, behavioral ecology, and sociality (J. O. Murie &amp; G. R. Michener, eds.). University of Nebraska Press, Lincoln.</w:t>
      </w:r>
    </w:p>
    <w:p w14:paraId="24A8366A"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Michener, G. R.</w:t>
      </w:r>
      <w:r w:rsidRPr="004E6697">
        <w:rPr>
          <w:rFonts w:ascii="Times New Roman" w:hAnsi="Times New Roman" w:cs="Times New Roman"/>
          <w:noProof/>
          <w:sz w:val="24"/>
          <w:szCs w:val="24"/>
        </w:rPr>
        <w:t xml:space="preserve"> 2002. Seasonal use of subterranean sleep and hibernation sites by adult female Richardson’s ground squirrels. Journal of Mammalogy 83:999–1012.</w:t>
      </w:r>
    </w:p>
    <w:p w14:paraId="643C528D"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Michener, G. R., and J. W. Koeppl</w:t>
      </w:r>
      <w:r w:rsidRPr="004E6697">
        <w:rPr>
          <w:rFonts w:ascii="Times New Roman" w:hAnsi="Times New Roman" w:cs="Times New Roman"/>
          <w:noProof/>
          <w:sz w:val="24"/>
          <w:szCs w:val="24"/>
        </w:rPr>
        <w:t xml:space="preserve">. 1985. </w:t>
      </w:r>
      <w:r w:rsidRPr="00E95F3E">
        <w:rPr>
          <w:rFonts w:ascii="Times New Roman" w:hAnsi="Times New Roman" w:cs="Times New Roman"/>
          <w:i/>
          <w:noProof/>
          <w:sz w:val="24"/>
          <w:szCs w:val="24"/>
        </w:rPr>
        <w:t>Spermophilus richardsonii</w:t>
      </w:r>
      <w:r w:rsidRPr="004E6697">
        <w:rPr>
          <w:rFonts w:ascii="Times New Roman" w:hAnsi="Times New Roman" w:cs="Times New Roman"/>
          <w:noProof/>
          <w:sz w:val="24"/>
          <w:szCs w:val="24"/>
        </w:rPr>
        <w:t>. Mammalian Species:1–8.</w:t>
      </w:r>
    </w:p>
    <w:p w14:paraId="7937E773" w14:textId="5A8EC39A"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Michener, G. R., and J. O. Murie</w:t>
      </w:r>
      <w:r w:rsidRPr="004E6697">
        <w:rPr>
          <w:rFonts w:ascii="Times New Roman" w:hAnsi="Times New Roman" w:cs="Times New Roman"/>
          <w:noProof/>
          <w:sz w:val="24"/>
          <w:szCs w:val="24"/>
        </w:rPr>
        <w:t>. 1983. Black-tailed prairie dog coteries: Are they cooperatively breeding units? The American Naturalist 121:266–274.</w:t>
      </w:r>
    </w:p>
    <w:p w14:paraId="70B72D1F"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Milligan, B. G.</w:t>
      </w:r>
      <w:r w:rsidRPr="004E6697">
        <w:rPr>
          <w:rFonts w:ascii="Times New Roman" w:hAnsi="Times New Roman" w:cs="Times New Roman"/>
          <w:noProof/>
          <w:sz w:val="24"/>
          <w:szCs w:val="24"/>
        </w:rPr>
        <w:t xml:space="preserve"> 2003. Maximum-likelihood estimation of relatedness. Genetics 163:1153–1167.</w:t>
      </w:r>
    </w:p>
    <w:p w14:paraId="3E4AF253"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Munroe, K. E., and J. L. Koprowski</w:t>
      </w:r>
      <w:r w:rsidRPr="004E6697">
        <w:rPr>
          <w:rFonts w:ascii="Times New Roman" w:hAnsi="Times New Roman" w:cs="Times New Roman"/>
          <w:noProof/>
          <w:sz w:val="24"/>
          <w:szCs w:val="24"/>
        </w:rPr>
        <w:t>. 2014. Levels of social behaviors and genetic structure in a population of round-tailed ground squirrels (</w:t>
      </w:r>
      <w:r w:rsidRPr="004E6697">
        <w:rPr>
          <w:rFonts w:ascii="Times New Roman" w:hAnsi="Times New Roman" w:cs="Times New Roman"/>
          <w:i/>
          <w:iCs/>
          <w:noProof/>
          <w:sz w:val="24"/>
          <w:szCs w:val="24"/>
        </w:rPr>
        <w:t>Xerospermophilus tereticaudus</w:t>
      </w:r>
      <w:r w:rsidRPr="004E6697">
        <w:rPr>
          <w:rFonts w:ascii="Times New Roman" w:hAnsi="Times New Roman" w:cs="Times New Roman"/>
          <w:noProof/>
          <w:sz w:val="24"/>
          <w:szCs w:val="24"/>
        </w:rPr>
        <w:t>). Behavioral Ecology and Sociobiology 68:629–638.</w:t>
      </w:r>
    </w:p>
    <w:p w14:paraId="5C3F41ED" w14:textId="04E7F352"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Murie, J. O.</w:t>
      </w:r>
      <w:r w:rsidRPr="004E6697">
        <w:rPr>
          <w:rFonts w:ascii="Times New Roman" w:hAnsi="Times New Roman" w:cs="Times New Roman"/>
          <w:noProof/>
          <w:sz w:val="24"/>
          <w:szCs w:val="24"/>
        </w:rPr>
        <w:t xml:space="preserve"> 1973. Population characteristics and phenology </w:t>
      </w:r>
      <w:r w:rsidR="00E95F3E">
        <w:rPr>
          <w:rFonts w:ascii="Times New Roman" w:hAnsi="Times New Roman" w:cs="Times New Roman"/>
          <w:noProof/>
          <w:sz w:val="24"/>
          <w:szCs w:val="24"/>
        </w:rPr>
        <w:t>of a Franklin ground Squirrel (</w:t>
      </w:r>
      <w:r w:rsidRPr="00E95F3E">
        <w:rPr>
          <w:rFonts w:ascii="Times New Roman" w:hAnsi="Times New Roman" w:cs="Times New Roman"/>
          <w:i/>
          <w:noProof/>
          <w:sz w:val="24"/>
          <w:szCs w:val="24"/>
        </w:rPr>
        <w:t>Spermophilus franklinii</w:t>
      </w:r>
      <w:r w:rsidRPr="004E6697">
        <w:rPr>
          <w:rFonts w:ascii="Times New Roman" w:hAnsi="Times New Roman" w:cs="Times New Roman"/>
          <w:noProof/>
          <w:sz w:val="24"/>
          <w:szCs w:val="24"/>
        </w:rPr>
        <w:t>) colony in Alberta, Canada. American Midland Naturalist 90:334–340.</w:t>
      </w:r>
    </w:p>
    <w:p w14:paraId="01D110E5"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Nesterova, A. P., S. Raveh, T. G. Manno, D. W. Coltman, and F. Stephen</w:t>
      </w:r>
      <w:r w:rsidRPr="004E6697">
        <w:rPr>
          <w:rFonts w:ascii="Times New Roman" w:hAnsi="Times New Roman" w:cs="Times New Roman"/>
          <w:noProof/>
          <w:sz w:val="24"/>
          <w:szCs w:val="24"/>
        </w:rPr>
        <w:t>. 2011. Premating behavioral tactics of Columbian ground squirrels. Journal of Mammalogy 92:861–870.</w:t>
      </w:r>
    </w:p>
    <w:p w14:paraId="4C81D4F7"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Nutt, K. J.</w:t>
      </w:r>
      <w:r w:rsidRPr="004E6697">
        <w:rPr>
          <w:rFonts w:ascii="Times New Roman" w:hAnsi="Times New Roman" w:cs="Times New Roman"/>
          <w:noProof/>
          <w:sz w:val="24"/>
          <w:szCs w:val="24"/>
        </w:rPr>
        <w:t xml:space="preserve"> 2007. Socioecology of rock-dwelling rodents. Pp. 416–426 in Rodent societies. An ecological and evolutionary perspective (J. O. Wolff &amp; P. W. Sherman, eds.). The university of Chicago Press, Chicago and London.</w:t>
      </w:r>
    </w:p>
    <w:p w14:paraId="2BD3F548"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O’Shea, T. J.</w:t>
      </w:r>
      <w:r w:rsidRPr="004E6697">
        <w:rPr>
          <w:rFonts w:ascii="Times New Roman" w:hAnsi="Times New Roman" w:cs="Times New Roman"/>
          <w:noProof/>
          <w:sz w:val="24"/>
          <w:szCs w:val="24"/>
        </w:rPr>
        <w:t xml:space="preserve"> 1976. Home range, social behavior, and dominance relationships in the African unstriped ground squirrel, </w:t>
      </w:r>
      <w:r w:rsidRPr="004E6697">
        <w:rPr>
          <w:rFonts w:ascii="Times New Roman" w:hAnsi="Times New Roman" w:cs="Times New Roman"/>
          <w:i/>
          <w:iCs/>
          <w:noProof/>
          <w:sz w:val="24"/>
          <w:szCs w:val="24"/>
        </w:rPr>
        <w:t>Xerus rutilus</w:t>
      </w:r>
      <w:r w:rsidRPr="004E6697">
        <w:rPr>
          <w:rFonts w:ascii="Times New Roman" w:hAnsi="Times New Roman" w:cs="Times New Roman"/>
          <w:noProof/>
          <w:sz w:val="24"/>
          <w:szCs w:val="24"/>
        </w:rPr>
        <w:t>. Journal of Mammalogy 57:450–460.</w:t>
      </w:r>
    </w:p>
    <w:p w14:paraId="7D7584B3"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O’Shea, T. J.</w:t>
      </w:r>
      <w:r w:rsidRPr="004E6697">
        <w:rPr>
          <w:rFonts w:ascii="Times New Roman" w:hAnsi="Times New Roman" w:cs="Times New Roman"/>
          <w:noProof/>
          <w:sz w:val="24"/>
          <w:szCs w:val="24"/>
        </w:rPr>
        <w:t xml:space="preserve"> 1991. </w:t>
      </w:r>
      <w:r w:rsidRPr="00596C8F">
        <w:rPr>
          <w:rFonts w:ascii="Times New Roman" w:hAnsi="Times New Roman" w:cs="Times New Roman"/>
          <w:i/>
          <w:noProof/>
          <w:sz w:val="24"/>
          <w:szCs w:val="24"/>
        </w:rPr>
        <w:t>Xerus rutilus</w:t>
      </w:r>
      <w:r w:rsidRPr="004E6697">
        <w:rPr>
          <w:rFonts w:ascii="Times New Roman" w:hAnsi="Times New Roman" w:cs="Times New Roman"/>
          <w:noProof/>
          <w:sz w:val="24"/>
          <w:szCs w:val="24"/>
        </w:rPr>
        <w:t>. Mammalian Species:1–5.</w:t>
      </w:r>
    </w:p>
    <w:p w14:paraId="2070B40D"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Parrish, J. K., W. M. Hamner, and C. T. Prewitt</w:t>
      </w:r>
      <w:r w:rsidRPr="004E6697">
        <w:rPr>
          <w:rFonts w:ascii="Times New Roman" w:hAnsi="Times New Roman" w:cs="Times New Roman"/>
          <w:noProof/>
          <w:sz w:val="24"/>
          <w:szCs w:val="24"/>
        </w:rPr>
        <w:t>. 1997. Introduction - From individuals to aggregations: Unifying properties, global framework, and the holy grails of congregation. P. 379 in Animal groups in three dimensions (J. K. Parrish &amp; W. M. Hamner, eds.). Cambridge University Press.</w:t>
      </w:r>
    </w:p>
    <w:p w14:paraId="1EB8154A"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Pettitt, B. A., and J. M. Waterman</w:t>
      </w:r>
      <w:r w:rsidRPr="004E6697">
        <w:rPr>
          <w:rFonts w:ascii="Times New Roman" w:hAnsi="Times New Roman" w:cs="Times New Roman"/>
          <w:noProof/>
          <w:sz w:val="24"/>
          <w:szCs w:val="24"/>
        </w:rPr>
        <w:t>. 2011. Reproductive delay in the female Cape ground squirrel (</w:t>
      </w:r>
      <w:r w:rsidRPr="004E6697">
        <w:rPr>
          <w:rFonts w:ascii="Times New Roman" w:hAnsi="Times New Roman" w:cs="Times New Roman"/>
          <w:i/>
          <w:iCs/>
          <w:noProof/>
          <w:sz w:val="24"/>
          <w:szCs w:val="24"/>
        </w:rPr>
        <w:t>Xerus inauris</w:t>
      </w:r>
      <w:r w:rsidRPr="004E6697">
        <w:rPr>
          <w:rFonts w:ascii="Times New Roman" w:hAnsi="Times New Roman" w:cs="Times New Roman"/>
          <w:noProof/>
          <w:sz w:val="24"/>
          <w:szCs w:val="24"/>
        </w:rPr>
        <w:t>). Journal of Mammalogy 92:378–386.</w:t>
      </w:r>
    </w:p>
    <w:p w14:paraId="17158510"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Pew, J., P. H. Muir, J. Wang, and T. R. Frasier</w:t>
      </w:r>
      <w:r w:rsidRPr="004E6697">
        <w:rPr>
          <w:rFonts w:ascii="Times New Roman" w:hAnsi="Times New Roman" w:cs="Times New Roman"/>
          <w:noProof/>
          <w:sz w:val="24"/>
          <w:szCs w:val="24"/>
        </w:rPr>
        <w:t>. 2015. related: An R package for analysing pairwise relatedness from codominant molecular markers. Molecular Ecology Resources 15:557–561.</w:t>
      </w:r>
    </w:p>
    <w:p w14:paraId="2F9E6DBC"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Piquet, J., M. López-Darias, A. van der Marel, M. Nogales, and J. M. Waterman</w:t>
      </w:r>
      <w:r w:rsidRPr="004E6697">
        <w:rPr>
          <w:rFonts w:ascii="Times New Roman" w:hAnsi="Times New Roman" w:cs="Times New Roman"/>
          <w:noProof/>
          <w:sz w:val="24"/>
          <w:szCs w:val="24"/>
        </w:rPr>
        <w:t>. 2018. Unraveling behavioral and pace-of-life syndromes in a reduced parasite and predation pressure context: personality and survival of the Barbary ground squirrel. Behavioral Ecology and Sociobiology 72.</w:t>
      </w:r>
    </w:p>
    <w:p w14:paraId="6BE4A49A"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Prox, L., and D. Farine</w:t>
      </w:r>
      <w:r w:rsidRPr="004E6697">
        <w:rPr>
          <w:rFonts w:ascii="Times New Roman" w:hAnsi="Times New Roman" w:cs="Times New Roman"/>
          <w:noProof/>
          <w:sz w:val="24"/>
          <w:szCs w:val="24"/>
        </w:rPr>
        <w:t>. 2019. A framework for conceptualizing dimensions of social organization in mammals. Ecology and Evolution:ece3.5936.</w:t>
      </w:r>
    </w:p>
    <w:p w14:paraId="3D8BA9F2"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R Core Team</w:t>
      </w:r>
      <w:r w:rsidRPr="004E6697">
        <w:rPr>
          <w:rFonts w:ascii="Times New Roman" w:hAnsi="Times New Roman" w:cs="Times New Roman"/>
          <w:noProof/>
          <w:sz w:val="24"/>
          <w:szCs w:val="24"/>
        </w:rPr>
        <w:t>. 2017. R: A language and environment for statistical computing. R Foundation for Statistical Computing, Vienna, Austria. &lt;http://www.r-project.org/&gt;.</w:t>
      </w:r>
    </w:p>
    <w:p w14:paraId="32038873"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Radespiel, U., Z. Sarikaya, E. Zimmermann, and M. W. Bruford</w:t>
      </w:r>
      <w:r w:rsidRPr="004E6697">
        <w:rPr>
          <w:rFonts w:ascii="Times New Roman" w:hAnsi="Times New Roman" w:cs="Times New Roman"/>
          <w:noProof/>
          <w:sz w:val="24"/>
          <w:szCs w:val="24"/>
        </w:rPr>
        <w:t>. 2001. Sociogenetic structure in a free-living nocturnal primate population: Sex-specific differences in the grey mouse lemur (</w:t>
      </w:r>
      <w:r w:rsidRPr="004E6697">
        <w:rPr>
          <w:rFonts w:ascii="Times New Roman" w:hAnsi="Times New Roman" w:cs="Times New Roman"/>
          <w:i/>
          <w:iCs/>
          <w:noProof/>
          <w:sz w:val="24"/>
          <w:szCs w:val="24"/>
        </w:rPr>
        <w:t>Microcebus murinus</w:t>
      </w:r>
      <w:r w:rsidRPr="004E6697">
        <w:rPr>
          <w:rFonts w:ascii="Times New Roman" w:hAnsi="Times New Roman" w:cs="Times New Roman"/>
          <w:noProof/>
          <w:sz w:val="24"/>
          <w:szCs w:val="24"/>
        </w:rPr>
        <w:t>). Behavioral Ecology and Sociobiology 50:493–502.</w:t>
      </w:r>
    </w:p>
    <w:p w14:paraId="4C966DF5"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Rayor, L. S.</w:t>
      </w:r>
      <w:r w:rsidRPr="004E6697">
        <w:rPr>
          <w:rFonts w:ascii="Times New Roman" w:hAnsi="Times New Roman" w:cs="Times New Roman"/>
          <w:noProof/>
          <w:sz w:val="24"/>
          <w:szCs w:val="24"/>
        </w:rPr>
        <w:t xml:space="preserve"> 1988. Social organization and space-use in Gunnison’s prairie dog. Behavioral Ecology and Sociobiology 22:69–78.</w:t>
      </w:r>
    </w:p>
    <w:p w14:paraId="42052319"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Rickart, E. A.</w:t>
      </w:r>
      <w:r w:rsidRPr="004E6697">
        <w:rPr>
          <w:rFonts w:ascii="Times New Roman" w:hAnsi="Times New Roman" w:cs="Times New Roman"/>
          <w:noProof/>
          <w:sz w:val="24"/>
          <w:szCs w:val="24"/>
        </w:rPr>
        <w:t xml:space="preserve"> 1987. </w:t>
      </w:r>
      <w:r w:rsidRPr="00E95F3E">
        <w:rPr>
          <w:rFonts w:ascii="Times New Roman" w:hAnsi="Times New Roman" w:cs="Times New Roman"/>
          <w:i/>
          <w:noProof/>
          <w:sz w:val="24"/>
          <w:szCs w:val="24"/>
        </w:rPr>
        <w:t>Spermophilus townsendii</w:t>
      </w:r>
      <w:r w:rsidRPr="004E6697">
        <w:rPr>
          <w:rFonts w:ascii="Times New Roman" w:hAnsi="Times New Roman" w:cs="Times New Roman"/>
          <w:noProof/>
          <w:sz w:val="24"/>
          <w:szCs w:val="24"/>
        </w:rPr>
        <w:t>. Mammalian Species 268:1–6.</w:t>
      </w:r>
    </w:p>
    <w:p w14:paraId="5A2060C7"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Rihane, A., R. El Hamoumi, M. A. El Agbani, A. Qninba, and C. Denys</w:t>
      </w:r>
      <w:r w:rsidRPr="004E6697">
        <w:rPr>
          <w:rFonts w:ascii="Times New Roman" w:hAnsi="Times New Roman" w:cs="Times New Roman"/>
          <w:noProof/>
          <w:sz w:val="24"/>
          <w:szCs w:val="24"/>
        </w:rPr>
        <w:t xml:space="preserve">. 2018. Expansion of the North African ground squirrel </w:t>
      </w:r>
      <w:r w:rsidRPr="004E6697">
        <w:rPr>
          <w:rFonts w:ascii="Times New Roman" w:hAnsi="Times New Roman" w:cs="Times New Roman"/>
          <w:i/>
          <w:iCs/>
          <w:noProof/>
          <w:sz w:val="24"/>
          <w:szCs w:val="24"/>
        </w:rPr>
        <w:t>Atlantoxerus getulus</w:t>
      </w:r>
      <w:r w:rsidRPr="004E6697">
        <w:rPr>
          <w:rFonts w:ascii="Times New Roman" w:hAnsi="Times New Roman" w:cs="Times New Roman"/>
          <w:noProof/>
          <w:sz w:val="24"/>
          <w:szCs w:val="24"/>
        </w:rPr>
        <w:t xml:space="preserve"> (Rodentia) along the Moroccan Mid-Atlantic Plains. Mammalia 0.</w:t>
      </w:r>
    </w:p>
    <w:p w14:paraId="272DA54F"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Romey, W. L., and A. C. Wallace</w:t>
      </w:r>
      <w:r w:rsidRPr="004E6697">
        <w:rPr>
          <w:rFonts w:ascii="Times New Roman" w:hAnsi="Times New Roman" w:cs="Times New Roman"/>
          <w:noProof/>
          <w:sz w:val="24"/>
          <w:szCs w:val="24"/>
        </w:rPr>
        <w:t>. 2007. Sex and the selfish herd: Sexual segregation within nonmating whirligig groups. Behavioral Ecology 18:910–915.</w:t>
      </w:r>
    </w:p>
    <w:p w14:paraId="1D2B9A93"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Roth, V. L., and R. W. Thorington</w:t>
      </w:r>
      <w:r w:rsidRPr="004E6697">
        <w:rPr>
          <w:rFonts w:ascii="Times New Roman" w:hAnsi="Times New Roman" w:cs="Times New Roman"/>
          <w:noProof/>
          <w:sz w:val="24"/>
          <w:szCs w:val="24"/>
        </w:rPr>
        <w:t>. 1982. Relative brain size among African squirrels. Journal of Mammalogy 63:168–173.</w:t>
      </w:r>
    </w:p>
    <w:p w14:paraId="2CD5A8D5"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Ruckstuhl, K. E.</w:t>
      </w:r>
      <w:r w:rsidRPr="004E6697">
        <w:rPr>
          <w:rFonts w:ascii="Times New Roman" w:hAnsi="Times New Roman" w:cs="Times New Roman"/>
          <w:noProof/>
          <w:sz w:val="24"/>
          <w:szCs w:val="24"/>
        </w:rPr>
        <w:t xml:space="preserve"> 2007. Sexual segregation in vertebrates: Proximate and ultimate causes. Integrative and Comparative Biology 47:245–257.</w:t>
      </w:r>
    </w:p>
    <w:p w14:paraId="1BBACC65"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Ruckstuhl, K. E., and P. Neuhaus</w:t>
      </w:r>
      <w:r w:rsidRPr="004E6697">
        <w:rPr>
          <w:rFonts w:ascii="Times New Roman" w:hAnsi="Times New Roman" w:cs="Times New Roman"/>
          <w:noProof/>
          <w:sz w:val="24"/>
          <w:szCs w:val="24"/>
        </w:rPr>
        <w:t>. 2002. Sexual segregation in ungulates: a comparative test of three hypotheses. Biology Review 77:77–96.</w:t>
      </w:r>
    </w:p>
    <w:p w14:paraId="68401070"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Ruckstuhl, K. E., and P. Neuhaus (eds.)</w:t>
      </w:r>
      <w:r w:rsidRPr="004E6697">
        <w:rPr>
          <w:rFonts w:ascii="Times New Roman" w:hAnsi="Times New Roman" w:cs="Times New Roman"/>
          <w:noProof/>
          <w:sz w:val="24"/>
          <w:szCs w:val="24"/>
        </w:rPr>
        <w:t>. 2005. Sexual segregation in vertebrates: ecology of the two sexes. Cambridge University Press.</w:t>
      </w:r>
    </w:p>
    <w:p w14:paraId="7CC3790B"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Scantlebury, M., J. M. Waterman, and N. C. Bennett</w:t>
      </w:r>
      <w:r w:rsidRPr="004E6697">
        <w:rPr>
          <w:rFonts w:ascii="Times New Roman" w:hAnsi="Times New Roman" w:cs="Times New Roman"/>
          <w:noProof/>
          <w:sz w:val="24"/>
          <w:szCs w:val="24"/>
        </w:rPr>
        <w:t xml:space="preserve">. 2008. Alternative reproductive tactics in male Cape ground squirrels </w:t>
      </w:r>
      <w:r w:rsidRPr="00E95F3E">
        <w:rPr>
          <w:rFonts w:ascii="Times New Roman" w:hAnsi="Times New Roman" w:cs="Times New Roman"/>
          <w:i/>
          <w:noProof/>
          <w:sz w:val="24"/>
          <w:szCs w:val="24"/>
        </w:rPr>
        <w:t>Xerus inauris</w:t>
      </w:r>
      <w:r w:rsidRPr="004E6697">
        <w:rPr>
          <w:rFonts w:ascii="Times New Roman" w:hAnsi="Times New Roman" w:cs="Times New Roman"/>
          <w:noProof/>
          <w:sz w:val="24"/>
          <w:szCs w:val="24"/>
        </w:rPr>
        <w:t>. Physiology &amp; behavior 94:359–367.</w:t>
      </w:r>
    </w:p>
    <w:p w14:paraId="72078B76"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Schaik, C. P. van, and J. van Hooff</w:t>
      </w:r>
      <w:r w:rsidRPr="004E6697">
        <w:rPr>
          <w:rFonts w:ascii="Times New Roman" w:hAnsi="Times New Roman" w:cs="Times New Roman"/>
          <w:noProof/>
          <w:sz w:val="24"/>
          <w:szCs w:val="24"/>
        </w:rPr>
        <w:t>. 1983. On the ultimate causes of primate social systems. Behaviour 85:91–117.</w:t>
      </w:r>
    </w:p>
    <w:p w14:paraId="267E206F"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Schneider, T. C., and P. M. Kappeler</w:t>
      </w:r>
      <w:r w:rsidRPr="004E6697">
        <w:rPr>
          <w:rFonts w:ascii="Times New Roman" w:hAnsi="Times New Roman" w:cs="Times New Roman"/>
          <w:noProof/>
          <w:sz w:val="24"/>
          <w:szCs w:val="24"/>
        </w:rPr>
        <w:t>. 2016. Gregarious sexual segregation: the unusual social organization of the Malagasy narrow-striped mongoose (</w:t>
      </w:r>
      <w:r w:rsidRPr="004E6697">
        <w:rPr>
          <w:rFonts w:ascii="Times New Roman" w:hAnsi="Times New Roman" w:cs="Times New Roman"/>
          <w:i/>
          <w:iCs/>
          <w:noProof/>
          <w:sz w:val="24"/>
          <w:szCs w:val="24"/>
        </w:rPr>
        <w:t>Mungotictis decemlineata</w:t>
      </w:r>
      <w:r w:rsidRPr="004E6697">
        <w:rPr>
          <w:rFonts w:ascii="Times New Roman" w:hAnsi="Times New Roman" w:cs="Times New Roman"/>
          <w:noProof/>
          <w:sz w:val="24"/>
          <w:szCs w:val="24"/>
        </w:rPr>
        <w:t>). Behavioral Ecology and Sociobiology 70:913–926.</w:t>
      </w:r>
    </w:p>
    <w:p w14:paraId="4FAF11D3"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Senior, P., R. K. Butlin, and J. D. Altringham</w:t>
      </w:r>
      <w:r w:rsidRPr="004E6697">
        <w:rPr>
          <w:rFonts w:ascii="Times New Roman" w:hAnsi="Times New Roman" w:cs="Times New Roman"/>
          <w:noProof/>
          <w:sz w:val="24"/>
          <w:szCs w:val="24"/>
        </w:rPr>
        <w:t>. 2005. Sex and segregation in temperate bats. Proceedings of the Royal Society B: Biological Sciences 272:2467–2473.</w:t>
      </w:r>
    </w:p>
    <w:p w14:paraId="0A4B9AC8"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Sharpe, P. B., and B. Van Horne</w:t>
      </w:r>
      <w:r w:rsidRPr="004E6697">
        <w:rPr>
          <w:rFonts w:ascii="Times New Roman" w:hAnsi="Times New Roman" w:cs="Times New Roman"/>
          <w:noProof/>
          <w:sz w:val="24"/>
          <w:szCs w:val="24"/>
        </w:rPr>
        <w:t>. 1998. Influence of habitat on behavior of Townsend’s ground squirrels (</w:t>
      </w:r>
      <w:r w:rsidRPr="00E95F3E">
        <w:rPr>
          <w:rFonts w:ascii="Times New Roman" w:hAnsi="Times New Roman" w:cs="Times New Roman"/>
          <w:i/>
          <w:noProof/>
          <w:sz w:val="24"/>
          <w:szCs w:val="24"/>
        </w:rPr>
        <w:t>Spermophilus townsendii</w:t>
      </w:r>
      <w:r w:rsidRPr="004E6697">
        <w:rPr>
          <w:rFonts w:ascii="Times New Roman" w:hAnsi="Times New Roman" w:cs="Times New Roman"/>
          <w:noProof/>
          <w:sz w:val="24"/>
          <w:szCs w:val="24"/>
        </w:rPr>
        <w:t>). Journal of Mammalogy 79:906–918.</w:t>
      </w:r>
    </w:p>
    <w:p w14:paraId="117D96F1"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Shenbrot, G.</w:t>
      </w:r>
      <w:r w:rsidRPr="004E6697">
        <w:rPr>
          <w:rFonts w:ascii="Times New Roman" w:hAnsi="Times New Roman" w:cs="Times New Roman"/>
          <w:noProof/>
          <w:sz w:val="24"/>
          <w:szCs w:val="24"/>
        </w:rPr>
        <w:t xml:space="preserve"> 2014. Population and community dynamics and habitat selection of rodents in complex desert landscapes. Mammalia 78:1–10.</w:t>
      </w:r>
    </w:p>
    <w:p w14:paraId="1A145C71"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Signer, J., and N. Balkenhol</w:t>
      </w:r>
      <w:r w:rsidRPr="004E6697">
        <w:rPr>
          <w:rFonts w:ascii="Times New Roman" w:hAnsi="Times New Roman" w:cs="Times New Roman"/>
          <w:noProof/>
          <w:sz w:val="24"/>
          <w:szCs w:val="24"/>
        </w:rPr>
        <w:t xml:space="preserve">. 2015. Reproducible home ranges ( </w:t>
      </w:r>
      <w:r w:rsidRPr="004E6697">
        <w:rPr>
          <w:rFonts w:ascii="Times New Roman" w:hAnsi="Times New Roman" w:cs="Times New Roman"/>
          <w:i/>
          <w:iCs/>
          <w:noProof/>
          <w:sz w:val="24"/>
          <w:szCs w:val="24"/>
        </w:rPr>
        <w:t>rhr</w:t>
      </w:r>
      <w:r w:rsidRPr="004E6697">
        <w:rPr>
          <w:rFonts w:ascii="Times New Roman" w:hAnsi="Times New Roman" w:cs="Times New Roman"/>
          <w:noProof/>
          <w:sz w:val="24"/>
          <w:szCs w:val="24"/>
        </w:rPr>
        <w:t xml:space="preserve"> ): A new, user-friendly R package for analyses of wildlife telemetry data. Wildlife Society Bulletin 39:358–363.</w:t>
      </w:r>
    </w:p>
    <w:p w14:paraId="1A2B1A11"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Sikes, R. S., and  the A. C. and U. C. of the A. S. of Mammalogists</w:t>
      </w:r>
      <w:r w:rsidRPr="004E6697">
        <w:rPr>
          <w:rFonts w:ascii="Times New Roman" w:hAnsi="Times New Roman" w:cs="Times New Roman"/>
          <w:noProof/>
          <w:sz w:val="24"/>
          <w:szCs w:val="24"/>
        </w:rPr>
        <w:t>. 2016. 2016 Guidelines of the American Society of Mammalogists for the use of wild mammals in research and education. Journal of Mammalogy 97:663–688.</w:t>
      </w:r>
    </w:p>
    <w:p w14:paraId="0293CECD"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Silk, J. B.</w:t>
      </w:r>
      <w:r w:rsidRPr="004E6697">
        <w:rPr>
          <w:rFonts w:ascii="Times New Roman" w:hAnsi="Times New Roman" w:cs="Times New Roman"/>
          <w:noProof/>
          <w:sz w:val="24"/>
          <w:szCs w:val="24"/>
        </w:rPr>
        <w:t xml:space="preserve"> 2007. The adaptive value of sociality in mammalian groups. Philosophical transactions of the Royal Society of London. Series B, Biological sciences 362:539–559.</w:t>
      </w:r>
    </w:p>
    <w:p w14:paraId="7B715307"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Smith, J. E., D. J. Long, I. D. Russell, K. L. Newcomb, and V. D. Muñoz</w:t>
      </w:r>
      <w:r w:rsidRPr="004E6697">
        <w:rPr>
          <w:rFonts w:ascii="Times New Roman" w:hAnsi="Times New Roman" w:cs="Times New Roman"/>
          <w:noProof/>
          <w:sz w:val="24"/>
          <w:szCs w:val="24"/>
        </w:rPr>
        <w:t xml:space="preserve">. 2016. </w:t>
      </w:r>
      <w:r w:rsidRPr="00E95F3E">
        <w:rPr>
          <w:rFonts w:ascii="Times New Roman" w:hAnsi="Times New Roman" w:cs="Times New Roman"/>
          <w:i/>
          <w:noProof/>
          <w:sz w:val="24"/>
          <w:szCs w:val="24"/>
        </w:rPr>
        <w:t>Otospermophilus beecheyi</w:t>
      </w:r>
      <w:r w:rsidRPr="004E6697">
        <w:rPr>
          <w:rFonts w:ascii="Times New Roman" w:hAnsi="Times New Roman" w:cs="Times New Roman"/>
          <w:noProof/>
          <w:sz w:val="24"/>
          <w:szCs w:val="24"/>
        </w:rPr>
        <w:t xml:space="preserve"> (Rodentia: Sciuridae). Mammalian Species 48:91–108.</w:t>
      </w:r>
    </w:p>
    <w:p w14:paraId="458B3B77"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Sobrero, R., O. Inostroza-Michael, C. E. Hernández, and L. A. Ebensperger</w:t>
      </w:r>
      <w:r w:rsidRPr="004E6697">
        <w:rPr>
          <w:rFonts w:ascii="Times New Roman" w:hAnsi="Times New Roman" w:cs="Times New Roman"/>
          <w:noProof/>
          <w:sz w:val="24"/>
          <w:szCs w:val="24"/>
        </w:rPr>
        <w:t>. 2014. Phylogeny modulates the effects of ecological conditions on group living across hystricognath rodents. Animal Behaviour 94:27–34.</w:t>
      </w:r>
    </w:p>
    <w:p w14:paraId="097521D2"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Solomon, N. G.</w:t>
      </w:r>
      <w:r w:rsidRPr="004E6697">
        <w:rPr>
          <w:rFonts w:ascii="Times New Roman" w:hAnsi="Times New Roman" w:cs="Times New Roman"/>
          <w:noProof/>
          <w:sz w:val="24"/>
          <w:szCs w:val="24"/>
        </w:rPr>
        <w:t xml:space="preserve"> 2003. A reexamination of factors influencing philopatry in rodents. Journal of Mammalogy 84:1182–1197.</w:t>
      </w:r>
    </w:p>
    <w:p w14:paraId="6D9F23BE"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Stasinopoulos, D. M., and R. A. Rigby</w:t>
      </w:r>
      <w:r w:rsidRPr="004E6697">
        <w:rPr>
          <w:rFonts w:ascii="Times New Roman" w:hAnsi="Times New Roman" w:cs="Times New Roman"/>
          <w:noProof/>
          <w:sz w:val="24"/>
          <w:szCs w:val="24"/>
        </w:rPr>
        <w:t>. 2007. Generalized Additive Models for Location Scale and Shape (GAMLSS) in R. Journal of Statistical Software 23.</w:t>
      </w:r>
    </w:p>
    <w:p w14:paraId="0D2B218B"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Streubel, D. P., and J. P. Fitzgerald</w:t>
      </w:r>
      <w:r w:rsidRPr="004E6697">
        <w:rPr>
          <w:rFonts w:ascii="Times New Roman" w:hAnsi="Times New Roman" w:cs="Times New Roman"/>
          <w:noProof/>
          <w:sz w:val="24"/>
          <w:szCs w:val="24"/>
        </w:rPr>
        <w:t xml:space="preserve">. 1978. </w:t>
      </w:r>
      <w:r w:rsidRPr="00E95F3E">
        <w:rPr>
          <w:rFonts w:ascii="Times New Roman" w:hAnsi="Times New Roman" w:cs="Times New Roman"/>
          <w:i/>
          <w:noProof/>
          <w:sz w:val="24"/>
          <w:szCs w:val="24"/>
        </w:rPr>
        <w:t>Spermophilus tridecemlineatus</w:t>
      </w:r>
      <w:r w:rsidRPr="004E6697">
        <w:rPr>
          <w:rFonts w:ascii="Times New Roman" w:hAnsi="Times New Roman" w:cs="Times New Roman"/>
          <w:noProof/>
          <w:sz w:val="24"/>
          <w:szCs w:val="24"/>
        </w:rPr>
        <w:t>. Mammalian Species:1–5.</w:t>
      </w:r>
    </w:p>
    <w:p w14:paraId="4AB28C2A"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Taylor, H. R.</w:t>
      </w:r>
      <w:r w:rsidRPr="004E6697">
        <w:rPr>
          <w:rFonts w:ascii="Times New Roman" w:hAnsi="Times New Roman" w:cs="Times New Roman"/>
          <w:noProof/>
          <w:sz w:val="24"/>
          <w:szCs w:val="24"/>
        </w:rPr>
        <w:t xml:space="preserve"> 2015. The use and abuse of genetic marker-based estimates of relatedness and inbreeding. Ecology and Evolution 5:3140–3150.</w:t>
      </w:r>
    </w:p>
    <w:p w14:paraId="3EB809B7"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Therneau, T. M.</w:t>
      </w:r>
      <w:r w:rsidRPr="004E6697">
        <w:rPr>
          <w:rFonts w:ascii="Times New Roman" w:hAnsi="Times New Roman" w:cs="Times New Roman"/>
          <w:noProof/>
          <w:sz w:val="24"/>
          <w:szCs w:val="24"/>
        </w:rPr>
        <w:t xml:space="preserve"> 2015. A package for survival analysis in S. &lt;https://cran.r-project.org/package=survival&gt;.</w:t>
      </w:r>
    </w:p>
    <w:p w14:paraId="35597EE2"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Therneau, T. M., and P. M. Grambsch</w:t>
      </w:r>
      <w:r w:rsidRPr="004E6697">
        <w:rPr>
          <w:rFonts w:ascii="Times New Roman" w:hAnsi="Times New Roman" w:cs="Times New Roman"/>
          <w:noProof/>
          <w:sz w:val="24"/>
          <w:szCs w:val="24"/>
        </w:rPr>
        <w:t>. 2000. Modeling survival data: Extending the {C}ox model. Springer New York, New York.</w:t>
      </w:r>
    </w:p>
    <w:p w14:paraId="45656FEE"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Thierry, B.</w:t>
      </w:r>
      <w:r w:rsidRPr="004E6697">
        <w:rPr>
          <w:rFonts w:ascii="Times New Roman" w:hAnsi="Times New Roman" w:cs="Times New Roman"/>
          <w:noProof/>
          <w:sz w:val="24"/>
          <w:szCs w:val="24"/>
        </w:rPr>
        <w:t xml:space="preserve"> 2008. Primate socioecology, the lost dream of ecological determinism. Evolutionary Anthropology 17:93–96.</w:t>
      </w:r>
    </w:p>
    <w:p w14:paraId="5F83D068"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Turner, L. W.</w:t>
      </w:r>
      <w:r w:rsidRPr="004E6697">
        <w:rPr>
          <w:rFonts w:ascii="Times New Roman" w:hAnsi="Times New Roman" w:cs="Times New Roman"/>
          <w:noProof/>
          <w:sz w:val="24"/>
          <w:szCs w:val="24"/>
        </w:rPr>
        <w:t xml:space="preserve"> 1972. Habitat differences between </w:t>
      </w:r>
      <w:r w:rsidRPr="00E95F3E">
        <w:rPr>
          <w:rFonts w:ascii="Times New Roman" w:hAnsi="Times New Roman" w:cs="Times New Roman"/>
          <w:i/>
          <w:noProof/>
          <w:sz w:val="24"/>
          <w:szCs w:val="24"/>
        </w:rPr>
        <w:t>Spermophilus beldingi</w:t>
      </w:r>
      <w:r w:rsidRPr="004E6697">
        <w:rPr>
          <w:rFonts w:ascii="Times New Roman" w:hAnsi="Times New Roman" w:cs="Times New Roman"/>
          <w:noProof/>
          <w:sz w:val="24"/>
          <w:szCs w:val="24"/>
        </w:rPr>
        <w:t xml:space="preserve"> and </w:t>
      </w:r>
      <w:r w:rsidRPr="00E95F3E">
        <w:rPr>
          <w:rFonts w:ascii="Times New Roman" w:hAnsi="Times New Roman" w:cs="Times New Roman"/>
          <w:i/>
          <w:noProof/>
          <w:sz w:val="24"/>
          <w:szCs w:val="24"/>
        </w:rPr>
        <w:t>Spermophilus columbianus</w:t>
      </w:r>
      <w:r w:rsidRPr="004E6697">
        <w:rPr>
          <w:rFonts w:ascii="Times New Roman" w:hAnsi="Times New Roman" w:cs="Times New Roman"/>
          <w:noProof/>
          <w:sz w:val="24"/>
          <w:szCs w:val="24"/>
        </w:rPr>
        <w:t xml:space="preserve"> in Oregon. Jounal of Mammology 53:914–917.</w:t>
      </w:r>
    </w:p>
    <w:p w14:paraId="5EDF028A"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Verdolin, J. L., and C. N. Slobodchikoff</w:t>
      </w:r>
      <w:r w:rsidRPr="004E6697">
        <w:rPr>
          <w:rFonts w:ascii="Times New Roman" w:hAnsi="Times New Roman" w:cs="Times New Roman"/>
          <w:noProof/>
          <w:sz w:val="24"/>
          <w:szCs w:val="24"/>
        </w:rPr>
        <w:t>. 2009. Resources, not kinship, determine social patterning in the territorial Gunnison’s prairie dog (</w:t>
      </w:r>
      <w:r w:rsidRPr="004E6697">
        <w:rPr>
          <w:rFonts w:ascii="Times New Roman" w:hAnsi="Times New Roman" w:cs="Times New Roman"/>
          <w:i/>
          <w:iCs/>
          <w:noProof/>
          <w:sz w:val="24"/>
          <w:szCs w:val="24"/>
        </w:rPr>
        <w:t>Cynomys gunnisoni</w:t>
      </w:r>
      <w:r w:rsidRPr="004E6697">
        <w:rPr>
          <w:rFonts w:ascii="Times New Roman" w:hAnsi="Times New Roman" w:cs="Times New Roman"/>
          <w:noProof/>
          <w:sz w:val="24"/>
          <w:szCs w:val="24"/>
        </w:rPr>
        <w:t>). Ethology 115:59–69.</w:t>
      </w:r>
    </w:p>
    <w:p w14:paraId="2C716364"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Wakefield, M. L.</w:t>
      </w:r>
      <w:r w:rsidRPr="004E6697">
        <w:rPr>
          <w:rFonts w:ascii="Times New Roman" w:hAnsi="Times New Roman" w:cs="Times New Roman"/>
          <w:noProof/>
          <w:sz w:val="24"/>
          <w:szCs w:val="24"/>
        </w:rPr>
        <w:t xml:space="preserve"> 2013. Social dynamics among females and their influence on social structure in an East African chimpanzee community. Animal Behaviour 85:1303–1313.</w:t>
      </w:r>
    </w:p>
    <w:p w14:paraId="14FEC574"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Wang, J.</w:t>
      </w:r>
      <w:r w:rsidRPr="004E6697">
        <w:rPr>
          <w:rFonts w:ascii="Times New Roman" w:hAnsi="Times New Roman" w:cs="Times New Roman"/>
          <w:noProof/>
          <w:sz w:val="24"/>
          <w:szCs w:val="24"/>
        </w:rPr>
        <w:t xml:space="preserve"> 2007. Triadic IBD coefficients and applications to estimating pairwise relatedness. Genetical Research 89:135–153.</w:t>
      </w:r>
    </w:p>
    <w:p w14:paraId="0CE9A99E"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Wang, J.</w:t>
      </w:r>
      <w:r w:rsidRPr="004E6697">
        <w:rPr>
          <w:rFonts w:ascii="Times New Roman" w:hAnsi="Times New Roman" w:cs="Times New Roman"/>
          <w:noProof/>
          <w:sz w:val="24"/>
          <w:szCs w:val="24"/>
        </w:rPr>
        <w:t xml:space="preserve"> 2011. Coancestry: A program for simulating, estimating and analysing relatedness and inbreeding coefficients. Molecular Ecology Resources 11:141–145.</w:t>
      </w:r>
    </w:p>
    <w:p w14:paraId="7B1CC7E5"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Waterman, J. M.</w:t>
      </w:r>
      <w:r w:rsidRPr="004E6697">
        <w:rPr>
          <w:rFonts w:ascii="Times New Roman" w:hAnsi="Times New Roman" w:cs="Times New Roman"/>
          <w:noProof/>
          <w:sz w:val="24"/>
          <w:szCs w:val="24"/>
        </w:rPr>
        <w:t xml:space="preserve"> 1995. The social organization of the Cape ground squirrel (</w:t>
      </w:r>
      <w:r w:rsidRPr="004E6697">
        <w:rPr>
          <w:rFonts w:ascii="Times New Roman" w:hAnsi="Times New Roman" w:cs="Times New Roman"/>
          <w:i/>
          <w:iCs/>
          <w:noProof/>
          <w:sz w:val="24"/>
          <w:szCs w:val="24"/>
        </w:rPr>
        <w:t>Xerus inauris</w:t>
      </w:r>
      <w:r w:rsidRPr="004E6697">
        <w:rPr>
          <w:rFonts w:ascii="Times New Roman" w:hAnsi="Times New Roman" w:cs="Times New Roman"/>
          <w:noProof/>
          <w:sz w:val="24"/>
          <w:szCs w:val="24"/>
        </w:rPr>
        <w:t>; Rodentia: Sciuridae). Ethology 101:130–147.</w:t>
      </w:r>
    </w:p>
    <w:p w14:paraId="1A2D908F"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Waterman, J. M.</w:t>
      </w:r>
      <w:r w:rsidRPr="004E6697">
        <w:rPr>
          <w:rFonts w:ascii="Times New Roman" w:hAnsi="Times New Roman" w:cs="Times New Roman"/>
          <w:noProof/>
          <w:sz w:val="24"/>
          <w:szCs w:val="24"/>
        </w:rPr>
        <w:t xml:space="preserve"> 1996. Reproductive biology of a tropical, non-hibernating ground squirrel. Journal of Mammalogy 77:134–146.</w:t>
      </w:r>
    </w:p>
    <w:p w14:paraId="610F74DF"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Waterman, J. M.</w:t>
      </w:r>
      <w:r w:rsidRPr="004E6697">
        <w:rPr>
          <w:rFonts w:ascii="Times New Roman" w:hAnsi="Times New Roman" w:cs="Times New Roman"/>
          <w:noProof/>
          <w:sz w:val="24"/>
          <w:szCs w:val="24"/>
        </w:rPr>
        <w:t xml:space="preserve"> 1997. Why do male Cape ground squirrels live in groups? Animal Behaviour 53:809–817.</w:t>
      </w:r>
    </w:p>
    <w:p w14:paraId="29036E52"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Waterman, J. M.</w:t>
      </w:r>
      <w:r w:rsidRPr="004E6697">
        <w:rPr>
          <w:rFonts w:ascii="Times New Roman" w:hAnsi="Times New Roman" w:cs="Times New Roman"/>
          <w:noProof/>
          <w:sz w:val="24"/>
          <w:szCs w:val="24"/>
        </w:rPr>
        <w:t xml:space="preserve"> 2002. Delayed maturity, group fission and the limits of group size in female Cape ground squirrels (Sciuridae: </w:t>
      </w:r>
      <w:r w:rsidRPr="00E95F3E">
        <w:rPr>
          <w:rFonts w:ascii="Times New Roman" w:hAnsi="Times New Roman" w:cs="Times New Roman"/>
          <w:i/>
          <w:noProof/>
          <w:sz w:val="24"/>
          <w:szCs w:val="24"/>
        </w:rPr>
        <w:t>Xerus inauris</w:t>
      </w:r>
      <w:r w:rsidRPr="004E6697">
        <w:rPr>
          <w:rFonts w:ascii="Times New Roman" w:hAnsi="Times New Roman" w:cs="Times New Roman"/>
          <w:noProof/>
          <w:sz w:val="24"/>
          <w:szCs w:val="24"/>
        </w:rPr>
        <w:t>). Journal of Zoology 256:113–120.</w:t>
      </w:r>
    </w:p>
    <w:p w14:paraId="03AC1B6E"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Waterman, J. M., and M. D. Herron</w:t>
      </w:r>
      <w:r w:rsidRPr="004E6697">
        <w:rPr>
          <w:rFonts w:ascii="Times New Roman" w:hAnsi="Times New Roman" w:cs="Times New Roman"/>
          <w:noProof/>
          <w:sz w:val="24"/>
          <w:szCs w:val="24"/>
        </w:rPr>
        <w:t xml:space="preserve">. 2004. </w:t>
      </w:r>
      <w:r w:rsidRPr="00E95F3E">
        <w:rPr>
          <w:rFonts w:ascii="Times New Roman" w:hAnsi="Times New Roman" w:cs="Times New Roman"/>
          <w:i/>
          <w:noProof/>
          <w:sz w:val="24"/>
          <w:szCs w:val="24"/>
        </w:rPr>
        <w:t>Xerus princeps</w:t>
      </w:r>
      <w:r w:rsidRPr="004E6697">
        <w:rPr>
          <w:rFonts w:ascii="Times New Roman" w:hAnsi="Times New Roman" w:cs="Times New Roman"/>
          <w:noProof/>
          <w:sz w:val="24"/>
          <w:szCs w:val="24"/>
        </w:rPr>
        <w:t>. Mammalian Species:1–3.</w:t>
      </w:r>
    </w:p>
    <w:p w14:paraId="7CA5040E"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Whiteside, M. A., J. O. van Horik, E. J. G. Langley, C. E. Beardsworth, P. R. Laker, and J. R. Madden</w:t>
      </w:r>
      <w:r w:rsidRPr="004E6697">
        <w:rPr>
          <w:rFonts w:ascii="Times New Roman" w:hAnsi="Times New Roman" w:cs="Times New Roman"/>
          <w:noProof/>
          <w:sz w:val="24"/>
          <w:szCs w:val="24"/>
        </w:rPr>
        <w:t>. 2017. Erratum to: Differences in social preference between the sexes during ontogeny drive segregation in a precocial species. Behavioral Ecology and Sociobiology 71:111.</w:t>
      </w:r>
    </w:p>
    <w:p w14:paraId="619976A8"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Wickham, H.</w:t>
      </w:r>
      <w:r w:rsidRPr="004E6697">
        <w:rPr>
          <w:rFonts w:ascii="Times New Roman" w:hAnsi="Times New Roman" w:cs="Times New Roman"/>
          <w:noProof/>
          <w:sz w:val="24"/>
          <w:szCs w:val="24"/>
        </w:rPr>
        <w:t xml:space="preserve"> 2009. ggplot2: Elegant Graphics for Data Analysis. Springer-Verlag, New York.</w:t>
      </w:r>
    </w:p>
    <w:p w14:paraId="576A08AF"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Wilberg, M. J., and B. P. Dreher</w:t>
      </w:r>
      <w:r w:rsidRPr="004E6697">
        <w:rPr>
          <w:rFonts w:ascii="Times New Roman" w:hAnsi="Times New Roman" w:cs="Times New Roman"/>
          <w:noProof/>
          <w:sz w:val="24"/>
          <w:szCs w:val="24"/>
        </w:rPr>
        <w:t>. 2004. GENECAP: A program for analysis of multilocus genotype data for non-invasive sampling and capture-recapture population estimation. Molecular Ecology Notes 4:783–785.</w:t>
      </w:r>
    </w:p>
    <w:p w14:paraId="19DC12DE"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Wilson, E.</w:t>
      </w:r>
      <w:r w:rsidRPr="004E6697">
        <w:rPr>
          <w:rFonts w:ascii="Times New Roman" w:hAnsi="Times New Roman" w:cs="Times New Roman"/>
          <w:noProof/>
          <w:sz w:val="24"/>
          <w:szCs w:val="24"/>
        </w:rPr>
        <w:t xml:space="preserve"> 1975. Sociobiology, the new synthesis. Harvard University Press, Cambridge.</w:t>
      </w:r>
    </w:p>
    <w:p w14:paraId="2ACC9AB4"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Worton, B. J.</w:t>
      </w:r>
      <w:r w:rsidRPr="004E6697">
        <w:rPr>
          <w:rFonts w:ascii="Times New Roman" w:hAnsi="Times New Roman" w:cs="Times New Roman"/>
          <w:noProof/>
          <w:sz w:val="24"/>
          <w:szCs w:val="24"/>
        </w:rPr>
        <w:t xml:space="preserve"> 1989. Kernel methods for estimating the utilization distribution in home-range studies. Ecology 70:164–168.</w:t>
      </w:r>
    </w:p>
    <w:p w14:paraId="0657ACE2"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szCs w:val="24"/>
        </w:rPr>
      </w:pPr>
      <w:r w:rsidRPr="004E6697">
        <w:rPr>
          <w:rFonts w:ascii="Times New Roman" w:hAnsi="Times New Roman" w:cs="Times New Roman"/>
          <w:smallCaps/>
          <w:noProof/>
          <w:sz w:val="24"/>
          <w:szCs w:val="24"/>
        </w:rPr>
        <w:t>Zegers, D. A.</w:t>
      </w:r>
      <w:r w:rsidRPr="004E6697">
        <w:rPr>
          <w:rFonts w:ascii="Times New Roman" w:hAnsi="Times New Roman" w:cs="Times New Roman"/>
          <w:noProof/>
          <w:sz w:val="24"/>
          <w:szCs w:val="24"/>
        </w:rPr>
        <w:t xml:space="preserve"> 1984.</w:t>
      </w:r>
      <w:r w:rsidRPr="00596C8F">
        <w:rPr>
          <w:rFonts w:ascii="Times New Roman" w:hAnsi="Times New Roman" w:cs="Times New Roman"/>
          <w:i/>
          <w:noProof/>
          <w:sz w:val="24"/>
          <w:szCs w:val="24"/>
        </w:rPr>
        <w:t xml:space="preserve"> Spermophilus elegans</w:t>
      </w:r>
      <w:r w:rsidRPr="004E6697">
        <w:rPr>
          <w:rFonts w:ascii="Times New Roman" w:hAnsi="Times New Roman" w:cs="Times New Roman"/>
          <w:noProof/>
          <w:sz w:val="24"/>
          <w:szCs w:val="24"/>
        </w:rPr>
        <w:t>. Mammalian Species:1–7.</w:t>
      </w:r>
    </w:p>
    <w:p w14:paraId="6C900422" w14:textId="77777777" w:rsidR="004E6697" w:rsidRPr="004E6697" w:rsidRDefault="004E6697" w:rsidP="004E6697">
      <w:pPr>
        <w:widowControl w:val="0"/>
        <w:autoSpaceDE w:val="0"/>
        <w:autoSpaceDN w:val="0"/>
        <w:adjustRightInd w:val="0"/>
        <w:spacing w:line="480" w:lineRule="auto"/>
        <w:ind w:left="480" w:hanging="480"/>
        <w:rPr>
          <w:rFonts w:ascii="Times New Roman" w:hAnsi="Times New Roman" w:cs="Times New Roman"/>
          <w:noProof/>
          <w:sz w:val="24"/>
        </w:rPr>
      </w:pPr>
      <w:r w:rsidRPr="004E6697">
        <w:rPr>
          <w:rFonts w:ascii="Times New Roman" w:hAnsi="Times New Roman" w:cs="Times New Roman"/>
          <w:smallCaps/>
          <w:noProof/>
          <w:sz w:val="24"/>
          <w:szCs w:val="24"/>
        </w:rPr>
        <w:t>Zeileis, A.</w:t>
      </w:r>
      <w:r w:rsidRPr="004E6697">
        <w:rPr>
          <w:rFonts w:ascii="Times New Roman" w:hAnsi="Times New Roman" w:cs="Times New Roman"/>
          <w:noProof/>
          <w:sz w:val="24"/>
          <w:szCs w:val="24"/>
        </w:rPr>
        <w:t xml:space="preserve"> 2002. Diagnostic checking in regression relationships. R News 2:7–10.</w:t>
      </w:r>
    </w:p>
    <w:p w14:paraId="0180E469" w14:textId="57FBFBA5" w:rsidR="00430120" w:rsidRPr="000807A9" w:rsidRDefault="00C77111" w:rsidP="00DF5A2F">
      <w:pPr>
        <w:spacing w:line="480" w:lineRule="auto"/>
        <w:rPr>
          <w:rFonts w:ascii="Times New Roman" w:hAnsi="Times New Roman" w:cs="Times New Roman"/>
          <w:sz w:val="24"/>
          <w:szCs w:val="20"/>
        </w:rPr>
      </w:pPr>
      <w:r w:rsidRPr="000807A9">
        <w:rPr>
          <w:rFonts w:ascii="Times New Roman" w:hAnsi="Times New Roman" w:cs="Times New Roman"/>
          <w:sz w:val="24"/>
          <w:szCs w:val="20"/>
        </w:rPr>
        <w:fldChar w:fldCharType="end"/>
      </w:r>
      <w:r w:rsidRPr="000807A9">
        <w:rPr>
          <w:rFonts w:ascii="Times New Roman" w:hAnsi="Times New Roman" w:cs="Times New Roman"/>
          <w:sz w:val="24"/>
          <w:szCs w:val="20"/>
        </w:rPr>
        <w:br w:type="page"/>
      </w:r>
    </w:p>
    <w:p w14:paraId="21CD1EC1" w14:textId="77777777" w:rsidR="00C542C1" w:rsidRPr="00657D23" w:rsidRDefault="00C542C1" w:rsidP="00550BAE">
      <w:pPr>
        <w:pStyle w:val="Heading3"/>
        <w:spacing w:line="480" w:lineRule="auto"/>
        <w:jc w:val="center"/>
        <w:rPr>
          <w:rStyle w:val="CaptionthesisChar"/>
          <w:rFonts w:eastAsia="Batang"/>
          <w:i w:val="0"/>
          <w:smallCaps/>
          <w:color w:val="auto"/>
          <w:szCs w:val="20"/>
        </w:rPr>
      </w:pPr>
      <w:bookmarkStart w:id="13" w:name="_Toc12100671"/>
      <w:bookmarkStart w:id="14" w:name="_Toc6865668"/>
      <w:bookmarkStart w:id="15" w:name="_Toc12095095"/>
      <w:bookmarkStart w:id="16" w:name="_Toc6865653"/>
      <w:bookmarkStart w:id="17" w:name="_Toc12095094"/>
      <w:bookmarkStart w:id="18" w:name="_Toc6865652"/>
      <w:r w:rsidRPr="00657D23">
        <w:rPr>
          <w:rStyle w:val="CaptionthesisChar"/>
          <w:rFonts w:eastAsia="Batang"/>
          <w:i w:val="0"/>
          <w:smallCaps/>
          <w:color w:val="auto"/>
          <w:szCs w:val="20"/>
        </w:rPr>
        <w:t>Figure legends</w:t>
      </w:r>
    </w:p>
    <w:bookmarkEnd w:id="13"/>
    <w:bookmarkEnd w:id="14"/>
    <w:p w14:paraId="04BDC49F" w14:textId="2A806E6B" w:rsidR="00C542C1" w:rsidRPr="000807A9" w:rsidRDefault="00C542C1" w:rsidP="00C542C1">
      <w:pPr>
        <w:spacing w:line="480" w:lineRule="auto"/>
        <w:rPr>
          <w:rFonts w:ascii="Times New Roman" w:hAnsi="Times New Roman" w:cs="Times New Roman"/>
          <w:sz w:val="24"/>
          <w:szCs w:val="20"/>
        </w:rPr>
      </w:pPr>
      <w:r w:rsidRPr="000807A9">
        <w:rPr>
          <w:rFonts w:ascii="Times New Roman" w:hAnsi="Times New Roman" w:cs="Times New Roman"/>
          <w:b/>
          <w:sz w:val="24"/>
          <w:szCs w:val="20"/>
        </w:rPr>
        <w:t xml:space="preserve">Figure </w:t>
      </w:r>
      <w:r w:rsidR="002074BF">
        <w:rPr>
          <w:rFonts w:ascii="Times New Roman" w:hAnsi="Times New Roman" w:cs="Times New Roman"/>
          <w:b/>
          <w:sz w:val="24"/>
          <w:szCs w:val="20"/>
        </w:rPr>
        <w:t>1</w:t>
      </w:r>
      <w:r w:rsidRPr="000807A9">
        <w:rPr>
          <w:rFonts w:ascii="Times New Roman" w:hAnsi="Times New Roman" w:cs="Times New Roman"/>
          <w:sz w:val="24"/>
          <w:szCs w:val="20"/>
        </w:rPr>
        <w:t xml:space="preserve"> Simple ratio index (SRI) as a measure of group cohesion (a) between male and female Barbary ground squirrel’ groups</w:t>
      </w:r>
      <w:r w:rsidR="008A00C9">
        <w:rPr>
          <w:rFonts w:ascii="Times New Roman" w:hAnsi="Times New Roman" w:cs="Times New Roman"/>
          <w:sz w:val="24"/>
          <w:szCs w:val="20"/>
        </w:rPr>
        <w:t xml:space="preserve"> between the mating and nonmating season</w:t>
      </w:r>
      <w:r w:rsidRPr="000807A9">
        <w:rPr>
          <w:rFonts w:ascii="Times New Roman" w:hAnsi="Times New Roman" w:cs="Times New Roman"/>
          <w:sz w:val="24"/>
          <w:szCs w:val="20"/>
        </w:rPr>
        <w:t>,</w:t>
      </w:r>
      <w:r w:rsidR="008A00C9">
        <w:rPr>
          <w:rFonts w:ascii="Times New Roman" w:hAnsi="Times New Roman" w:cs="Times New Roman"/>
          <w:sz w:val="24"/>
          <w:szCs w:val="20"/>
        </w:rPr>
        <w:t xml:space="preserve"> and</w:t>
      </w:r>
      <w:r w:rsidRPr="000807A9">
        <w:rPr>
          <w:rFonts w:ascii="Times New Roman" w:hAnsi="Times New Roman" w:cs="Times New Roman"/>
          <w:sz w:val="24"/>
          <w:szCs w:val="20"/>
        </w:rPr>
        <w:t xml:space="preserve"> (b) across seasons for female social groups</w:t>
      </w:r>
      <w:r w:rsidR="008A00C9">
        <w:rPr>
          <w:rFonts w:ascii="Times New Roman" w:hAnsi="Times New Roman" w:cs="Times New Roman"/>
          <w:sz w:val="24"/>
          <w:szCs w:val="20"/>
        </w:rPr>
        <w:t>.</w:t>
      </w:r>
      <w:r w:rsidR="00E31E51">
        <w:rPr>
          <w:rFonts w:ascii="Times New Roman" w:hAnsi="Times New Roman" w:cs="Times New Roman"/>
          <w:sz w:val="24"/>
          <w:szCs w:val="20"/>
        </w:rPr>
        <w:t xml:space="preserve"> </w:t>
      </w:r>
      <w:r w:rsidR="00E31E51" w:rsidRPr="000A7158">
        <w:rPr>
          <w:rFonts w:ascii="Times New Roman" w:hAnsi="Times New Roman" w:cs="Times New Roman"/>
          <w:sz w:val="24"/>
          <w:szCs w:val="20"/>
        </w:rPr>
        <w:t>The dark line is the median, the box edges are the upper and lower quartiles, while the whiskers are 50% from the median, and the closed circles are the outliers, calculated as the values smaller or larger than 1.5 times the box length (i.e., upper - lower quantile)</w:t>
      </w:r>
      <w:r w:rsidR="00E31E51">
        <w:rPr>
          <w:rFonts w:ascii="Times New Roman" w:hAnsi="Times New Roman" w:cs="Times New Roman"/>
          <w:sz w:val="24"/>
          <w:szCs w:val="20"/>
        </w:rPr>
        <w:t>.</w:t>
      </w:r>
      <w:r w:rsidR="00AA5033">
        <w:rPr>
          <w:rFonts w:ascii="Times New Roman" w:hAnsi="Times New Roman" w:cs="Times New Roman"/>
          <w:sz w:val="24"/>
          <w:szCs w:val="20"/>
        </w:rPr>
        <w:t xml:space="preserve"> Means sharing a letter are not significantly different. </w:t>
      </w:r>
    </w:p>
    <w:p w14:paraId="73E6B002" w14:textId="44DE24A9" w:rsidR="00C542C1" w:rsidRDefault="00C542C1" w:rsidP="00C542C1">
      <w:pPr>
        <w:spacing w:line="480" w:lineRule="auto"/>
        <w:rPr>
          <w:rFonts w:ascii="Times New Roman" w:hAnsi="Times New Roman" w:cs="Times New Roman"/>
          <w:sz w:val="24"/>
          <w:szCs w:val="20"/>
        </w:rPr>
      </w:pPr>
      <w:r w:rsidRPr="000807A9">
        <w:rPr>
          <w:rFonts w:ascii="Times New Roman" w:hAnsi="Times New Roman" w:cs="Times New Roman"/>
          <w:b/>
          <w:sz w:val="24"/>
          <w:szCs w:val="20"/>
        </w:rPr>
        <w:t xml:space="preserve">Figure </w:t>
      </w:r>
      <w:r w:rsidR="000A7158">
        <w:rPr>
          <w:rFonts w:ascii="Times New Roman" w:hAnsi="Times New Roman" w:cs="Times New Roman"/>
          <w:b/>
          <w:sz w:val="24"/>
          <w:szCs w:val="20"/>
        </w:rPr>
        <w:t>2</w:t>
      </w:r>
      <w:r w:rsidRPr="000807A9">
        <w:rPr>
          <w:rFonts w:ascii="Times New Roman" w:hAnsi="Times New Roman" w:cs="Times New Roman"/>
          <w:sz w:val="24"/>
          <w:szCs w:val="20"/>
        </w:rPr>
        <w:t xml:space="preserve"> Persistence probability using the Kaplan-Meier approach of newly emerged female (</w:t>
      </w:r>
      <w:r w:rsidR="007209CF">
        <w:rPr>
          <w:rFonts w:ascii="Times New Roman" w:hAnsi="Times New Roman" w:cs="Times New Roman"/>
          <w:sz w:val="24"/>
          <w:szCs w:val="20"/>
        </w:rPr>
        <w:t>solid</w:t>
      </w:r>
      <w:r w:rsidR="007209CF" w:rsidRPr="000807A9">
        <w:rPr>
          <w:rFonts w:ascii="Times New Roman" w:hAnsi="Times New Roman" w:cs="Times New Roman"/>
          <w:sz w:val="24"/>
          <w:szCs w:val="20"/>
        </w:rPr>
        <w:t xml:space="preserve"> </w:t>
      </w:r>
      <w:r w:rsidRPr="000807A9">
        <w:rPr>
          <w:rFonts w:ascii="Times New Roman" w:hAnsi="Times New Roman" w:cs="Times New Roman"/>
          <w:sz w:val="24"/>
          <w:szCs w:val="20"/>
        </w:rPr>
        <w:t>line) and male (</w:t>
      </w:r>
      <w:r w:rsidR="00D457D2">
        <w:rPr>
          <w:rFonts w:ascii="Times New Roman" w:hAnsi="Times New Roman" w:cs="Times New Roman"/>
          <w:sz w:val="24"/>
          <w:szCs w:val="20"/>
        </w:rPr>
        <w:t>dot dashed</w:t>
      </w:r>
      <w:r w:rsidR="007209CF">
        <w:rPr>
          <w:rFonts w:ascii="Times New Roman" w:hAnsi="Times New Roman" w:cs="Times New Roman"/>
          <w:sz w:val="24"/>
          <w:szCs w:val="20"/>
        </w:rPr>
        <w:t xml:space="preserve"> </w:t>
      </w:r>
      <w:r w:rsidRPr="000807A9">
        <w:rPr>
          <w:rFonts w:ascii="Times New Roman" w:hAnsi="Times New Roman" w:cs="Times New Roman"/>
          <w:sz w:val="24"/>
          <w:szCs w:val="20"/>
        </w:rPr>
        <w:t xml:space="preserve">line) juvenile Barbary ground squirrels within their natal site on Fuerteventura, Spain. </w:t>
      </w:r>
      <w:r w:rsidR="007209CF">
        <w:rPr>
          <w:rFonts w:ascii="Times New Roman" w:hAnsi="Times New Roman" w:cs="Times New Roman"/>
          <w:sz w:val="24"/>
          <w:szCs w:val="20"/>
        </w:rPr>
        <w:t xml:space="preserve">Males </w:t>
      </w:r>
      <w:r w:rsidRPr="000807A9">
        <w:rPr>
          <w:rFonts w:ascii="Times New Roman" w:hAnsi="Times New Roman" w:cs="Times New Roman"/>
          <w:sz w:val="24"/>
          <w:szCs w:val="20"/>
        </w:rPr>
        <w:t xml:space="preserve">disperse from their natal site resulting in a steeper decline of persistence within the natal site for male </w:t>
      </w:r>
      <w:r w:rsidR="007209CF">
        <w:rPr>
          <w:rFonts w:ascii="Times New Roman" w:hAnsi="Times New Roman" w:cs="Times New Roman"/>
          <w:sz w:val="24"/>
          <w:szCs w:val="20"/>
        </w:rPr>
        <w:t xml:space="preserve">in comparison to female juveniles </w:t>
      </w:r>
      <w:r w:rsidR="007209CF" w:rsidRPr="000807A9">
        <w:rPr>
          <w:rFonts w:ascii="Times New Roman" w:hAnsi="Times New Roman" w:cs="Times New Roman"/>
          <w:sz w:val="24"/>
          <w:szCs w:val="20"/>
        </w:rPr>
        <w:t>(</w:t>
      </w:r>
      <w:r w:rsidR="007209CF" w:rsidRPr="00724139">
        <w:rPr>
          <w:rFonts w:ascii="Times New Roman" w:hAnsi="Times New Roman" w:cs="Times New Roman"/>
          <w:i/>
          <w:sz w:val="24"/>
          <w:szCs w:val="20"/>
        </w:rPr>
        <w:t>P</w:t>
      </w:r>
      <w:r w:rsidR="007209CF" w:rsidRPr="000807A9">
        <w:rPr>
          <w:rFonts w:ascii="Times New Roman" w:hAnsi="Times New Roman" w:cs="Times New Roman"/>
          <w:sz w:val="24"/>
          <w:szCs w:val="20"/>
        </w:rPr>
        <w:t xml:space="preserve"> &lt; 0.001)</w:t>
      </w:r>
      <w:r w:rsidRPr="000807A9">
        <w:rPr>
          <w:rFonts w:ascii="Times New Roman" w:hAnsi="Times New Roman" w:cs="Times New Roman"/>
          <w:sz w:val="24"/>
          <w:szCs w:val="20"/>
        </w:rPr>
        <w:t>.</w:t>
      </w:r>
      <w:r w:rsidR="007209CF">
        <w:rPr>
          <w:rFonts w:ascii="Times New Roman" w:hAnsi="Times New Roman" w:cs="Times New Roman"/>
          <w:sz w:val="24"/>
          <w:szCs w:val="20"/>
        </w:rPr>
        <w:t xml:space="preserve"> As females are philopatric, </w:t>
      </w:r>
      <w:r w:rsidR="003A6231">
        <w:rPr>
          <w:rFonts w:ascii="Times New Roman" w:hAnsi="Times New Roman" w:cs="Times New Roman"/>
          <w:sz w:val="24"/>
          <w:szCs w:val="20"/>
        </w:rPr>
        <w:t>the figure also reveals female</w:t>
      </w:r>
      <w:r w:rsidR="0088595F">
        <w:rPr>
          <w:rFonts w:ascii="Times New Roman" w:hAnsi="Times New Roman" w:cs="Times New Roman"/>
          <w:sz w:val="24"/>
          <w:szCs w:val="20"/>
        </w:rPr>
        <w:t>s</w:t>
      </w:r>
      <w:r w:rsidR="003A6231">
        <w:rPr>
          <w:rFonts w:ascii="Times New Roman" w:hAnsi="Times New Roman" w:cs="Times New Roman"/>
          <w:sz w:val="24"/>
          <w:szCs w:val="20"/>
        </w:rPr>
        <w:t xml:space="preserve">’ </w:t>
      </w:r>
      <w:r w:rsidR="007209CF">
        <w:rPr>
          <w:rFonts w:ascii="Times New Roman" w:hAnsi="Times New Roman" w:cs="Times New Roman"/>
          <w:sz w:val="24"/>
          <w:szCs w:val="20"/>
        </w:rPr>
        <w:t>first-year mortality</w:t>
      </w:r>
      <w:r w:rsidR="003A6231">
        <w:rPr>
          <w:rFonts w:ascii="Times New Roman" w:hAnsi="Times New Roman" w:cs="Times New Roman"/>
          <w:sz w:val="24"/>
          <w:szCs w:val="20"/>
        </w:rPr>
        <w:t>.</w:t>
      </w:r>
      <w:r w:rsidR="007209CF">
        <w:rPr>
          <w:rFonts w:ascii="Times New Roman" w:hAnsi="Times New Roman" w:cs="Times New Roman"/>
          <w:sz w:val="24"/>
          <w:szCs w:val="20"/>
        </w:rPr>
        <w:t xml:space="preserve"> </w:t>
      </w:r>
      <w:r w:rsidRPr="000807A9">
        <w:rPr>
          <w:rFonts w:ascii="Times New Roman" w:hAnsi="Times New Roman" w:cs="Times New Roman"/>
          <w:sz w:val="24"/>
          <w:szCs w:val="20"/>
        </w:rPr>
        <w:t xml:space="preserve"> </w:t>
      </w:r>
    </w:p>
    <w:p w14:paraId="72281BC9" w14:textId="1952D514" w:rsidR="000A7158" w:rsidRPr="000A7158" w:rsidRDefault="000A7158" w:rsidP="00C542C1">
      <w:pPr>
        <w:spacing w:line="480" w:lineRule="auto"/>
        <w:rPr>
          <w:rFonts w:ascii="Times New Roman" w:hAnsi="Times New Roman" w:cs="Times New Roman"/>
          <w:sz w:val="24"/>
          <w:szCs w:val="20"/>
        </w:rPr>
      </w:pPr>
      <w:r>
        <w:rPr>
          <w:rFonts w:ascii="Times New Roman" w:hAnsi="Times New Roman" w:cs="Times New Roman"/>
          <w:b/>
          <w:sz w:val="24"/>
          <w:szCs w:val="20"/>
        </w:rPr>
        <w:t>Figure 3</w:t>
      </w:r>
      <w:r>
        <w:rPr>
          <w:rFonts w:ascii="Times New Roman" w:hAnsi="Times New Roman" w:cs="Times New Roman"/>
          <w:sz w:val="24"/>
          <w:szCs w:val="20"/>
        </w:rPr>
        <w:t xml:space="preserve"> Boxplot of the r</w:t>
      </w:r>
      <w:r w:rsidRPr="000A7158">
        <w:rPr>
          <w:rFonts w:ascii="Times New Roman" w:hAnsi="Times New Roman" w:cs="Times New Roman"/>
          <w:sz w:val="24"/>
          <w:szCs w:val="20"/>
        </w:rPr>
        <w:t>elatedness for the different categories of animals examined – female group mates, male group mates, a</w:t>
      </w:r>
      <w:r>
        <w:rPr>
          <w:rFonts w:ascii="Times New Roman" w:hAnsi="Times New Roman" w:cs="Times New Roman"/>
          <w:sz w:val="24"/>
          <w:szCs w:val="20"/>
        </w:rPr>
        <w:t xml:space="preserve">nd randomly selected Barbary ground squirrels. </w:t>
      </w:r>
      <w:r w:rsidRPr="000A7158">
        <w:rPr>
          <w:rFonts w:ascii="Times New Roman" w:hAnsi="Times New Roman" w:cs="Times New Roman"/>
          <w:sz w:val="24"/>
          <w:szCs w:val="20"/>
        </w:rPr>
        <w:t>The dark line is the median, the box edges are the upper and lower quartiles, while the whiskers are 50% from the median, and the closed circles are the outliers, calculated as the values smaller or larger than 1.5 times the box length (i.e., upper - lower quantile)</w:t>
      </w:r>
      <w:r>
        <w:rPr>
          <w:rFonts w:ascii="Times New Roman" w:hAnsi="Times New Roman" w:cs="Times New Roman"/>
          <w:sz w:val="24"/>
          <w:szCs w:val="20"/>
        </w:rPr>
        <w:t>.</w:t>
      </w:r>
      <w:r w:rsidR="00231DF7">
        <w:rPr>
          <w:rFonts w:ascii="Times New Roman" w:hAnsi="Times New Roman" w:cs="Times New Roman"/>
          <w:sz w:val="24"/>
          <w:szCs w:val="20"/>
        </w:rPr>
        <w:t xml:space="preserve"> Means sharing a letter are not significantly different.</w:t>
      </w:r>
    </w:p>
    <w:p w14:paraId="4B4F4F51" w14:textId="77777777" w:rsidR="00C542C1" w:rsidRDefault="00C542C1" w:rsidP="00FE351E">
      <w:pPr>
        <w:spacing w:line="480" w:lineRule="auto"/>
        <w:rPr>
          <w:rStyle w:val="Heading3Char"/>
          <w:rFonts w:eastAsia="Batang"/>
          <w:szCs w:val="20"/>
        </w:rPr>
      </w:pPr>
    </w:p>
    <w:p w14:paraId="2618693E" w14:textId="77777777" w:rsidR="00C542C1" w:rsidRDefault="00C542C1" w:rsidP="00FE351E">
      <w:pPr>
        <w:spacing w:line="480" w:lineRule="auto"/>
        <w:rPr>
          <w:rStyle w:val="Heading3Char"/>
          <w:rFonts w:eastAsia="Batang"/>
          <w:szCs w:val="20"/>
        </w:rPr>
      </w:pPr>
    </w:p>
    <w:p w14:paraId="4EA631F9" w14:textId="77777777" w:rsidR="00C542C1" w:rsidRDefault="00C542C1" w:rsidP="00FE351E">
      <w:pPr>
        <w:spacing w:line="480" w:lineRule="auto"/>
        <w:rPr>
          <w:rStyle w:val="Heading3Char"/>
          <w:rFonts w:eastAsia="Batang"/>
          <w:szCs w:val="20"/>
        </w:rPr>
      </w:pPr>
    </w:p>
    <w:p w14:paraId="055FD37D" w14:textId="77777777" w:rsidR="0008352D" w:rsidRDefault="0008352D" w:rsidP="00FE351E">
      <w:pPr>
        <w:spacing w:line="480" w:lineRule="auto"/>
        <w:rPr>
          <w:rStyle w:val="Heading3Char"/>
          <w:rFonts w:eastAsia="Batang"/>
          <w:szCs w:val="20"/>
        </w:rPr>
      </w:pPr>
    </w:p>
    <w:bookmarkEnd w:id="15"/>
    <w:bookmarkEnd w:id="16"/>
    <w:p w14:paraId="13FC7E83" w14:textId="4C0212E7" w:rsidR="009863CB" w:rsidRDefault="00C77111" w:rsidP="0088595F">
      <w:pPr>
        <w:spacing w:line="480" w:lineRule="auto"/>
        <w:rPr>
          <w:rFonts w:ascii="Times New Roman" w:hAnsi="Times New Roman" w:cs="Times New Roman"/>
          <w:sz w:val="24"/>
          <w:szCs w:val="20"/>
        </w:rPr>
      </w:pPr>
      <w:r w:rsidRPr="000807A9">
        <w:rPr>
          <w:rFonts w:ascii="Times New Roman" w:hAnsi="Times New Roman" w:cs="Times New Roman"/>
          <w:b/>
          <w:sz w:val="24"/>
          <w:szCs w:val="20"/>
        </w:rPr>
        <w:t xml:space="preserve">Table </w:t>
      </w:r>
      <w:r w:rsidR="0070620C">
        <w:rPr>
          <w:rFonts w:ascii="Times New Roman" w:hAnsi="Times New Roman" w:cs="Times New Roman"/>
          <w:b/>
          <w:sz w:val="24"/>
          <w:szCs w:val="20"/>
        </w:rPr>
        <w:t>1</w:t>
      </w:r>
      <w:r w:rsidR="00FE351E" w:rsidRPr="000807A9">
        <w:rPr>
          <w:rFonts w:ascii="Times New Roman" w:hAnsi="Times New Roman" w:cs="Times New Roman"/>
          <w:b/>
          <w:sz w:val="24"/>
          <w:szCs w:val="20"/>
        </w:rPr>
        <w:t xml:space="preserve"> </w:t>
      </w:r>
      <w:r w:rsidR="009863CB" w:rsidRPr="000807A9">
        <w:rPr>
          <w:rFonts w:ascii="Times New Roman" w:hAnsi="Times New Roman" w:cs="Times New Roman"/>
          <w:sz w:val="24"/>
          <w:szCs w:val="20"/>
        </w:rPr>
        <w:t>The total number of adults and subadults Barbary ground squirrels (</w:t>
      </w:r>
      <w:r w:rsidR="009863CB" w:rsidRPr="000807A9">
        <w:rPr>
          <w:rFonts w:ascii="Times New Roman" w:hAnsi="Times New Roman" w:cs="Times New Roman"/>
          <w:i/>
          <w:sz w:val="24"/>
          <w:szCs w:val="20"/>
        </w:rPr>
        <w:t>N</w:t>
      </w:r>
      <w:r w:rsidR="009863CB" w:rsidRPr="000807A9">
        <w:rPr>
          <w:rFonts w:ascii="Times New Roman" w:hAnsi="Times New Roman" w:cs="Times New Roman"/>
          <w:sz w:val="24"/>
          <w:szCs w:val="20"/>
        </w:rPr>
        <w:t>) and their density (</w:t>
      </w:r>
      <w:r w:rsidR="002E3576">
        <w:rPr>
          <w:rFonts w:ascii="Times New Roman" w:hAnsi="Times New Roman" w:cs="Times New Roman"/>
          <w:sz w:val="24"/>
          <w:szCs w:val="20"/>
        </w:rPr>
        <w:t>individuals</w:t>
      </w:r>
      <w:r w:rsidR="009863CB" w:rsidRPr="000807A9">
        <w:rPr>
          <w:rFonts w:ascii="Times New Roman" w:hAnsi="Times New Roman" w:cs="Times New Roman"/>
          <w:sz w:val="24"/>
          <w:szCs w:val="20"/>
        </w:rPr>
        <w:t>/ha) per site and year on Fuerteventura Island, Spain</w:t>
      </w:r>
    </w:p>
    <w:tbl>
      <w:tblPr>
        <w:tblW w:w="5670" w:type="dxa"/>
        <w:tblLook w:val="04A0" w:firstRow="1" w:lastRow="0" w:firstColumn="1" w:lastColumn="0" w:noHBand="0" w:noVBand="1"/>
      </w:tblPr>
      <w:tblGrid>
        <w:gridCol w:w="960"/>
        <w:gridCol w:w="963"/>
        <w:gridCol w:w="629"/>
        <w:gridCol w:w="816"/>
        <w:gridCol w:w="520"/>
        <w:gridCol w:w="816"/>
        <w:gridCol w:w="519"/>
        <w:gridCol w:w="816"/>
      </w:tblGrid>
      <w:tr w:rsidR="00961DA8" w:rsidRPr="00961DA8" w14:paraId="481C5065" w14:textId="77777777" w:rsidTr="007531BB">
        <w:trPr>
          <w:trHeight w:val="315"/>
        </w:trPr>
        <w:tc>
          <w:tcPr>
            <w:tcW w:w="960" w:type="dxa"/>
            <w:tcBorders>
              <w:top w:val="nil"/>
              <w:left w:val="nil"/>
              <w:bottom w:val="nil"/>
              <w:right w:val="nil"/>
            </w:tcBorders>
            <w:shd w:val="clear" w:color="auto" w:fill="auto"/>
            <w:noWrap/>
            <w:vAlign w:val="bottom"/>
            <w:hideMark/>
          </w:tcPr>
          <w:p w14:paraId="27222128" w14:textId="77777777" w:rsidR="00961DA8" w:rsidRPr="00961DA8" w:rsidRDefault="00961DA8" w:rsidP="00961DA8">
            <w:pPr>
              <w:rPr>
                <w:rFonts w:ascii="Times New Roman" w:eastAsia="Times New Roman" w:hAnsi="Times New Roman" w:cs="Times New Roman"/>
                <w:kern w:val="0"/>
                <w:sz w:val="24"/>
                <w:szCs w:val="24"/>
                <w:lang w:eastAsia="en-CA"/>
              </w:rPr>
            </w:pPr>
          </w:p>
        </w:tc>
        <w:tc>
          <w:tcPr>
            <w:tcW w:w="963" w:type="dxa"/>
            <w:tcBorders>
              <w:top w:val="nil"/>
              <w:left w:val="nil"/>
              <w:bottom w:val="nil"/>
              <w:right w:val="nil"/>
            </w:tcBorders>
            <w:shd w:val="clear" w:color="auto" w:fill="auto"/>
            <w:noWrap/>
            <w:vAlign w:val="bottom"/>
            <w:hideMark/>
          </w:tcPr>
          <w:p w14:paraId="635ECFE6" w14:textId="77777777" w:rsidR="00961DA8" w:rsidRPr="00961DA8" w:rsidRDefault="00961DA8" w:rsidP="00961DA8">
            <w:pPr>
              <w:rPr>
                <w:rFonts w:ascii="Times New Roman" w:eastAsia="Times New Roman" w:hAnsi="Times New Roman" w:cs="Times New Roman"/>
                <w:kern w:val="0"/>
                <w:sz w:val="24"/>
                <w:szCs w:val="24"/>
                <w:lang w:eastAsia="en-CA"/>
              </w:rPr>
            </w:pPr>
          </w:p>
        </w:tc>
        <w:tc>
          <w:tcPr>
            <w:tcW w:w="1385" w:type="dxa"/>
            <w:gridSpan w:val="2"/>
            <w:tcBorders>
              <w:top w:val="nil"/>
              <w:left w:val="nil"/>
              <w:bottom w:val="nil"/>
              <w:right w:val="nil"/>
            </w:tcBorders>
            <w:shd w:val="clear" w:color="auto" w:fill="auto"/>
            <w:noWrap/>
            <w:vAlign w:val="bottom"/>
            <w:hideMark/>
          </w:tcPr>
          <w:p w14:paraId="475A98A0" w14:textId="77777777" w:rsidR="00961DA8" w:rsidRPr="00961DA8" w:rsidRDefault="00961DA8" w:rsidP="00961DA8">
            <w:pPr>
              <w:jc w:val="center"/>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site 1</w:t>
            </w:r>
          </w:p>
        </w:tc>
        <w:tc>
          <w:tcPr>
            <w:tcW w:w="1087" w:type="dxa"/>
            <w:gridSpan w:val="2"/>
            <w:tcBorders>
              <w:top w:val="nil"/>
              <w:left w:val="nil"/>
              <w:bottom w:val="nil"/>
              <w:right w:val="nil"/>
            </w:tcBorders>
            <w:shd w:val="clear" w:color="auto" w:fill="auto"/>
            <w:noWrap/>
            <w:vAlign w:val="bottom"/>
            <w:hideMark/>
          </w:tcPr>
          <w:p w14:paraId="799E0571" w14:textId="77777777" w:rsidR="00961DA8" w:rsidRPr="00961DA8" w:rsidRDefault="00961DA8" w:rsidP="00961DA8">
            <w:pPr>
              <w:jc w:val="center"/>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site 2</w:t>
            </w:r>
          </w:p>
        </w:tc>
        <w:tc>
          <w:tcPr>
            <w:tcW w:w="1275" w:type="dxa"/>
            <w:gridSpan w:val="2"/>
            <w:tcBorders>
              <w:top w:val="nil"/>
              <w:left w:val="nil"/>
              <w:bottom w:val="nil"/>
              <w:right w:val="nil"/>
            </w:tcBorders>
            <w:shd w:val="clear" w:color="auto" w:fill="auto"/>
            <w:noWrap/>
            <w:vAlign w:val="bottom"/>
            <w:hideMark/>
          </w:tcPr>
          <w:p w14:paraId="3E43BFA7" w14:textId="77777777" w:rsidR="00961DA8" w:rsidRPr="00961DA8" w:rsidRDefault="00961DA8" w:rsidP="00961DA8">
            <w:pPr>
              <w:jc w:val="center"/>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site 3</w:t>
            </w:r>
          </w:p>
        </w:tc>
      </w:tr>
      <w:tr w:rsidR="00961DA8" w:rsidRPr="00961DA8" w14:paraId="5F718D55" w14:textId="77777777" w:rsidTr="007531BB">
        <w:trPr>
          <w:trHeight w:val="315"/>
        </w:trPr>
        <w:tc>
          <w:tcPr>
            <w:tcW w:w="960" w:type="dxa"/>
            <w:tcBorders>
              <w:top w:val="nil"/>
              <w:left w:val="nil"/>
              <w:bottom w:val="nil"/>
              <w:right w:val="nil"/>
            </w:tcBorders>
            <w:shd w:val="clear" w:color="auto" w:fill="auto"/>
            <w:noWrap/>
            <w:vAlign w:val="bottom"/>
            <w:hideMark/>
          </w:tcPr>
          <w:p w14:paraId="01450DA9" w14:textId="77777777" w:rsidR="00961DA8" w:rsidRPr="00961DA8" w:rsidRDefault="00961DA8" w:rsidP="00961DA8">
            <w:pPr>
              <w:jc w:val="center"/>
              <w:rPr>
                <w:rFonts w:ascii="Times New Roman" w:eastAsia="Times New Roman" w:hAnsi="Times New Roman" w:cs="Times New Roman"/>
                <w:color w:val="000000"/>
                <w:kern w:val="0"/>
                <w:sz w:val="24"/>
                <w:szCs w:val="24"/>
                <w:lang w:eastAsia="en-CA"/>
              </w:rPr>
            </w:pPr>
          </w:p>
        </w:tc>
        <w:tc>
          <w:tcPr>
            <w:tcW w:w="963" w:type="dxa"/>
            <w:tcBorders>
              <w:top w:val="nil"/>
              <w:left w:val="nil"/>
              <w:bottom w:val="nil"/>
              <w:right w:val="nil"/>
            </w:tcBorders>
            <w:shd w:val="clear" w:color="auto" w:fill="auto"/>
            <w:noWrap/>
            <w:vAlign w:val="bottom"/>
            <w:hideMark/>
          </w:tcPr>
          <w:p w14:paraId="5129AD23" w14:textId="77777777" w:rsidR="00961DA8" w:rsidRPr="00961DA8" w:rsidRDefault="00961DA8" w:rsidP="00961DA8">
            <w:pPr>
              <w:rPr>
                <w:rFonts w:ascii="Times New Roman" w:eastAsia="Times New Roman" w:hAnsi="Times New Roman" w:cs="Times New Roman"/>
                <w:kern w:val="0"/>
                <w:sz w:val="24"/>
                <w:szCs w:val="24"/>
                <w:lang w:eastAsia="en-CA"/>
              </w:rPr>
            </w:pPr>
          </w:p>
        </w:tc>
        <w:tc>
          <w:tcPr>
            <w:tcW w:w="629" w:type="dxa"/>
            <w:tcBorders>
              <w:top w:val="nil"/>
              <w:left w:val="nil"/>
              <w:bottom w:val="nil"/>
              <w:right w:val="nil"/>
            </w:tcBorders>
            <w:shd w:val="clear" w:color="auto" w:fill="auto"/>
            <w:noWrap/>
            <w:vAlign w:val="bottom"/>
            <w:hideMark/>
          </w:tcPr>
          <w:p w14:paraId="46E40004" w14:textId="1B1155D4" w:rsidR="00961DA8" w:rsidRPr="007531BB" w:rsidRDefault="007531BB" w:rsidP="00961DA8">
            <w:pPr>
              <w:jc w:val="right"/>
              <w:rPr>
                <w:rFonts w:ascii="Times New Roman" w:eastAsia="Times New Roman" w:hAnsi="Times New Roman" w:cs="Times New Roman"/>
                <w:i/>
                <w:color w:val="000000"/>
                <w:kern w:val="0"/>
                <w:sz w:val="24"/>
                <w:szCs w:val="24"/>
                <w:lang w:eastAsia="en-CA"/>
              </w:rPr>
            </w:pPr>
            <w:r>
              <w:rPr>
                <w:rFonts w:ascii="Times New Roman" w:eastAsia="Times New Roman" w:hAnsi="Times New Roman" w:cs="Times New Roman"/>
                <w:i/>
                <w:color w:val="000000"/>
                <w:kern w:val="0"/>
                <w:sz w:val="24"/>
                <w:szCs w:val="24"/>
                <w:lang w:eastAsia="en-CA"/>
              </w:rPr>
              <w:t>N</w:t>
            </w:r>
          </w:p>
        </w:tc>
        <w:tc>
          <w:tcPr>
            <w:tcW w:w="756" w:type="dxa"/>
            <w:tcBorders>
              <w:top w:val="nil"/>
              <w:left w:val="nil"/>
              <w:bottom w:val="nil"/>
              <w:right w:val="nil"/>
            </w:tcBorders>
            <w:shd w:val="clear" w:color="auto" w:fill="auto"/>
            <w:noWrap/>
            <w:vAlign w:val="bottom"/>
            <w:hideMark/>
          </w:tcPr>
          <w:p w14:paraId="33E178C3" w14:textId="45C3FEA9" w:rsidR="00961DA8" w:rsidRPr="00961DA8" w:rsidRDefault="007531BB" w:rsidP="00961DA8">
            <w:pPr>
              <w:jc w:val="right"/>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ind</w:t>
            </w:r>
            <w:r w:rsidR="00961DA8" w:rsidRPr="00961DA8">
              <w:rPr>
                <w:rFonts w:ascii="Times New Roman" w:eastAsia="Times New Roman" w:hAnsi="Times New Roman" w:cs="Times New Roman"/>
                <w:color w:val="000000"/>
                <w:kern w:val="0"/>
                <w:sz w:val="24"/>
                <w:szCs w:val="24"/>
                <w:lang w:eastAsia="en-CA"/>
              </w:rPr>
              <w:t>/ha</w:t>
            </w:r>
          </w:p>
        </w:tc>
        <w:tc>
          <w:tcPr>
            <w:tcW w:w="520" w:type="dxa"/>
            <w:tcBorders>
              <w:top w:val="nil"/>
              <w:left w:val="nil"/>
              <w:bottom w:val="nil"/>
              <w:right w:val="nil"/>
            </w:tcBorders>
            <w:shd w:val="clear" w:color="auto" w:fill="auto"/>
            <w:noWrap/>
            <w:vAlign w:val="bottom"/>
            <w:hideMark/>
          </w:tcPr>
          <w:p w14:paraId="6BE2AC7A" w14:textId="102B5222" w:rsidR="00961DA8" w:rsidRPr="007531BB" w:rsidRDefault="007531BB" w:rsidP="00961DA8">
            <w:pPr>
              <w:jc w:val="right"/>
              <w:rPr>
                <w:rFonts w:ascii="Times New Roman" w:eastAsia="Times New Roman" w:hAnsi="Times New Roman" w:cs="Times New Roman"/>
                <w:i/>
                <w:color w:val="000000"/>
                <w:kern w:val="0"/>
                <w:sz w:val="24"/>
                <w:szCs w:val="24"/>
                <w:lang w:eastAsia="en-CA"/>
              </w:rPr>
            </w:pPr>
            <w:r>
              <w:rPr>
                <w:rFonts w:ascii="Times New Roman" w:eastAsia="Times New Roman" w:hAnsi="Times New Roman" w:cs="Times New Roman"/>
                <w:i/>
                <w:color w:val="000000"/>
                <w:kern w:val="0"/>
                <w:sz w:val="24"/>
                <w:szCs w:val="24"/>
                <w:lang w:eastAsia="en-CA"/>
              </w:rPr>
              <w:t>N</w:t>
            </w:r>
          </w:p>
        </w:tc>
        <w:tc>
          <w:tcPr>
            <w:tcW w:w="567" w:type="dxa"/>
            <w:tcBorders>
              <w:top w:val="nil"/>
              <w:left w:val="nil"/>
              <w:bottom w:val="nil"/>
              <w:right w:val="nil"/>
            </w:tcBorders>
            <w:shd w:val="clear" w:color="auto" w:fill="auto"/>
            <w:noWrap/>
            <w:vAlign w:val="bottom"/>
            <w:hideMark/>
          </w:tcPr>
          <w:p w14:paraId="71FFA3C7" w14:textId="1EC945F6" w:rsidR="00961DA8" w:rsidRPr="00961DA8" w:rsidRDefault="007531BB" w:rsidP="00961DA8">
            <w:pPr>
              <w:jc w:val="right"/>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ind</w:t>
            </w:r>
            <w:r w:rsidR="00961DA8" w:rsidRPr="00961DA8">
              <w:rPr>
                <w:rFonts w:ascii="Times New Roman" w:eastAsia="Times New Roman" w:hAnsi="Times New Roman" w:cs="Times New Roman"/>
                <w:color w:val="000000"/>
                <w:kern w:val="0"/>
                <w:sz w:val="24"/>
                <w:szCs w:val="24"/>
                <w:lang w:eastAsia="en-CA"/>
              </w:rPr>
              <w:t>/ha</w:t>
            </w:r>
          </w:p>
        </w:tc>
        <w:tc>
          <w:tcPr>
            <w:tcW w:w="519" w:type="dxa"/>
            <w:tcBorders>
              <w:top w:val="nil"/>
              <w:left w:val="nil"/>
              <w:bottom w:val="nil"/>
              <w:right w:val="nil"/>
            </w:tcBorders>
            <w:shd w:val="clear" w:color="auto" w:fill="auto"/>
            <w:noWrap/>
            <w:vAlign w:val="bottom"/>
            <w:hideMark/>
          </w:tcPr>
          <w:p w14:paraId="773AF304" w14:textId="6F951739" w:rsidR="00961DA8" w:rsidRPr="007531BB" w:rsidRDefault="007531BB" w:rsidP="00961DA8">
            <w:pPr>
              <w:jc w:val="right"/>
              <w:rPr>
                <w:rFonts w:ascii="Times New Roman" w:eastAsia="Times New Roman" w:hAnsi="Times New Roman" w:cs="Times New Roman"/>
                <w:i/>
                <w:color w:val="000000"/>
                <w:kern w:val="0"/>
                <w:sz w:val="24"/>
                <w:szCs w:val="24"/>
                <w:lang w:eastAsia="en-CA"/>
              </w:rPr>
            </w:pPr>
            <w:r w:rsidRPr="007531BB">
              <w:rPr>
                <w:rFonts w:ascii="Times New Roman" w:eastAsia="Times New Roman" w:hAnsi="Times New Roman" w:cs="Times New Roman"/>
                <w:i/>
                <w:color w:val="000000"/>
                <w:kern w:val="0"/>
                <w:sz w:val="24"/>
                <w:szCs w:val="24"/>
                <w:lang w:eastAsia="en-CA"/>
              </w:rPr>
              <w:t>N</w:t>
            </w:r>
          </w:p>
        </w:tc>
        <w:tc>
          <w:tcPr>
            <w:tcW w:w="756" w:type="dxa"/>
            <w:tcBorders>
              <w:top w:val="nil"/>
              <w:left w:val="nil"/>
              <w:bottom w:val="nil"/>
              <w:right w:val="nil"/>
            </w:tcBorders>
            <w:shd w:val="clear" w:color="auto" w:fill="auto"/>
            <w:noWrap/>
            <w:vAlign w:val="bottom"/>
            <w:hideMark/>
          </w:tcPr>
          <w:p w14:paraId="2B89C5AF" w14:textId="1B8070FE" w:rsidR="00961DA8" w:rsidRPr="00961DA8" w:rsidRDefault="007531BB" w:rsidP="00961DA8">
            <w:pPr>
              <w:jc w:val="right"/>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ind</w:t>
            </w:r>
            <w:r w:rsidR="00961DA8" w:rsidRPr="00961DA8">
              <w:rPr>
                <w:rFonts w:ascii="Times New Roman" w:eastAsia="Times New Roman" w:hAnsi="Times New Roman" w:cs="Times New Roman"/>
                <w:color w:val="000000"/>
                <w:kern w:val="0"/>
                <w:sz w:val="24"/>
                <w:szCs w:val="24"/>
                <w:lang w:eastAsia="en-CA"/>
              </w:rPr>
              <w:t>/ha</w:t>
            </w:r>
          </w:p>
        </w:tc>
      </w:tr>
      <w:tr w:rsidR="00961DA8" w:rsidRPr="00961DA8" w14:paraId="21C3B195" w14:textId="77777777" w:rsidTr="007531BB">
        <w:trPr>
          <w:trHeight w:val="300"/>
        </w:trPr>
        <w:tc>
          <w:tcPr>
            <w:tcW w:w="960" w:type="dxa"/>
            <w:tcBorders>
              <w:top w:val="nil"/>
              <w:left w:val="nil"/>
              <w:bottom w:val="nil"/>
              <w:right w:val="nil"/>
            </w:tcBorders>
            <w:shd w:val="clear" w:color="auto" w:fill="auto"/>
            <w:noWrap/>
            <w:vAlign w:val="bottom"/>
            <w:hideMark/>
          </w:tcPr>
          <w:p w14:paraId="2247F004"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2014</w:t>
            </w:r>
          </w:p>
        </w:tc>
        <w:tc>
          <w:tcPr>
            <w:tcW w:w="963" w:type="dxa"/>
            <w:tcBorders>
              <w:top w:val="nil"/>
              <w:left w:val="nil"/>
              <w:bottom w:val="nil"/>
              <w:right w:val="nil"/>
            </w:tcBorders>
            <w:shd w:val="clear" w:color="auto" w:fill="auto"/>
            <w:noWrap/>
            <w:vAlign w:val="bottom"/>
            <w:hideMark/>
          </w:tcPr>
          <w:p w14:paraId="3CCF7FC7" w14:textId="77777777" w:rsidR="00961DA8" w:rsidRPr="00961DA8" w:rsidRDefault="00961DA8" w:rsidP="00961DA8">
            <w:pPr>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females</w:t>
            </w:r>
          </w:p>
        </w:tc>
        <w:tc>
          <w:tcPr>
            <w:tcW w:w="629" w:type="dxa"/>
            <w:tcBorders>
              <w:top w:val="nil"/>
              <w:left w:val="nil"/>
              <w:bottom w:val="nil"/>
              <w:right w:val="nil"/>
            </w:tcBorders>
            <w:shd w:val="clear" w:color="auto" w:fill="auto"/>
            <w:noWrap/>
            <w:vAlign w:val="bottom"/>
            <w:hideMark/>
          </w:tcPr>
          <w:p w14:paraId="7F65C337"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10</w:t>
            </w:r>
          </w:p>
        </w:tc>
        <w:tc>
          <w:tcPr>
            <w:tcW w:w="756" w:type="dxa"/>
            <w:tcBorders>
              <w:top w:val="nil"/>
              <w:left w:val="nil"/>
              <w:bottom w:val="nil"/>
              <w:right w:val="nil"/>
            </w:tcBorders>
            <w:shd w:val="clear" w:color="auto" w:fill="auto"/>
            <w:noWrap/>
            <w:vAlign w:val="bottom"/>
            <w:hideMark/>
          </w:tcPr>
          <w:p w14:paraId="7DFF1195"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8.42</w:t>
            </w:r>
          </w:p>
        </w:tc>
        <w:tc>
          <w:tcPr>
            <w:tcW w:w="520" w:type="dxa"/>
            <w:tcBorders>
              <w:top w:val="nil"/>
              <w:left w:val="nil"/>
              <w:bottom w:val="nil"/>
              <w:right w:val="nil"/>
            </w:tcBorders>
            <w:shd w:val="clear" w:color="auto" w:fill="auto"/>
            <w:noWrap/>
            <w:vAlign w:val="bottom"/>
            <w:hideMark/>
          </w:tcPr>
          <w:p w14:paraId="3D528407"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21</w:t>
            </w:r>
          </w:p>
        </w:tc>
        <w:tc>
          <w:tcPr>
            <w:tcW w:w="567" w:type="dxa"/>
            <w:tcBorders>
              <w:top w:val="nil"/>
              <w:left w:val="nil"/>
              <w:bottom w:val="nil"/>
              <w:right w:val="nil"/>
            </w:tcBorders>
            <w:shd w:val="clear" w:color="auto" w:fill="auto"/>
            <w:noWrap/>
            <w:vAlign w:val="bottom"/>
            <w:hideMark/>
          </w:tcPr>
          <w:p w14:paraId="219FE6F9"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3.66</w:t>
            </w:r>
          </w:p>
        </w:tc>
        <w:tc>
          <w:tcPr>
            <w:tcW w:w="519" w:type="dxa"/>
            <w:tcBorders>
              <w:top w:val="nil"/>
              <w:left w:val="nil"/>
              <w:bottom w:val="nil"/>
              <w:right w:val="nil"/>
            </w:tcBorders>
            <w:shd w:val="clear" w:color="auto" w:fill="auto"/>
            <w:noWrap/>
            <w:vAlign w:val="bottom"/>
            <w:hideMark/>
          </w:tcPr>
          <w:p w14:paraId="0E6C9D8D"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15</w:t>
            </w:r>
          </w:p>
        </w:tc>
        <w:tc>
          <w:tcPr>
            <w:tcW w:w="756" w:type="dxa"/>
            <w:tcBorders>
              <w:top w:val="nil"/>
              <w:left w:val="nil"/>
              <w:bottom w:val="nil"/>
              <w:right w:val="nil"/>
            </w:tcBorders>
            <w:shd w:val="clear" w:color="auto" w:fill="auto"/>
            <w:noWrap/>
            <w:vAlign w:val="bottom"/>
            <w:hideMark/>
          </w:tcPr>
          <w:p w14:paraId="77E4DB73"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6.27</w:t>
            </w:r>
          </w:p>
        </w:tc>
      </w:tr>
      <w:tr w:rsidR="00961DA8" w:rsidRPr="00961DA8" w14:paraId="3D603461" w14:textId="77777777" w:rsidTr="007531BB">
        <w:trPr>
          <w:trHeight w:val="300"/>
        </w:trPr>
        <w:tc>
          <w:tcPr>
            <w:tcW w:w="960" w:type="dxa"/>
            <w:tcBorders>
              <w:top w:val="nil"/>
              <w:left w:val="nil"/>
              <w:bottom w:val="nil"/>
              <w:right w:val="nil"/>
            </w:tcBorders>
            <w:shd w:val="clear" w:color="auto" w:fill="auto"/>
            <w:noWrap/>
            <w:vAlign w:val="bottom"/>
            <w:hideMark/>
          </w:tcPr>
          <w:p w14:paraId="6B805CB2"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p>
        </w:tc>
        <w:tc>
          <w:tcPr>
            <w:tcW w:w="963" w:type="dxa"/>
            <w:tcBorders>
              <w:top w:val="nil"/>
              <w:left w:val="nil"/>
              <w:bottom w:val="nil"/>
              <w:right w:val="nil"/>
            </w:tcBorders>
            <w:shd w:val="clear" w:color="auto" w:fill="auto"/>
            <w:noWrap/>
            <w:vAlign w:val="bottom"/>
            <w:hideMark/>
          </w:tcPr>
          <w:p w14:paraId="36710204" w14:textId="77777777" w:rsidR="00961DA8" w:rsidRPr="00961DA8" w:rsidRDefault="00961DA8" w:rsidP="00961DA8">
            <w:pPr>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males</w:t>
            </w:r>
          </w:p>
        </w:tc>
        <w:tc>
          <w:tcPr>
            <w:tcW w:w="629" w:type="dxa"/>
            <w:tcBorders>
              <w:top w:val="nil"/>
              <w:left w:val="nil"/>
              <w:bottom w:val="nil"/>
              <w:right w:val="nil"/>
            </w:tcBorders>
            <w:shd w:val="clear" w:color="auto" w:fill="auto"/>
            <w:noWrap/>
            <w:vAlign w:val="bottom"/>
            <w:hideMark/>
          </w:tcPr>
          <w:p w14:paraId="286715EB"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13</w:t>
            </w:r>
          </w:p>
        </w:tc>
        <w:tc>
          <w:tcPr>
            <w:tcW w:w="756" w:type="dxa"/>
            <w:tcBorders>
              <w:top w:val="nil"/>
              <w:left w:val="nil"/>
              <w:bottom w:val="nil"/>
              <w:right w:val="nil"/>
            </w:tcBorders>
            <w:shd w:val="clear" w:color="auto" w:fill="auto"/>
            <w:noWrap/>
            <w:vAlign w:val="bottom"/>
            <w:hideMark/>
          </w:tcPr>
          <w:p w14:paraId="15C09045"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10.94</w:t>
            </w:r>
          </w:p>
        </w:tc>
        <w:tc>
          <w:tcPr>
            <w:tcW w:w="520" w:type="dxa"/>
            <w:tcBorders>
              <w:top w:val="nil"/>
              <w:left w:val="nil"/>
              <w:bottom w:val="nil"/>
              <w:right w:val="nil"/>
            </w:tcBorders>
            <w:shd w:val="clear" w:color="auto" w:fill="auto"/>
            <w:noWrap/>
            <w:vAlign w:val="bottom"/>
            <w:hideMark/>
          </w:tcPr>
          <w:p w14:paraId="176B6DE0"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14</w:t>
            </w:r>
          </w:p>
        </w:tc>
        <w:tc>
          <w:tcPr>
            <w:tcW w:w="567" w:type="dxa"/>
            <w:tcBorders>
              <w:top w:val="nil"/>
              <w:left w:val="nil"/>
              <w:bottom w:val="nil"/>
              <w:right w:val="nil"/>
            </w:tcBorders>
            <w:shd w:val="clear" w:color="auto" w:fill="auto"/>
            <w:noWrap/>
            <w:vAlign w:val="bottom"/>
            <w:hideMark/>
          </w:tcPr>
          <w:p w14:paraId="0F62F6CE"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2.44</w:t>
            </w:r>
          </w:p>
        </w:tc>
        <w:tc>
          <w:tcPr>
            <w:tcW w:w="519" w:type="dxa"/>
            <w:tcBorders>
              <w:top w:val="nil"/>
              <w:left w:val="nil"/>
              <w:bottom w:val="nil"/>
              <w:right w:val="nil"/>
            </w:tcBorders>
            <w:shd w:val="clear" w:color="auto" w:fill="auto"/>
            <w:noWrap/>
            <w:vAlign w:val="bottom"/>
            <w:hideMark/>
          </w:tcPr>
          <w:p w14:paraId="62A2FACD"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13</w:t>
            </w:r>
          </w:p>
        </w:tc>
        <w:tc>
          <w:tcPr>
            <w:tcW w:w="756" w:type="dxa"/>
            <w:tcBorders>
              <w:top w:val="nil"/>
              <w:left w:val="nil"/>
              <w:bottom w:val="nil"/>
              <w:right w:val="nil"/>
            </w:tcBorders>
            <w:shd w:val="clear" w:color="auto" w:fill="auto"/>
            <w:noWrap/>
            <w:vAlign w:val="bottom"/>
            <w:hideMark/>
          </w:tcPr>
          <w:p w14:paraId="217C6CA2"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5.44</w:t>
            </w:r>
          </w:p>
        </w:tc>
      </w:tr>
      <w:tr w:rsidR="00961DA8" w:rsidRPr="00961DA8" w14:paraId="6AA9B712" w14:textId="77777777" w:rsidTr="007531BB">
        <w:trPr>
          <w:trHeight w:val="300"/>
        </w:trPr>
        <w:tc>
          <w:tcPr>
            <w:tcW w:w="960" w:type="dxa"/>
            <w:tcBorders>
              <w:top w:val="nil"/>
              <w:left w:val="nil"/>
              <w:bottom w:val="nil"/>
              <w:right w:val="nil"/>
            </w:tcBorders>
            <w:shd w:val="clear" w:color="auto" w:fill="auto"/>
            <w:noWrap/>
            <w:vAlign w:val="bottom"/>
            <w:hideMark/>
          </w:tcPr>
          <w:p w14:paraId="2EC6498D"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p>
        </w:tc>
        <w:tc>
          <w:tcPr>
            <w:tcW w:w="963" w:type="dxa"/>
            <w:tcBorders>
              <w:top w:val="nil"/>
              <w:left w:val="nil"/>
              <w:bottom w:val="nil"/>
              <w:right w:val="nil"/>
            </w:tcBorders>
            <w:shd w:val="clear" w:color="auto" w:fill="auto"/>
            <w:noWrap/>
            <w:vAlign w:val="bottom"/>
            <w:hideMark/>
          </w:tcPr>
          <w:p w14:paraId="080077AC" w14:textId="77777777" w:rsidR="00961DA8" w:rsidRPr="00961DA8" w:rsidRDefault="00961DA8" w:rsidP="00961DA8">
            <w:pPr>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total</w:t>
            </w:r>
          </w:p>
        </w:tc>
        <w:tc>
          <w:tcPr>
            <w:tcW w:w="629" w:type="dxa"/>
            <w:tcBorders>
              <w:top w:val="nil"/>
              <w:left w:val="nil"/>
              <w:bottom w:val="nil"/>
              <w:right w:val="nil"/>
            </w:tcBorders>
            <w:shd w:val="clear" w:color="auto" w:fill="auto"/>
            <w:noWrap/>
            <w:vAlign w:val="bottom"/>
            <w:hideMark/>
          </w:tcPr>
          <w:p w14:paraId="14FBC5F9"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23</w:t>
            </w:r>
          </w:p>
        </w:tc>
        <w:tc>
          <w:tcPr>
            <w:tcW w:w="756" w:type="dxa"/>
            <w:tcBorders>
              <w:top w:val="nil"/>
              <w:left w:val="nil"/>
              <w:bottom w:val="nil"/>
              <w:right w:val="nil"/>
            </w:tcBorders>
            <w:shd w:val="clear" w:color="auto" w:fill="auto"/>
            <w:noWrap/>
            <w:vAlign w:val="bottom"/>
            <w:hideMark/>
          </w:tcPr>
          <w:p w14:paraId="19E695AF"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19.36</w:t>
            </w:r>
          </w:p>
        </w:tc>
        <w:tc>
          <w:tcPr>
            <w:tcW w:w="520" w:type="dxa"/>
            <w:tcBorders>
              <w:top w:val="nil"/>
              <w:left w:val="nil"/>
              <w:bottom w:val="nil"/>
              <w:right w:val="nil"/>
            </w:tcBorders>
            <w:shd w:val="clear" w:color="auto" w:fill="auto"/>
            <w:noWrap/>
            <w:vAlign w:val="bottom"/>
            <w:hideMark/>
          </w:tcPr>
          <w:p w14:paraId="3E092534"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35</w:t>
            </w:r>
          </w:p>
        </w:tc>
        <w:tc>
          <w:tcPr>
            <w:tcW w:w="567" w:type="dxa"/>
            <w:tcBorders>
              <w:top w:val="nil"/>
              <w:left w:val="nil"/>
              <w:bottom w:val="nil"/>
              <w:right w:val="nil"/>
            </w:tcBorders>
            <w:shd w:val="clear" w:color="auto" w:fill="auto"/>
            <w:noWrap/>
            <w:vAlign w:val="bottom"/>
            <w:hideMark/>
          </w:tcPr>
          <w:p w14:paraId="7FE5126E"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6.11</w:t>
            </w:r>
          </w:p>
        </w:tc>
        <w:tc>
          <w:tcPr>
            <w:tcW w:w="519" w:type="dxa"/>
            <w:tcBorders>
              <w:top w:val="nil"/>
              <w:left w:val="nil"/>
              <w:bottom w:val="nil"/>
              <w:right w:val="nil"/>
            </w:tcBorders>
            <w:shd w:val="clear" w:color="auto" w:fill="auto"/>
            <w:noWrap/>
            <w:vAlign w:val="bottom"/>
            <w:hideMark/>
          </w:tcPr>
          <w:p w14:paraId="1200FE4D"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28</w:t>
            </w:r>
          </w:p>
        </w:tc>
        <w:tc>
          <w:tcPr>
            <w:tcW w:w="756" w:type="dxa"/>
            <w:tcBorders>
              <w:top w:val="nil"/>
              <w:left w:val="nil"/>
              <w:bottom w:val="nil"/>
              <w:right w:val="nil"/>
            </w:tcBorders>
            <w:shd w:val="clear" w:color="auto" w:fill="auto"/>
            <w:noWrap/>
            <w:vAlign w:val="bottom"/>
            <w:hideMark/>
          </w:tcPr>
          <w:p w14:paraId="4B2878A9"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11.71</w:t>
            </w:r>
          </w:p>
        </w:tc>
      </w:tr>
      <w:tr w:rsidR="00961DA8" w:rsidRPr="00961DA8" w14:paraId="66B1DBBA" w14:textId="77777777" w:rsidTr="007531BB">
        <w:trPr>
          <w:trHeight w:val="300"/>
        </w:trPr>
        <w:tc>
          <w:tcPr>
            <w:tcW w:w="960" w:type="dxa"/>
            <w:tcBorders>
              <w:top w:val="nil"/>
              <w:left w:val="nil"/>
              <w:bottom w:val="nil"/>
              <w:right w:val="nil"/>
            </w:tcBorders>
            <w:shd w:val="clear" w:color="auto" w:fill="auto"/>
            <w:noWrap/>
            <w:vAlign w:val="bottom"/>
            <w:hideMark/>
          </w:tcPr>
          <w:p w14:paraId="0BE118EA"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2015</w:t>
            </w:r>
          </w:p>
        </w:tc>
        <w:tc>
          <w:tcPr>
            <w:tcW w:w="963" w:type="dxa"/>
            <w:tcBorders>
              <w:top w:val="nil"/>
              <w:left w:val="nil"/>
              <w:bottom w:val="nil"/>
              <w:right w:val="nil"/>
            </w:tcBorders>
            <w:shd w:val="clear" w:color="auto" w:fill="auto"/>
            <w:noWrap/>
            <w:vAlign w:val="bottom"/>
            <w:hideMark/>
          </w:tcPr>
          <w:p w14:paraId="558587A6" w14:textId="77777777" w:rsidR="00961DA8" w:rsidRPr="00961DA8" w:rsidRDefault="00961DA8" w:rsidP="00961DA8">
            <w:pPr>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females</w:t>
            </w:r>
          </w:p>
        </w:tc>
        <w:tc>
          <w:tcPr>
            <w:tcW w:w="629" w:type="dxa"/>
            <w:tcBorders>
              <w:top w:val="nil"/>
              <w:left w:val="nil"/>
              <w:bottom w:val="nil"/>
              <w:right w:val="nil"/>
            </w:tcBorders>
            <w:shd w:val="clear" w:color="auto" w:fill="auto"/>
            <w:noWrap/>
            <w:vAlign w:val="bottom"/>
            <w:hideMark/>
          </w:tcPr>
          <w:p w14:paraId="7EB1BF72"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20</w:t>
            </w:r>
          </w:p>
        </w:tc>
        <w:tc>
          <w:tcPr>
            <w:tcW w:w="756" w:type="dxa"/>
            <w:tcBorders>
              <w:top w:val="nil"/>
              <w:left w:val="nil"/>
              <w:bottom w:val="nil"/>
              <w:right w:val="nil"/>
            </w:tcBorders>
            <w:shd w:val="clear" w:color="auto" w:fill="auto"/>
            <w:noWrap/>
            <w:vAlign w:val="bottom"/>
            <w:hideMark/>
          </w:tcPr>
          <w:p w14:paraId="040A77F2"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8.66</w:t>
            </w:r>
          </w:p>
        </w:tc>
        <w:tc>
          <w:tcPr>
            <w:tcW w:w="520" w:type="dxa"/>
            <w:tcBorders>
              <w:top w:val="nil"/>
              <w:left w:val="nil"/>
              <w:bottom w:val="nil"/>
              <w:right w:val="nil"/>
            </w:tcBorders>
            <w:shd w:val="clear" w:color="auto" w:fill="auto"/>
            <w:noWrap/>
            <w:vAlign w:val="bottom"/>
            <w:hideMark/>
          </w:tcPr>
          <w:p w14:paraId="20A83863"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29</w:t>
            </w:r>
          </w:p>
        </w:tc>
        <w:tc>
          <w:tcPr>
            <w:tcW w:w="567" w:type="dxa"/>
            <w:tcBorders>
              <w:top w:val="nil"/>
              <w:left w:val="nil"/>
              <w:bottom w:val="nil"/>
              <w:right w:val="nil"/>
            </w:tcBorders>
            <w:shd w:val="clear" w:color="auto" w:fill="auto"/>
            <w:noWrap/>
            <w:vAlign w:val="bottom"/>
            <w:hideMark/>
          </w:tcPr>
          <w:p w14:paraId="7087EDA7"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5.06</w:t>
            </w:r>
          </w:p>
        </w:tc>
        <w:tc>
          <w:tcPr>
            <w:tcW w:w="519" w:type="dxa"/>
            <w:tcBorders>
              <w:top w:val="nil"/>
              <w:left w:val="nil"/>
              <w:bottom w:val="nil"/>
              <w:right w:val="nil"/>
            </w:tcBorders>
            <w:shd w:val="clear" w:color="auto" w:fill="auto"/>
            <w:noWrap/>
            <w:vAlign w:val="bottom"/>
            <w:hideMark/>
          </w:tcPr>
          <w:p w14:paraId="29B508A5"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20</w:t>
            </w:r>
          </w:p>
        </w:tc>
        <w:tc>
          <w:tcPr>
            <w:tcW w:w="756" w:type="dxa"/>
            <w:tcBorders>
              <w:top w:val="nil"/>
              <w:left w:val="nil"/>
              <w:bottom w:val="nil"/>
              <w:right w:val="nil"/>
            </w:tcBorders>
            <w:shd w:val="clear" w:color="auto" w:fill="auto"/>
            <w:noWrap/>
            <w:vAlign w:val="bottom"/>
            <w:hideMark/>
          </w:tcPr>
          <w:p w14:paraId="211967DA"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4.48</w:t>
            </w:r>
          </w:p>
        </w:tc>
      </w:tr>
      <w:tr w:rsidR="00961DA8" w:rsidRPr="00961DA8" w14:paraId="5BFB6C3C" w14:textId="77777777" w:rsidTr="007531BB">
        <w:trPr>
          <w:trHeight w:val="300"/>
        </w:trPr>
        <w:tc>
          <w:tcPr>
            <w:tcW w:w="960" w:type="dxa"/>
            <w:tcBorders>
              <w:top w:val="nil"/>
              <w:left w:val="nil"/>
              <w:bottom w:val="nil"/>
              <w:right w:val="nil"/>
            </w:tcBorders>
            <w:shd w:val="clear" w:color="auto" w:fill="auto"/>
            <w:noWrap/>
            <w:vAlign w:val="bottom"/>
            <w:hideMark/>
          </w:tcPr>
          <w:p w14:paraId="50475DFD"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p>
        </w:tc>
        <w:tc>
          <w:tcPr>
            <w:tcW w:w="963" w:type="dxa"/>
            <w:tcBorders>
              <w:top w:val="nil"/>
              <w:left w:val="nil"/>
              <w:bottom w:val="nil"/>
              <w:right w:val="nil"/>
            </w:tcBorders>
            <w:shd w:val="clear" w:color="auto" w:fill="auto"/>
            <w:noWrap/>
            <w:vAlign w:val="bottom"/>
            <w:hideMark/>
          </w:tcPr>
          <w:p w14:paraId="5CED9092" w14:textId="77777777" w:rsidR="00961DA8" w:rsidRPr="00961DA8" w:rsidRDefault="00961DA8" w:rsidP="00961DA8">
            <w:pPr>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males</w:t>
            </w:r>
          </w:p>
        </w:tc>
        <w:tc>
          <w:tcPr>
            <w:tcW w:w="629" w:type="dxa"/>
            <w:tcBorders>
              <w:top w:val="nil"/>
              <w:left w:val="nil"/>
              <w:bottom w:val="nil"/>
              <w:right w:val="nil"/>
            </w:tcBorders>
            <w:shd w:val="clear" w:color="auto" w:fill="auto"/>
            <w:noWrap/>
            <w:vAlign w:val="bottom"/>
            <w:hideMark/>
          </w:tcPr>
          <w:p w14:paraId="20D00CD4"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14</w:t>
            </w:r>
          </w:p>
        </w:tc>
        <w:tc>
          <w:tcPr>
            <w:tcW w:w="756" w:type="dxa"/>
            <w:tcBorders>
              <w:top w:val="nil"/>
              <w:left w:val="nil"/>
              <w:bottom w:val="nil"/>
              <w:right w:val="nil"/>
            </w:tcBorders>
            <w:shd w:val="clear" w:color="auto" w:fill="auto"/>
            <w:noWrap/>
            <w:vAlign w:val="bottom"/>
            <w:hideMark/>
          </w:tcPr>
          <w:p w14:paraId="6888E80C"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6.06</w:t>
            </w:r>
          </w:p>
        </w:tc>
        <w:tc>
          <w:tcPr>
            <w:tcW w:w="520" w:type="dxa"/>
            <w:tcBorders>
              <w:top w:val="nil"/>
              <w:left w:val="nil"/>
              <w:bottom w:val="nil"/>
              <w:right w:val="nil"/>
            </w:tcBorders>
            <w:shd w:val="clear" w:color="auto" w:fill="auto"/>
            <w:noWrap/>
            <w:vAlign w:val="bottom"/>
            <w:hideMark/>
          </w:tcPr>
          <w:p w14:paraId="673AF5B0"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24</w:t>
            </w:r>
          </w:p>
        </w:tc>
        <w:tc>
          <w:tcPr>
            <w:tcW w:w="567" w:type="dxa"/>
            <w:tcBorders>
              <w:top w:val="nil"/>
              <w:left w:val="nil"/>
              <w:bottom w:val="nil"/>
              <w:right w:val="nil"/>
            </w:tcBorders>
            <w:shd w:val="clear" w:color="auto" w:fill="auto"/>
            <w:noWrap/>
            <w:vAlign w:val="bottom"/>
            <w:hideMark/>
          </w:tcPr>
          <w:p w14:paraId="5BF05F44"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4.19</w:t>
            </w:r>
          </w:p>
        </w:tc>
        <w:tc>
          <w:tcPr>
            <w:tcW w:w="519" w:type="dxa"/>
            <w:tcBorders>
              <w:top w:val="nil"/>
              <w:left w:val="nil"/>
              <w:bottom w:val="nil"/>
              <w:right w:val="nil"/>
            </w:tcBorders>
            <w:shd w:val="clear" w:color="auto" w:fill="auto"/>
            <w:noWrap/>
            <w:vAlign w:val="bottom"/>
            <w:hideMark/>
          </w:tcPr>
          <w:p w14:paraId="2F8396FC"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14</w:t>
            </w:r>
          </w:p>
        </w:tc>
        <w:tc>
          <w:tcPr>
            <w:tcW w:w="756" w:type="dxa"/>
            <w:tcBorders>
              <w:top w:val="nil"/>
              <w:left w:val="nil"/>
              <w:bottom w:val="nil"/>
              <w:right w:val="nil"/>
            </w:tcBorders>
            <w:shd w:val="clear" w:color="auto" w:fill="auto"/>
            <w:noWrap/>
            <w:vAlign w:val="bottom"/>
            <w:hideMark/>
          </w:tcPr>
          <w:p w14:paraId="66440EDF"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3.13</w:t>
            </w:r>
          </w:p>
        </w:tc>
      </w:tr>
      <w:tr w:rsidR="00961DA8" w:rsidRPr="00961DA8" w14:paraId="69DA6F6A" w14:textId="77777777" w:rsidTr="007531BB">
        <w:trPr>
          <w:trHeight w:val="300"/>
        </w:trPr>
        <w:tc>
          <w:tcPr>
            <w:tcW w:w="960" w:type="dxa"/>
            <w:tcBorders>
              <w:top w:val="nil"/>
              <w:left w:val="nil"/>
              <w:bottom w:val="nil"/>
              <w:right w:val="nil"/>
            </w:tcBorders>
            <w:shd w:val="clear" w:color="auto" w:fill="auto"/>
            <w:noWrap/>
            <w:vAlign w:val="bottom"/>
            <w:hideMark/>
          </w:tcPr>
          <w:p w14:paraId="577410DD"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p>
        </w:tc>
        <w:tc>
          <w:tcPr>
            <w:tcW w:w="963" w:type="dxa"/>
            <w:tcBorders>
              <w:top w:val="nil"/>
              <w:left w:val="nil"/>
              <w:bottom w:val="nil"/>
              <w:right w:val="nil"/>
            </w:tcBorders>
            <w:shd w:val="clear" w:color="auto" w:fill="auto"/>
            <w:noWrap/>
            <w:vAlign w:val="bottom"/>
            <w:hideMark/>
          </w:tcPr>
          <w:p w14:paraId="1AB7CAAD" w14:textId="77777777" w:rsidR="00961DA8" w:rsidRPr="00961DA8" w:rsidRDefault="00961DA8" w:rsidP="00961DA8">
            <w:pPr>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total</w:t>
            </w:r>
          </w:p>
        </w:tc>
        <w:tc>
          <w:tcPr>
            <w:tcW w:w="629" w:type="dxa"/>
            <w:tcBorders>
              <w:top w:val="nil"/>
              <w:left w:val="nil"/>
              <w:bottom w:val="nil"/>
              <w:right w:val="nil"/>
            </w:tcBorders>
            <w:shd w:val="clear" w:color="auto" w:fill="auto"/>
            <w:noWrap/>
            <w:vAlign w:val="bottom"/>
            <w:hideMark/>
          </w:tcPr>
          <w:p w14:paraId="17E700E7"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34</w:t>
            </w:r>
          </w:p>
        </w:tc>
        <w:tc>
          <w:tcPr>
            <w:tcW w:w="756" w:type="dxa"/>
            <w:tcBorders>
              <w:top w:val="nil"/>
              <w:left w:val="nil"/>
              <w:bottom w:val="nil"/>
              <w:right w:val="nil"/>
            </w:tcBorders>
            <w:shd w:val="clear" w:color="auto" w:fill="auto"/>
            <w:noWrap/>
            <w:vAlign w:val="bottom"/>
            <w:hideMark/>
          </w:tcPr>
          <w:p w14:paraId="141A5E49"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14.73</w:t>
            </w:r>
          </w:p>
        </w:tc>
        <w:tc>
          <w:tcPr>
            <w:tcW w:w="520" w:type="dxa"/>
            <w:tcBorders>
              <w:top w:val="nil"/>
              <w:left w:val="nil"/>
              <w:bottom w:val="nil"/>
              <w:right w:val="nil"/>
            </w:tcBorders>
            <w:shd w:val="clear" w:color="auto" w:fill="auto"/>
            <w:noWrap/>
            <w:vAlign w:val="bottom"/>
            <w:hideMark/>
          </w:tcPr>
          <w:p w14:paraId="529FCB1E"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53</w:t>
            </w:r>
          </w:p>
        </w:tc>
        <w:tc>
          <w:tcPr>
            <w:tcW w:w="567" w:type="dxa"/>
            <w:tcBorders>
              <w:top w:val="nil"/>
              <w:left w:val="nil"/>
              <w:bottom w:val="nil"/>
              <w:right w:val="nil"/>
            </w:tcBorders>
            <w:shd w:val="clear" w:color="auto" w:fill="auto"/>
            <w:noWrap/>
            <w:vAlign w:val="bottom"/>
            <w:hideMark/>
          </w:tcPr>
          <w:p w14:paraId="57402B5E"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9.25</w:t>
            </w:r>
          </w:p>
        </w:tc>
        <w:tc>
          <w:tcPr>
            <w:tcW w:w="519" w:type="dxa"/>
            <w:tcBorders>
              <w:top w:val="nil"/>
              <w:left w:val="nil"/>
              <w:bottom w:val="nil"/>
              <w:right w:val="nil"/>
            </w:tcBorders>
            <w:shd w:val="clear" w:color="auto" w:fill="auto"/>
            <w:noWrap/>
            <w:vAlign w:val="bottom"/>
            <w:hideMark/>
          </w:tcPr>
          <w:p w14:paraId="53CC9D73"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34</w:t>
            </w:r>
          </w:p>
        </w:tc>
        <w:tc>
          <w:tcPr>
            <w:tcW w:w="756" w:type="dxa"/>
            <w:tcBorders>
              <w:top w:val="nil"/>
              <w:left w:val="nil"/>
              <w:bottom w:val="nil"/>
              <w:right w:val="nil"/>
            </w:tcBorders>
            <w:shd w:val="clear" w:color="auto" w:fill="auto"/>
            <w:noWrap/>
            <w:vAlign w:val="bottom"/>
            <w:hideMark/>
          </w:tcPr>
          <w:p w14:paraId="6BC1189F"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7.61</w:t>
            </w:r>
          </w:p>
        </w:tc>
      </w:tr>
      <w:tr w:rsidR="00961DA8" w:rsidRPr="00961DA8" w14:paraId="2DF691F6" w14:textId="77777777" w:rsidTr="007531BB">
        <w:trPr>
          <w:trHeight w:val="300"/>
        </w:trPr>
        <w:tc>
          <w:tcPr>
            <w:tcW w:w="960" w:type="dxa"/>
            <w:tcBorders>
              <w:top w:val="nil"/>
              <w:left w:val="nil"/>
              <w:bottom w:val="nil"/>
              <w:right w:val="nil"/>
            </w:tcBorders>
            <w:shd w:val="clear" w:color="auto" w:fill="auto"/>
            <w:noWrap/>
            <w:vAlign w:val="bottom"/>
            <w:hideMark/>
          </w:tcPr>
          <w:p w14:paraId="7BF125D2"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2016</w:t>
            </w:r>
          </w:p>
        </w:tc>
        <w:tc>
          <w:tcPr>
            <w:tcW w:w="963" w:type="dxa"/>
            <w:tcBorders>
              <w:top w:val="nil"/>
              <w:left w:val="nil"/>
              <w:bottom w:val="nil"/>
              <w:right w:val="nil"/>
            </w:tcBorders>
            <w:shd w:val="clear" w:color="auto" w:fill="auto"/>
            <w:noWrap/>
            <w:vAlign w:val="bottom"/>
            <w:hideMark/>
          </w:tcPr>
          <w:p w14:paraId="6D44F434" w14:textId="77777777" w:rsidR="00961DA8" w:rsidRPr="00961DA8" w:rsidRDefault="00961DA8" w:rsidP="00961DA8">
            <w:pPr>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females</w:t>
            </w:r>
          </w:p>
        </w:tc>
        <w:tc>
          <w:tcPr>
            <w:tcW w:w="629" w:type="dxa"/>
            <w:tcBorders>
              <w:top w:val="nil"/>
              <w:left w:val="nil"/>
              <w:bottom w:val="nil"/>
              <w:right w:val="nil"/>
            </w:tcBorders>
            <w:shd w:val="clear" w:color="auto" w:fill="auto"/>
            <w:noWrap/>
            <w:vAlign w:val="bottom"/>
            <w:hideMark/>
          </w:tcPr>
          <w:p w14:paraId="0959661B"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25</w:t>
            </w:r>
          </w:p>
        </w:tc>
        <w:tc>
          <w:tcPr>
            <w:tcW w:w="756" w:type="dxa"/>
            <w:tcBorders>
              <w:top w:val="nil"/>
              <w:left w:val="nil"/>
              <w:bottom w:val="nil"/>
              <w:right w:val="nil"/>
            </w:tcBorders>
            <w:shd w:val="clear" w:color="auto" w:fill="auto"/>
            <w:noWrap/>
            <w:vAlign w:val="bottom"/>
            <w:hideMark/>
          </w:tcPr>
          <w:p w14:paraId="45AECCFC"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10.83</w:t>
            </w:r>
          </w:p>
        </w:tc>
        <w:tc>
          <w:tcPr>
            <w:tcW w:w="520" w:type="dxa"/>
            <w:tcBorders>
              <w:top w:val="nil"/>
              <w:left w:val="nil"/>
              <w:bottom w:val="nil"/>
              <w:right w:val="nil"/>
            </w:tcBorders>
            <w:shd w:val="clear" w:color="auto" w:fill="auto"/>
            <w:noWrap/>
            <w:vAlign w:val="bottom"/>
            <w:hideMark/>
          </w:tcPr>
          <w:p w14:paraId="5DFABBB5"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38</w:t>
            </w:r>
          </w:p>
        </w:tc>
        <w:tc>
          <w:tcPr>
            <w:tcW w:w="567" w:type="dxa"/>
            <w:tcBorders>
              <w:top w:val="nil"/>
              <w:left w:val="nil"/>
              <w:bottom w:val="nil"/>
              <w:right w:val="nil"/>
            </w:tcBorders>
            <w:shd w:val="clear" w:color="auto" w:fill="auto"/>
            <w:noWrap/>
            <w:vAlign w:val="bottom"/>
            <w:hideMark/>
          </w:tcPr>
          <w:p w14:paraId="76FFF8A0"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6.63</w:t>
            </w:r>
          </w:p>
        </w:tc>
        <w:tc>
          <w:tcPr>
            <w:tcW w:w="519" w:type="dxa"/>
            <w:tcBorders>
              <w:top w:val="nil"/>
              <w:left w:val="nil"/>
              <w:bottom w:val="nil"/>
              <w:right w:val="nil"/>
            </w:tcBorders>
            <w:shd w:val="clear" w:color="auto" w:fill="auto"/>
            <w:noWrap/>
            <w:vAlign w:val="bottom"/>
            <w:hideMark/>
          </w:tcPr>
          <w:p w14:paraId="54F20537"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19</w:t>
            </w:r>
          </w:p>
        </w:tc>
        <w:tc>
          <w:tcPr>
            <w:tcW w:w="756" w:type="dxa"/>
            <w:tcBorders>
              <w:top w:val="nil"/>
              <w:left w:val="nil"/>
              <w:bottom w:val="nil"/>
              <w:right w:val="nil"/>
            </w:tcBorders>
            <w:shd w:val="clear" w:color="auto" w:fill="auto"/>
            <w:noWrap/>
            <w:vAlign w:val="bottom"/>
            <w:hideMark/>
          </w:tcPr>
          <w:p w14:paraId="63BEE8D1"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4.25</w:t>
            </w:r>
          </w:p>
        </w:tc>
      </w:tr>
      <w:tr w:rsidR="00961DA8" w:rsidRPr="00961DA8" w14:paraId="5AEC6F2C" w14:textId="77777777" w:rsidTr="007531BB">
        <w:trPr>
          <w:trHeight w:val="300"/>
        </w:trPr>
        <w:tc>
          <w:tcPr>
            <w:tcW w:w="960" w:type="dxa"/>
            <w:tcBorders>
              <w:top w:val="nil"/>
              <w:left w:val="nil"/>
              <w:bottom w:val="nil"/>
              <w:right w:val="nil"/>
            </w:tcBorders>
            <w:shd w:val="clear" w:color="auto" w:fill="auto"/>
            <w:noWrap/>
            <w:vAlign w:val="bottom"/>
            <w:hideMark/>
          </w:tcPr>
          <w:p w14:paraId="674A63C1"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p>
        </w:tc>
        <w:tc>
          <w:tcPr>
            <w:tcW w:w="963" w:type="dxa"/>
            <w:tcBorders>
              <w:top w:val="nil"/>
              <w:left w:val="nil"/>
              <w:bottom w:val="nil"/>
              <w:right w:val="nil"/>
            </w:tcBorders>
            <w:shd w:val="clear" w:color="auto" w:fill="auto"/>
            <w:noWrap/>
            <w:vAlign w:val="bottom"/>
            <w:hideMark/>
          </w:tcPr>
          <w:p w14:paraId="2BE1D7B4" w14:textId="77777777" w:rsidR="00961DA8" w:rsidRPr="00961DA8" w:rsidRDefault="00961DA8" w:rsidP="00961DA8">
            <w:pPr>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males</w:t>
            </w:r>
          </w:p>
        </w:tc>
        <w:tc>
          <w:tcPr>
            <w:tcW w:w="629" w:type="dxa"/>
            <w:tcBorders>
              <w:top w:val="nil"/>
              <w:left w:val="nil"/>
              <w:bottom w:val="nil"/>
              <w:right w:val="nil"/>
            </w:tcBorders>
            <w:shd w:val="clear" w:color="auto" w:fill="auto"/>
            <w:noWrap/>
            <w:vAlign w:val="bottom"/>
            <w:hideMark/>
          </w:tcPr>
          <w:p w14:paraId="121CE025"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16</w:t>
            </w:r>
          </w:p>
        </w:tc>
        <w:tc>
          <w:tcPr>
            <w:tcW w:w="756" w:type="dxa"/>
            <w:tcBorders>
              <w:top w:val="nil"/>
              <w:left w:val="nil"/>
              <w:bottom w:val="nil"/>
              <w:right w:val="nil"/>
            </w:tcBorders>
            <w:shd w:val="clear" w:color="auto" w:fill="auto"/>
            <w:noWrap/>
            <w:vAlign w:val="bottom"/>
            <w:hideMark/>
          </w:tcPr>
          <w:p w14:paraId="78CFB76A"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6.93</w:t>
            </w:r>
          </w:p>
        </w:tc>
        <w:tc>
          <w:tcPr>
            <w:tcW w:w="520" w:type="dxa"/>
            <w:tcBorders>
              <w:top w:val="nil"/>
              <w:left w:val="nil"/>
              <w:bottom w:val="nil"/>
              <w:right w:val="nil"/>
            </w:tcBorders>
            <w:shd w:val="clear" w:color="auto" w:fill="auto"/>
            <w:noWrap/>
            <w:vAlign w:val="bottom"/>
            <w:hideMark/>
          </w:tcPr>
          <w:p w14:paraId="53BC64C1"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24</w:t>
            </w:r>
          </w:p>
        </w:tc>
        <w:tc>
          <w:tcPr>
            <w:tcW w:w="567" w:type="dxa"/>
            <w:tcBorders>
              <w:top w:val="nil"/>
              <w:left w:val="nil"/>
              <w:bottom w:val="nil"/>
              <w:right w:val="nil"/>
            </w:tcBorders>
            <w:shd w:val="clear" w:color="auto" w:fill="auto"/>
            <w:noWrap/>
            <w:vAlign w:val="bottom"/>
            <w:hideMark/>
          </w:tcPr>
          <w:p w14:paraId="7D7214B4"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4.19</w:t>
            </w:r>
          </w:p>
        </w:tc>
        <w:tc>
          <w:tcPr>
            <w:tcW w:w="519" w:type="dxa"/>
            <w:tcBorders>
              <w:top w:val="nil"/>
              <w:left w:val="nil"/>
              <w:bottom w:val="nil"/>
              <w:right w:val="nil"/>
            </w:tcBorders>
            <w:shd w:val="clear" w:color="auto" w:fill="auto"/>
            <w:noWrap/>
            <w:vAlign w:val="bottom"/>
            <w:hideMark/>
          </w:tcPr>
          <w:p w14:paraId="1C91405E"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16</w:t>
            </w:r>
          </w:p>
        </w:tc>
        <w:tc>
          <w:tcPr>
            <w:tcW w:w="756" w:type="dxa"/>
            <w:tcBorders>
              <w:top w:val="nil"/>
              <w:left w:val="nil"/>
              <w:bottom w:val="nil"/>
              <w:right w:val="nil"/>
            </w:tcBorders>
            <w:shd w:val="clear" w:color="auto" w:fill="auto"/>
            <w:noWrap/>
            <w:vAlign w:val="bottom"/>
            <w:hideMark/>
          </w:tcPr>
          <w:p w14:paraId="0B5F1D1C"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3.58</w:t>
            </w:r>
          </w:p>
        </w:tc>
      </w:tr>
      <w:tr w:rsidR="00961DA8" w:rsidRPr="00961DA8" w14:paraId="259F4F46" w14:textId="77777777" w:rsidTr="007531BB">
        <w:trPr>
          <w:trHeight w:val="300"/>
        </w:trPr>
        <w:tc>
          <w:tcPr>
            <w:tcW w:w="960" w:type="dxa"/>
            <w:tcBorders>
              <w:top w:val="nil"/>
              <w:left w:val="nil"/>
              <w:bottom w:val="nil"/>
              <w:right w:val="nil"/>
            </w:tcBorders>
            <w:shd w:val="clear" w:color="auto" w:fill="auto"/>
            <w:noWrap/>
            <w:vAlign w:val="bottom"/>
            <w:hideMark/>
          </w:tcPr>
          <w:p w14:paraId="3B71C712"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p>
        </w:tc>
        <w:tc>
          <w:tcPr>
            <w:tcW w:w="963" w:type="dxa"/>
            <w:tcBorders>
              <w:top w:val="nil"/>
              <w:left w:val="nil"/>
              <w:bottom w:val="nil"/>
              <w:right w:val="nil"/>
            </w:tcBorders>
            <w:shd w:val="clear" w:color="auto" w:fill="auto"/>
            <w:noWrap/>
            <w:vAlign w:val="bottom"/>
            <w:hideMark/>
          </w:tcPr>
          <w:p w14:paraId="16EEE072" w14:textId="77777777" w:rsidR="00961DA8" w:rsidRPr="00961DA8" w:rsidRDefault="00961DA8" w:rsidP="00961DA8">
            <w:pPr>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total</w:t>
            </w:r>
          </w:p>
        </w:tc>
        <w:tc>
          <w:tcPr>
            <w:tcW w:w="629" w:type="dxa"/>
            <w:tcBorders>
              <w:top w:val="nil"/>
              <w:left w:val="nil"/>
              <w:bottom w:val="nil"/>
              <w:right w:val="nil"/>
            </w:tcBorders>
            <w:shd w:val="clear" w:color="auto" w:fill="auto"/>
            <w:noWrap/>
            <w:vAlign w:val="bottom"/>
            <w:hideMark/>
          </w:tcPr>
          <w:p w14:paraId="65254642"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41</w:t>
            </w:r>
          </w:p>
        </w:tc>
        <w:tc>
          <w:tcPr>
            <w:tcW w:w="756" w:type="dxa"/>
            <w:tcBorders>
              <w:top w:val="nil"/>
              <w:left w:val="nil"/>
              <w:bottom w:val="nil"/>
              <w:right w:val="nil"/>
            </w:tcBorders>
            <w:shd w:val="clear" w:color="auto" w:fill="auto"/>
            <w:noWrap/>
            <w:vAlign w:val="bottom"/>
            <w:hideMark/>
          </w:tcPr>
          <w:p w14:paraId="620551CD"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17.76</w:t>
            </w:r>
          </w:p>
        </w:tc>
        <w:tc>
          <w:tcPr>
            <w:tcW w:w="520" w:type="dxa"/>
            <w:tcBorders>
              <w:top w:val="nil"/>
              <w:left w:val="nil"/>
              <w:bottom w:val="nil"/>
              <w:right w:val="nil"/>
            </w:tcBorders>
            <w:shd w:val="clear" w:color="auto" w:fill="auto"/>
            <w:noWrap/>
            <w:vAlign w:val="bottom"/>
            <w:hideMark/>
          </w:tcPr>
          <w:p w14:paraId="01202109"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62</w:t>
            </w:r>
          </w:p>
        </w:tc>
        <w:tc>
          <w:tcPr>
            <w:tcW w:w="567" w:type="dxa"/>
            <w:tcBorders>
              <w:top w:val="nil"/>
              <w:left w:val="nil"/>
              <w:bottom w:val="nil"/>
              <w:right w:val="nil"/>
            </w:tcBorders>
            <w:shd w:val="clear" w:color="auto" w:fill="auto"/>
            <w:noWrap/>
            <w:vAlign w:val="bottom"/>
            <w:hideMark/>
          </w:tcPr>
          <w:p w14:paraId="489FF78A"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10.82</w:t>
            </w:r>
          </w:p>
        </w:tc>
        <w:tc>
          <w:tcPr>
            <w:tcW w:w="519" w:type="dxa"/>
            <w:tcBorders>
              <w:top w:val="nil"/>
              <w:left w:val="nil"/>
              <w:bottom w:val="nil"/>
              <w:right w:val="nil"/>
            </w:tcBorders>
            <w:shd w:val="clear" w:color="auto" w:fill="auto"/>
            <w:noWrap/>
            <w:vAlign w:val="bottom"/>
            <w:hideMark/>
          </w:tcPr>
          <w:p w14:paraId="3BE8357D"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35</w:t>
            </w:r>
          </w:p>
        </w:tc>
        <w:tc>
          <w:tcPr>
            <w:tcW w:w="756" w:type="dxa"/>
            <w:tcBorders>
              <w:top w:val="nil"/>
              <w:left w:val="nil"/>
              <w:bottom w:val="nil"/>
              <w:right w:val="nil"/>
            </w:tcBorders>
            <w:shd w:val="clear" w:color="auto" w:fill="auto"/>
            <w:noWrap/>
            <w:vAlign w:val="bottom"/>
            <w:hideMark/>
          </w:tcPr>
          <w:p w14:paraId="5658BEDF" w14:textId="77777777" w:rsidR="00961DA8" w:rsidRPr="00961DA8" w:rsidRDefault="00961DA8" w:rsidP="00961DA8">
            <w:pPr>
              <w:jc w:val="right"/>
              <w:rPr>
                <w:rFonts w:ascii="Times New Roman" w:eastAsia="Times New Roman" w:hAnsi="Times New Roman" w:cs="Times New Roman"/>
                <w:color w:val="000000"/>
                <w:kern w:val="0"/>
                <w:sz w:val="24"/>
                <w:szCs w:val="24"/>
                <w:lang w:eastAsia="en-CA"/>
              </w:rPr>
            </w:pPr>
            <w:r w:rsidRPr="00961DA8">
              <w:rPr>
                <w:rFonts w:ascii="Times New Roman" w:eastAsia="Times New Roman" w:hAnsi="Times New Roman" w:cs="Times New Roman"/>
                <w:color w:val="000000"/>
                <w:kern w:val="0"/>
                <w:sz w:val="24"/>
                <w:szCs w:val="24"/>
                <w:lang w:eastAsia="en-CA"/>
              </w:rPr>
              <w:t>7.84</w:t>
            </w:r>
          </w:p>
        </w:tc>
      </w:tr>
    </w:tbl>
    <w:p w14:paraId="4A842891" w14:textId="77777777" w:rsidR="00961DA8" w:rsidRPr="000807A9" w:rsidRDefault="00961DA8" w:rsidP="009863CB">
      <w:pPr>
        <w:spacing w:line="480" w:lineRule="auto"/>
        <w:rPr>
          <w:rFonts w:ascii="Times New Roman" w:hAnsi="Times New Roman" w:cs="Times New Roman"/>
          <w:sz w:val="24"/>
          <w:szCs w:val="20"/>
        </w:rPr>
      </w:pPr>
    </w:p>
    <w:bookmarkEnd w:id="17"/>
    <w:bookmarkEnd w:id="18"/>
    <w:p w14:paraId="7601C969" w14:textId="70128AA9" w:rsidR="00455C48" w:rsidRDefault="00455C48" w:rsidP="00961DA8">
      <w:pPr>
        <w:spacing w:line="480" w:lineRule="auto"/>
        <w:rPr>
          <w:rFonts w:ascii="Times New Roman" w:hAnsi="Times New Roman" w:cs="Times New Roman"/>
          <w:sz w:val="24"/>
          <w:szCs w:val="20"/>
        </w:rPr>
      </w:pPr>
    </w:p>
    <w:p w14:paraId="1DA4EF9A" w14:textId="578E1ED2" w:rsidR="00455C48" w:rsidRDefault="00455C48">
      <w:pPr>
        <w:rPr>
          <w:rFonts w:ascii="Times New Roman" w:hAnsi="Times New Roman" w:cs="Times New Roman"/>
          <w:sz w:val="24"/>
          <w:szCs w:val="20"/>
        </w:rPr>
      </w:pPr>
      <w:r>
        <w:rPr>
          <w:rFonts w:ascii="Times New Roman" w:hAnsi="Times New Roman" w:cs="Times New Roman"/>
          <w:sz w:val="24"/>
          <w:szCs w:val="20"/>
        </w:rPr>
        <w:br w:type="page"/>
      </w:r>
    </w:p>
    <w:p w14:paraId="5840194E" w14:textId="77777777" w:rsidR="00455C48" w:rsidRDefault="00455C48">
      <w:pPr>
        <w:rPr>
          <w:color w:val="000000"/>
          <w:szCs w:val="22"/>
        </w:rPr>
        <w:sectPr w:rsidR="00455C48" w:rsidSect="00F670D9">
          <w:headerReference w:type="default" r:id="rId12"/>
          <w:footerReference w:type="default" r:id="rId13"/>
          <w:pgSz w:w="12240" w:h="15840"/>
          <w:pgMar w:top="1440" w:right="1440" w:bottom="1440" w:left="1440" w:header="709" w:footer="709" w:gutter="0"/>
          <w:lnNumType w:countBy="1" w:restart="continuous"/>
          <w:cols w:space="708"/>
          <w:docGrid w:linePitch="360"/>
        </w:sectPr>
      </w:pPr>
    </w:p>
    <w:p w14:paraId="28E36049" w14:textId="0C924CFA" w:rsidR="00455C48" w:rsidRPr="00455C48" w:rsidRDefault="00455C48" w:rsidP="00455C48">
      <w:pPr>
        <w:pStyle w:val="Caption"/>
        <w:keepNext/>
        <w:spacing w:line="480" w:lineRule="auto"/>
        <w:rPr>
          <w:rFonts w:ascii="Times New Roman" w:hAnsi="Times New Roman" w:cs="Times New Roman"/>
          <w:i w:val="0"/>
          <w:color w:val="auto"/>
          <w:sz w:val="24"/>
        </w:rPr>
      </w:pPr>
      <w:r w:rsidRPr="00455C48">
        <w:rPr>
          <w:rFonts w:ascii="Times New Roman" w:hAnsi="Times New Roman" w:cs="Times New Roman"/>
          <w:b/>
          <w:i w:val="0"/>
          <w:color w:val="auto"/>
          <w:sz w:val="24"/>
        </w:rPr>
        <w:t>Table 2.</w:t>
      </w:r>
      <w:r w:rsidRPr="00455C48">
        <w:rPr>
          <w:rFonts w:ascii="Times New Roman" w:hAnsi="Times New Roman" w:cs="Times New Roman"/>
          <w:i w:val="0"/>
          <w:color w:val="auto"/>
          <w:sz w:val="24"/>
        </w:rPr>
        <w:t xml:space="preserve"> Social organization characteristics of a subset of diurnal, semifossorial temperate ground-dwelling sciurids (family Sciuridae, tribe Marmotini)</w:t>
      </w:r>
      <w:r w:rsidR="00E4254E">
        <w:rPr>
          <w:rFonts w:ascii="Times New Roman" w:hAnsi="Times New Roman" w:cs="Times New Roman"/>
          <w:i w:val="0"/>
          <w:color w:val="auto"/>
          <w:sz w:val="24"/>
        </w:rPr>
        <w:t xml:space="preserve"> </w:t>
      </w:r>
      <w:r w:rsidRPr="00455C48">
        <w:rPr>
          <w:rFonts w:ascii="Times New Roman" w:hAnsi="Times New Roman" w:cs="Times New Roman"/>
          <w:i w:val="0"/>
          <w:color w:val="auto"/>
          <w:sz w:val="24"/>
        </w:rPr>
        <w:t>and African ground squirrels (family Sciuridae, tribe Xerini)</w:t>
      </w:r>
      <w:r w:rsidR="00E4254E">
        <w:rPr>
          <w:rFonts w:ascii="Times New Roman" w:hAnsi="Times New Roman" w:cs="Times New Roman"/>
          <w:i w:val="0"/>
          <w:color w:val="auto"/>
          <w:sz w:val="24"/>
        </w:rPr>
        <w:t xml:space="preserve">. </w:t>
      </w:r>
      <w:r w:rsidR="00084994">
        <w:rPr>
          <w:rFonts w:ascii="Times New Roman" w:hAnsi="Times New Roman" w:cs="Times New Roman"/>
          <w:i w:val="0"/>
          <w:color w:val="auto"/>
          <w:sz w:val="24"/>
        </w:rPr>
        <w:t>Headings</w:t>
      </w:r>
      <w:r w:rsidR="00E4254E">
        <w:rPr>
          <w:rFonts w:ascii="Times New Roman" w:hAnsi="Times New Roman" w:cs="Times New Roman"/>
          <w:i w:val="0"/>
          <w:color w:val="auto"/>
          <w:sz w:val="24"/>
        </w:rPr>
        <w:t xml:space="preserve"> are defined below the table. </w:t>
      </w:r>
    </w:p>
    <w:tbl>
      <w:tblPr>
        <w:tblW w:w="14199" w:type="dxa"/>
        <w:tblLayout w:type="fixed"/>
        <w:tblLook w:val="04A0" w:firstRow="1" w:lastRow="0" w:firstColumn="1" w:lastColumn="0" w:noHBand="0" w:noVBand="1"/>
      </w:tblPr>
      <w:tblGrid>
        <w:gridCol w:w="2127"/>
        <w:gridCol w:w="996"/>
        <w:gridCol w:w="870"/>
        <w:gridCol w:w="850"/>
        <w:gridCol w:w="1304"/>
        <w:gridCol w:w="1248"/>
        <w:gridCol w:w="992"/>
        <w:gridCol w:w="1701"/>
        <w:gridCol w:w="851"/>
        <w:gridCol w:w="1134"/>
        <w:gridCol w:w="1229"/>
        <w:gridCol w:w="897"/>
      </w:tblGrid>
      <w:tr w:rsidR="00DC0B7A" w:rsidRPr="00DC0B7A" w14:paraId="6ABECDD8" w14:textId="77777777" w:rsidTr="00084994">
        <w:trPr>
          <w:trHeight w:val="690"/>
        </w:trPr>
        <w:tc>
          <w:tcPr>
            <w:tcW w:w="2127" w:type="dxa"/>
            <w:tcBorders>
              <w:top w:val="nil"/>
              <w:left w:val="nil"/>
              <w:bottom w:val="nil"/>
              <w:right w:val="nil"/>
            </w:tcBorders>
            <w:shd w:val="clear" w:color="auto" w:fill="auto"/>
            <w:noWrap/>
            <w:hideMark/>
          </w:tcPr>
          <w:p w14:paraId="2530E394"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Species</w:t>
            </w:r>
          </w:p>
        </w:tc>
        <w:tc>
          <w:tcPr>
            <w:tcW w:w="996" w:type="dxa"/>
            <w:tcBorders>
              <w:top w:val="nil"/>
              <w:left w:val="nil"/>
              <w:bottom w:val="nil"/>
              <w:right w:val="nil"/>
            </w:tcBorders>
            <w:shd w:val="clear" w:color="auto" w:fill="auto"/>
            <w:hideMark/>
          </w:tcPr>
          <w:p w14:paraId="5F977362" w14:textId="588182A4" w:rsidR="00DC0B7A" w:rsidRPr="00DC0B7A" w:rsidRDefault="00703317" w:rsidP="00E4254E">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m</w:t>
            </w:r>
            <w:r w:rsidR="00DC0B7A" w:rsidRPr="00DC0B7A">
              <w:rPr>
                <w:rFonts w:ascii="Times New Roman" w:eastAsia="Times New Roman" w:hAnsi="Times New Roman" w:cs="Times New Roman"/>
                <w:color w:val="000000"/>
                <w:kern w:val="0"/>
                <w:sz w:val="24"/>
                <w:szCs w:val="24"/>
                <w:lang w:eastAsia="en-CA"/>
              </w:rPr>
              <w:t>ass</w:t>
            </w:r>
          </w:p>
        </w:tc>
        <w:tc>
          <w:tcPr>
            <w:tcW w:w="870" w:type="dxa"/>
            <w:tcBorders>
              <w:top w:val="nil"/>
              <w:left w:val="nil"/>
              <w:bottom w:val="nil"/>
              <w:right w:val="nil"/>
            </w:tcBorders>
            <w:shd w:val="clear" w:color="auto" w:fill="auto"/>
            <w:hideMark/>
          </w:tcPr>
          <w:p w14:paraId="50325D54" w14:textId="79727147" w:rsidR="00DC0B7A" w:rsidRPr="00DC0B7A" w:rsidRDefault="00703317" w:rsidP="00E4254E">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i</w:t>
            </w:r>
            <w:r w:rsidR="00431646">
              <w:rPr>
                <w:rFonts w:ascii="Times New Roman" w:eastAsia="Times New Roman" w:hAnsi="Times New Roman" w:cs="Times New Roman"/>
                <w:color w:val="000000"/>
                <w:kern w:val="0"/>
                <w:sz w:val="24"/>
                <w:szCs w:val="24"/>
                <w:lang w:eastAsia="en-CA"/>
              </w:rPr>
              <w:t xml:space="preserve">ndex </w:t>
            </w:r>
            <w:r w:rsidR="00DC0B7A" w:rsidRPr="00DC0B7A">
              <w:rPr>
                <w:rFonts w:ascii="Times New Roman" w:eastAsia="Times New Roman" w:hAnsi="Times New Roman" w:cs="Times New Roman"/>
                <w:color w:val="000000"/>
                <w:kern w:val="0"/>
                <w:sz w:val="24"/>
                <w:szCs w:val="24"/>
                <w:lang w:eastAsia="en-CA"/>
              </w:rPr>
              <w:t>1981</w:t>
            </w:r>
          </w:p>
        </w:tc>
        <w:tc>
          <w:tcPr>
            <w:tcW w:w="850" w:type="dxa"/>
            <w:tcBorders>
              <w:top w:val="nil"/>
              <w:left w:val="nil"/>
              <w:bottom w:val="nil"/>
              <w:right w:val="nil"/>
            </w:tcBorders>
            <w:shd w:val="clear" w:color="auto" w:fill="auto"/>
            <w:hideMark/>
          </w:tcPr>
          <w:p w14:paraId="37333A7B" w14:textId="762CADF7" w:rsidR="00DC0B7A" w:rsidRPr="00DC0B7A" w:rsidRDefault="00801815" w:rsidP="00DC0B7A">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i</w:t>
            </w:r>
            <w:r w:rsidR="00431646">
              <w:rPr>
                <w:rFonts w:ascii="Times New Roman" w:eastAsia="Times New Roman" w:hAnsi="Times New Roman" w:cs="Times New Roman"/>
                <w:color w:val="000000"/>
                <w:kern w:val="0"/>
                <w:sz w:val="24"/>
                <w:szCs w:val="24"/>
                <w:lang w:eastAsia="en-CA"/>
              </w:rPr>
              <w:t>ndex</w:t>
            </w:r>
            <w:r w:rsidR="00431646" w:rsidRPr="00DC0B7A">
              <w:rPr>
                <w:rFonts w:ascii="Times New Roman" w:eastAsia="Times New Roman" w:hAnsi="Times New Roman" w:cs="Times New Roman"/>
                <w:color w:val="000000"/>
                <w:kern w:val="0"/>
                <w:sz w:val="24"/>
                <w:szCs w:val="24"/>
                <w:lang w:eastAsia="en-CA"/>
              </w:rPr>
              <w:t xml:space="preserve"> </w:t>
            </w:r>
            <w:r w:rsidR="00DC0B7A" w:rsidRPr="00DC0B7A">
              <w:rPr>
                <w:rFonts w:ascii="Times New Roman" w:eastAsia="Times New Roman" w:hAnsi="Times New Roman" w:cs="Times New Roman"/>
                <w:color w:val="000000"/>
                <w:kern w:val="0"/>
                <w:sz w:val="24"/>
                <w:szCs w:val="24"/>
                <w:lang w:eastAsia="en-CA"/>
              </w:rPr>
              <w:t>1983</w:t>
            </w:r>
          </w:p>
        </w:tc>
        <w:tc>
          <w:tcPr>
            <w:tcW w:w="3544" w:type="dxa"/>
            <w:gridSpan w:val="3"/>
            <w:tcBorders>
              <w:top w:val="nil"/>
              <w:left w:val="nil"/>
              <w:bottom w:val="nil"/>
              <w:right w:val="nil"/>
            </w:tcBorders>
            <w:shd w:val="clear" w:color="auto" w:fill="auto"/>
            <w:hideMark/>
          </w:tcPr>
          <w:p w14:paraId="435747CA" w14:textId="40D0D1F7" w:rsidR="00DC0B7A" w:rsidRPr="00DC0B7A" w:rsidRDefault="00801815" w:rsidP="00DC0B7A">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o</w:t>
            </w:r>
            <w:r w:rsidR="00DC0B7A" w:rsidRPr="00DC0B7A">
              <w:rPr>
                <w:rFonts w:ascii="Times New Roman" w:eastAsia="Times New Roman" w:hAnsi="Times New Roman" w:cs="Times New Roman"/>
                <w:color w:val="000000"/>
                <w:kern w:val="0"/>
                <w:sz w:val="24"/>
                <w:szCs w:val="24"/>
                <w:lang w:eastAsia="en-CA"/>
              </w:rPr>
              <w:t>rganization</w:t>
            </w:r>
          </w:p>
        </w:tc>
        <w:tc>
          <w:tcPr>
            <w:tcW w:w="3686" w:type="dxa"/>
            <w:gridSpan w:val="3"/>
            <w:tcBorders>
              <w:top w:val="nil"/>
              <w:left w:val="nil"/>
              <w:bottom w:val="nil"/>
              <w:right w:val="nil"/>
            </w:tcBorders>
            <w:shd w:val="clear" w:color="auto" w:fill="auto"/>
            <w:hideMark/>
          </w:tcPr>
          <w:p w14:paraId="0669F8B0" w14:textId="1727D4BD" w:rsidR="00DC0B7A" w:rsidRPr="00DC0B7A" w:rsidRDefault="00801815" w:rsidP="00DC0B7A">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g</w:t>
            </w:r>
            <w:r w:rsidR="00DC0B7A" w:rsidRPr="00DC0B7A">
              <w:rPr>
                <w:rFonts w:ascii="Times New Roman" w:eastAsia="Times New Roman" w:hAnsi="Times New Roman" w:cs="Times New Roman"/>
                <w:color w:val="000000"/>
                <w:kern w:val="0"/>
                <w:sz w:val="24"/>
                <w:szCs w:val="24"/>
                <w:lang w:eastAsia="en-CA"/>
              </w:rPr>
              <w:t>roup composition</w:t>
            </w:r>
          </w:p>
        </w:tc>
        <w:tc>
          <w:tcPr>
            <w:tcW w:w="1229" w:type="dxa"/>
            <w:tcBorders>
              <w:top w:val="nil"/>
              <w:left w:val="nil"/>
              <w:bottom w:val="nil"/>
              <w:right w:val="nil"/>
            </w:tcBorders>
            <w:shd w:val="clear" w:color="auto" w:fill="auto"/>
            <w:hideMark/>
          </w:tcPr>
          <w:p w14:paraId="2A76256C" w14:textId="077690F6" w:rsidR="00DC0B7A" w:rsidRPr="00DC0B7A" w:rsidRDefault="00801815" w:rsidP="00DC0B7A">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g</w:t>
            </w:r>
            <w:r w:rsidR="00DC0B7A" w:rsidRPr="00DC0B7A">
              <w:rPr>
                <w:rFonts w:ascii="Times New Roman" w:eastAsia="Times New Roman" w:hAnsi="Times New Roman" w:cs="Times New Roman"/>
                <w:color w:val="000000"/>
                <w:kern w:val="0"/>
                <w:sz w:val="24"/>
                <w:szCs w:val="24"/>
                <w:lang w:eastAsia="en-CA"/>
              </w:rPr>
              <w:t>roup cohesion</w:t>
            </w:r>
          </w:p>
        </w:tc>
        <w:tc>
          <w:tcPr>
            <w:tcW w:w="897" w:type="dxa"/>
            <w:tcBorders>
              <w:top w:val="nil"/>
              <w:left w:val="nil"/>
              <w:bottom w:val="nil"/>
              <w:right w:val="nil"/>
            </w:tcBorders>
            <w:shd w:val="clear" w:color="auto" w:fill="auto"/>
            <w:noWrap/>
            <w:hideMark/>
          </w:tcPr>
          <w:p w14:paraId="11865D87" w14:textId="1641B195" w:rsidR="00DC0B7A" w:rsidRPr="00DC0B7A" w:rsidRDefault="00801815" w:rsidP="00DC0B7A">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r</w:t>
            </w:r>
            <w:r w:rsidR="00DC0B7A" w:rsidRPr="00DC0B7A">
              <w:rPr>
                <w:rFonts w:ascii="Times New Roman" w:eastAsia="Times New Roman" w:hAnsi="Times New Roman" w:cs="Times New Roman"/>
                <w:color w:val="000000"/>
                <w:kern w:val="0"/>
                <w:sz w:val="24"/>
                <w:szCs w:val="24"/>
                <w:lang w:eastAsia="en-CA"/>
              </w:rPr>
              <w:t>efs</w:t>
            </w:r>
          </w:p>
        </w:tc>
      </w:tr>
      <w:tr w:rsidR="00DC0B7A" w:rsidRPr="00DC0B7A" w14:paraId="1514FB46" w14:textId="77777777" w:rsidTr="00084994">
        <w:trPr>
          <w:trHeight w:val="690"/>
        </w:trPr>
        <w:tc>
          <w:tcPr>
            <w:tcW w:w="2127" w:type="dxa"/>
            <w:tcBorders>
              <w:top w:val="nil"/>
              <w:left w:val="nil"/>
              <w:bottom w:val="nil"/>
              <w:right w:val="nil"/>
            </w:tcBorders>
            <w:shd w:val="clear" w:color="auto" w:fill="auto"/>
            <w:noWrap/>
            <w:vAlign w:val="bottom"/>
            <w:hideMark/>
          </w:tcPr>
          <w:p w14:paraId="34EBD473" w14:textId="77777777" w:rsidR="00DC0B7A" w:rsidRPr="00DC0B7A" w:rsidRDefault="00DC0B7A" w:rsidP="00DC0B7A">
            <w:pPr>
              <w:rPr>
                <w:rFonts w:ascii="Times New Roman" w:eastAsia="Times New Roman" w:hAnsi="Times New Roman" w:cs="Times New Roman"/>
                <w:color w:val="000000"/>
                <w:kern w:val="0"/>
                <w:sz w:val="24"/>
                <w:szCs w:val="24"/>
                <w:lang w:eastAsia="en-CA"/>
              </w:rPr>
            </w:pPr>
          </w:p>
        </w:tc>
        <w:tc>
          <w:tcPr>
            <w:tcW w:w="996" w:type="dxa"/>
            <w:tcBorders>
              <w:top w:val="nil"/>
              <w:left w:val="nil"/>
              <w:bottom w:val="nil"/>
              <w:right w:val="nil"/>
            </w:tcBorders>
            <w:shd w:val="clear" w:color="auto" w:fill="auto"/>
            <w:noWrap/>
            <w:hideMark/>
          </w:tcPr>
          <w:p w14:paraId="564218B7" w14:textId="77777777" w:rsidR="00DC0B7A" w:rsidRPr="00DC0B7A" w:rsidRDefault="00DC0B7A" w:rsidP="00DC0B7A">
            <w:pPr>
              <w:rPr>
                <w:rFonts w:ascii="Times New Roman" w:eastAsia="Times New Roman" w:hAnsi="Times New Roman" w:cs="Times New Roman"/>
                <w:kern w:val="0"/>
                <w:sz w:val="20"/>
                <w:szCs w:val="20"/>
                <w:lang w:eastAsia="en-CA"/>
              </w:rPr>
            </w:pPr>
          </w:p>
        </w:tc>
        <w:tc>
          <w:tcPr>
            <w:tcW w:w="870" w:type="dxa"/>
            <w:tcBorders>
              <w:top w:val="nil"/>
              <w:left w:val="nil"/>
              <w:bottom w:val="nil"/>
              <w:right w:val="nil"/>
            </w:tcBorders>
            <w:shd w:val="clear" w:color="auto" w:fill="auto"/>
            <w:hideMark/>
          </w:tcPr>
          <w:p w14:paraId="40BB159F" w14:textId="77777777" w:rsidR="00DC0B7A" w:rsidRPr="00DC0B7A" w:rsidRDefault="00DC0B7A" w:rsidP="00DC0B7A">
            <w:pPr>
              <w:rPr>
                <w:rFonts w:ascii="Times New Roman" w:eastAsia="Times New Roman" w:hAnsi="Times New Roman" w:cs="Times New Roman"/>
                <w:kern w:val="0"/>
                <w:sz w:val="20"/>
                <w:szCs w:val="20"/>
                <w:lang w:eastAsia="en-CA"/>
              </w:rPr>
            </w:pPr>
          </w:p>
        </w:tc>
        <w:tc>
          <w:tcPr>
            <w:tcW w:w="850" w:type="dxa"/>
            <w:tcBorders>
              <w:top w:val="nil"/>
              <w:left w:val="nil"/>
              <w:bottom w:val="nil"/>
              <w:right w:val="nil"/>
            </w:tcBorders>
            <w:shd w:val="clear" w:color="auto" w:fill="auto"/>
            <w:hideMark/>
          </w:tcPr>
          <w:p w14:paraId="6439593D" w14:textId="77777777" w:rsidR="00DC0B7A" w:rsidRPr="00DC0B7A" w:rsidRDefault="00DC0B7A" w:rsidP="00DC0B7A">
            <w:pPr>
              <w:rPr>
                <w:rFonts w:ascii="Times New Roman" w:eastAsia="Times New Roman" w:hAnsi="Times New Roman" w:cs="Times New Roman"/>
                <w:kern w:val="0"/>
                <w:sz w:val="20"/>
                <w:szCs w:val="20"/>
                <w:lang w:eastAsia="en-CA"/>
              </w:rPr>
            </w:pPr>
          </w:p>
        </w:tc>
        <w:tc>
          <w:tcPr>
            <w:tcW w:w="1304" w:type="dxa"/>
            <w:tcBorders>
              <w:top w:val="nil"/>
              <w:left w:val="nil"/>
              <w:bottom w:val="nil"/>
              <w:right w:val="nil"/>
            </w:tcBorders>
            <w:shd w:val="clear" w:color="auto" w:fill="auto"/>
            <w:hideMark/>
          </w:tcPr>
          <w:p w14:paraId="07216942" w14:textId="5E4C8BDC" w:rsidR="00DC0B7A" w:rsidRPr="00DC0B7A" w:rsidRDefault="00801815" w:rsidP="00DC0B7A">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p</w:t>
            </w:r>
            <w:r w:rsidR="00DC0B7A" w:rsidRPr="00DC0B7A">
              <w:rPr>
                <w:rFonts w:ascii="Times New Roman" w:eastAsia="Times New Roman" w:hAnsi="Times New Roman" w:cs="Times New Roman"/>
                <w:color w:val="000000"/>
                <w:kern w:val="0"/>
                <w:sz w:val="24"/>
                <w:szCs w:val="24"/>
                <w:lang w:eastAsia="en-CA"/>
              </w:rPr>
              <w:t>rimary unit</w:t>
            </w:r>
          </w:p>
        </w:tc>
        <w:tc>
          <w:tcPr>
            <w:tcW w:w="1248" w:type="dxa"/>
            <w:tcBorders>
              <w:top w:val="nil"/>
              <w:left w:val="nil"/>
              <w:bottom w:val="nil"/>
              <w:right w:val="nil"/>
            </w:tcBorders>
            <w:shd w:val="clear" w:color="auto" w:fill="auto"/>
            <w:hideMark/>
          </w:tcPr>
          <w:p w14:paraId="27CFB244" w14:textId="0ACC2C29" w:rsidR="00DC0B7A" w:rsidRPr="00657D23" w:rsidRDefault="00801815" w:rsidP="00223DC6">
            <w:pPr>
              <w:rPr>
                <w:rFonts w:ascii="Times New Roman" w:eastAsia="Times New Roman" w:hAnsi="Times New Roman" w:cs="Times New Roman"/>
                <w:color w:val="000000"/>
                <w:kern w:val="0"/>
                <w:sz w:val="24"/>
                <w:szCs w:val="24"/>
                <w:vertAlign w:val="superscript"/>
                <w:lang w:eastAsia="en-CA"/>
              </w:rPr>
            </w:pPr>
            <w:r>
              <w:rPr>
                <w:rFonts w:ascii="Times New Roman" w:eastAsia="Times New Roman" w:hAnsi="Times New Roman" w:cs="Times New Roman"/>
                <w:color w:val="000000"/>
                <w:kern w:val="0"/>
                <w:sz w:val="24"/>
                <w:szCs w:val="24"/>
                <w:lang w:eastAsia="en-CA"/>
              </w:rPr>
              <w:t>t</w:t>
            </w:r>
            <w:r w:rsidR="00DC0B7A" w:rsidRPr="00DC0B7A">
              <w:rPr>
                <w:rFonts w:ascii="Times New Roman" w:eastAsia="Times New Roman" w:hAnsi="Times New Roman" w:cs="Times New Roman"/>
                <w:color w:val="000000"/>
                <w:kern w:val="0"/>
                <w:sz w:val="24"/>
                <w:szCs w:val="24"/>
                <w:lang w:eastAsia="en-CA"/>
              </w:rPr>
              <w:t>olerance</w:t>
            </w:r>
          </w:p>
        </w:tc>
        <w:tc>
          <w:tcPr>
            <w:tcW w:w="992" w:type="dxa"/>
            <w:tcBorders>
              <w:top w:val="nil"/>
              <w:left w:val="nil"/>
              <w:bottom w:val="nil"/>
              <w:right w:val="nil"/>
            </w:tcBorders>
            <w:shd w:val="clear" w:color="auto" w:fill="auto"/>
            <w:hideMark/>
          </w:tcPr>
          <w:p w14:paraId="65F69166" w14:textId="482CEDEA" w:rsidR="00DC0B7A" w:rsidRPr="00657D23" w:rsidRDefault="00801815" w:rsidP="00DC0B7A">
            <w:pPr>
              <w:rPr>
                <w:rFonts w:ascii="Times New Roman" w:eastAsia="Times New Roman" w:hAnsi="Times New Roman" w:cs="Times New Roman"/>
                <w:color w:val="000000"/>
                <w:kern w:val="0"/>
                <w:sz w:val="24"/>
                <w:szCs w:val="24"/>
                <w:vertAlign w:val="superscript"/>
                <w:lang w:eastAsia="en-CA"/>
              </w:rPr>
            </w:pPr>
            <w:r>
              <w:rPr>
                <w:rFonts w:ascii="Times New Roman" w:eastAsia="Times New Roman" w:hAnsi="Times New Roman" w:cs="Times New Roman"/>
                <w:color w:val="000000"/>
                <w:kern w:val="0"/>
                <w:sz w:val="24"/>
                <w:szCs w:val="24"/>
                <w:lang w:eastAsia="en-CA"/>
              </w:rPr>
              <w:t>o</w:t>
            </w:r>
            <w:r w:rsidR="00B427D8">
              <w:rPr>
                <w:rFonts w:ascii="Times New Roman" w:eastAsia="Times New Roman" w:hAnsi="Times New Roman" w:cs="Times New Roman"/>
                <w:color w:val="000000"/>
                <w:kern w:val="0"/>
                <w:sz w:val="24"/>
                <w:szCs w:val="24"/>
                <w:lang w:eastAsia="en-CA"/>
              </w:rPr>
              <w:t>verlap</w:t>
            </w:r>
          </w:p>
        </w:tc>
        <w:tc>
          <w:tcPr>
            <w:tcW w:w="1701" w:type="dxa"/>
            <w:tcBorders>
              <w:top w:val="nil"/>
              <w:left w:val="nil"/>
              <w:bottom w:val="nil"/>
              <w:right w:val="nil"/>
            </w:tcBorders>
            <w:shd w:val="clear" w:color="auto" w:fill="auto"/>
            <w:hideMark/>
          </w:tcPr>
          <w:p w14:paraId="3F34E6D2" w14:textId="559A84DD" w:rsidR="00DC0B7A" w:rsidRPr="00DC0B7A" w:rsidRDefault="00801815" w:rsidP="00DC0B7A">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o</w:t>
            </w:r>
            <w:r w:rsidR="00DC0B7A" w:rsidRPr="00DC0B7A">
              <w:rPr>
                <w:rFonts w:ascii="Times New Roman" w:eastAsia="Times New Roman" w:hAnsi="Times New Roman" w:cs="Times New Roman"/>
                <w:color w:val="000000"/>
                <w:kern w:val="0"/>
                <w:sz w:val="24"/>
                <w:szCs w:val="24"/>
                <w:lang w:eastAsia="en-CA"/>
              </w:rPr>
              <w:t>ffspring</w:t>
            </w:r>
          </w:p>
        </w:tc>
        <w:tc>
          <w:tcPr>
            <w:tcW w:w="851" w:type="dxa"/>
            <w:tcBorders>
              <w:top w:val="nil"/>
              <w:left w:val="nil"/>
              <w:bottom w:val="nil"/>
              <w:right w:val="nil"/>
            </w:tcBorders>
            <w:shd w:val="clear" w:color="auto" w:fill="auto"/>
            <w:hideMark/>
          </w:tcPr>
          <w:p w14:paraId="6B87EE4A" w14:textId="1462CD67" w:rsidR="00DC0B7A" w:rsidRPr="00657D23" w:rsidRDefault="00801815" w:rsidP="00825196">
            <w:pPr>
              <w:rPr>
                <w:rFonts w:ascii="Times New Roman" w:eastAsia="Times New Roman" w:hAnsi="Times New Roman" w:cs="Times New Roman"/>
                <w:color w:val="000000"/>
                <w:kern w:val="0"/>
                <w:sz w:val="24"/>
                <w:szCs w:val="24"/>
                <w:vertAlign w:val="superscript"/>
                <w:lang w:eastAsia="en-CA"/>
              </w:rPr>
            </w:pPr>
            <w:r>
              <w:rPr>
                <w:rFonts w:ascii="Times New Roman" w:eastAsia="Times New Roman" w:hAnsi="Times New Roman" w:cs="Times New Roman"/>
                <w:color w:val="000000"/>
                <w:kern w:val="0"/>
                <w:sz w:val="24"/>
                <w:szCs w:val="24"/>
                <w:lang w:eastAsia="en-CA"/>
              </w:rPr>
              <w:t>s</w:t>
            </w:r>
            <w:r w:rsidR="00DC0B7A" w:rsidRPr="00DC0B7A">
              <w:rPr>
                <w:rFonts w:ascii="Times New Roman" w:eastAsia="Times New Roman" w:hAnsi="Times New Roman" w:cs="Times New Roman"/>
                <w:color w:val="000000"/>
                <w:kern w:val="0"/>
                <w:sz w:val="24"/>
                <w:szCs w:val="24"/>
                <w:lang w:eastAsia="en-CA"/>
              </w:rPr>
              <w:t>ex ratio</w:t>
            </w:r>
          </w:p>
        </w:tc>
        <w:tc>
          <w:tcPr>
            <w:tcW w:w="1134" w:type="dxa"/>
            <w:tcBorders>
              <w:top w:val="nil"/>
              <w:left w:val="nil"/>
              <w:bottom w:val="nil"/>
              <w:right w:val="nil"/>
            </w:tcBorders>
            <w:shd w:val="clear" w:color="auto" w:fill="auto"/>
            <w:hideMark/>
          </w:tcPr>
          <w:p w14:paraId="58CD6B37" w14:textId="07FAAAE2" w:rsidR="00DC0B7A" w:rsidRPr="00DC0B7A" w:rsidRDefault="00801815" w:rsidP="00DC0B7A">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g</w:t>
            </w:r>
            <w:r w:rsidR="00DC0B7A" w:rsidRPr="00DC0B7A">
              <w:rPr>
                <w:rFonts w:ascii="Times New Roman" w:eastAsia="Times New Roman" w:hAnsi="Times New Roman" w:cs="Times New Roman"/>
                <w:color w:val="000000"/>
                <w:kern w:val="0"/>
                <w:sz w:val="24"/>
                <w:szCs w:val="24"/>
                <w:lang w:eastAsia="en-CA"/>
              </w:rPr>
              <w:t>roup size</w:t>
            </w:r>
          </w:p>
        </w:tc>
        <w:tc>
          <w:tcPr>
            <w:tcW w:w="1229" w:type="dxa"/>
            <w:tcBorders>
              <w:top w:val="nil"/>
              <w:left w:val="nil"/>
              <w:bottom w:val="nil"/>
              <w:right w:val="nil"/>
            </w:tcBorders>
            <w:shd w:val="clear" w:color="auto" w:fill="auto"/>
            <w:hideMark/>
          </w:tcPr>
          <w:p w14:paraId="5B971131" w14:textId="2AED1C0A" w:rsidR="00DC0B7A" w:rsidRPr="00DC0B7A" w:rsidRDefault="00801815" w:rsidP="00DC0B7A">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s</w:t>
            </w:r>
            <w:r w:rsidR="00DC0B7A" w:rsidRPr="00DC0B7A">
              <w:rPr>
                <w:rFonts w:ascii="Times New Roman" w:eastAsia="Times New Roman" w:hAnsi="Times New Roman" w:cs="Times New Roman"/>
                <w:color w:val="000000"/>
                <w:kern w:val="0"/>
                <w:sz w:val="24"/>
                <w:szCs w:val="24"/>
                <w:lang w:eastAsia="en-CA"/>
              </w:rPr>
              <w:t>tability</w:t>
            </w:r>
          </w:p>
        </w:tc>
        <w:tc>
          <w:tcPr>
            <w:tcW w:w="897" w:type="dxa"/>
            <w:tcBorders>
              <w:top w:val="nil"/>
              <w:left w:val="nil"/>
              <w:bottom w:val="nil"/>
              <w:right w:val="nil"/>
            </w:tcBorders>
            <w:shd w:val="clear" w:color="auto" w:fill="auto"/>
            <w:noWrap/>
            <w:hideMark/>
          </w:tcPr>
          <w:p w14:paraId="4D7B7A70" w14:textId="77777777" w:rsidR="00DC0B7A" w:rsidRPr="00DC0B7A" w:rsidRDefault="00DC0B7A" w:rsidP="00DC0B7A">
            <w:pPr>
              <w:rPr>
                <w:rFonts w:ascii="Times New Roman" w:eastAsia="Times New Roman" w:hAnsi="Times New Roman" w:cs="Times New Roman"/>
                <w:color w:val="000000"/>
                <w:kern w:val="0"/>
                <w:sz w:val="24"/>
                <w:szCs w:val="24"/>
                <w:lang w:eastAsia="en-CA"/>
              </w:rPr>
            </w:pPr>
          </w:p>
        </w:tc>
      </w:tr>
      <w:tr w:rsidR="00DC0B7A" w:rsidRPr="00DC0B7A" w14:paraId="4022D67E" w14:textId="77777777" w:rsidTr="00084994">
        <w:trPr>
          <w:trHeight w:val="315"/>
        </w:trPr>
        <w:tc>
          <w:tcPr>
            <w:tcW w:w="8387" w:type="dxa"/>
            <w:gridSpan w:val="7"/>
            <w:tcBorders>
              <w:top w:val="nil"/>
              <w:left w:val="nil"/>
              <w:bottom w:val="nil"/>
              <w:right w:val="nil"/>
            </w:tcBorders>
            <w:shd w:val="clear" w:color="auto" w:fill="auto"/>
            <w:noWrap/>
            <w:hideMark/>
          </w:tcPr>
          <w:p w14:paraId="340AFF91" w14:textId="4BD7F0D5" w:rsidR="00DC0B7A" w:rsidRPr="00801815" w:rsidRDefault="00DC0B7A" w:rsidP="00DC0B7A">
            <w:pPr>
              <w:rPr>
                <w:rFonts w:ascii="Times New Roman" w:eastAsia="Times New Roman" w:hAnsi="Times New Roman" w:cs="Times New Roman"/>
                <w:kern w:val="0"/>
                <w:sz w:val="20"/>
                <w:szCs w:val="20"/>
                <w:lang w:eastAsia="en-CA"/>
              </w:rPr>
            </w:pPr>
            <w:r w:rsidRPr="00801815">
              <w:rPr>
                <w:rFonts w:ascii="Times New Roman" w:eastAsia="Times New Roman" w:hAnsi="Times New Roman" w:cs="Times New Roman"/>
                <w:bCs/>
                <w:color w:val="000000"/>
                <w:kern w:val="0"/>
                <w:sz w:val="24"/>
                <w:szCs w:val="24"/>
                <w:lang w:eastAsia="en-CA"/>
              </w:rPr>
              <w:t>Temperate ground-dwelling sciurids</w:t>
            </w:r>
          </w:p>
        </w:tc>
        <w:tc>
          <w:tcPr>
            <w:tcW w:w="1701" w:type="dxa"/>
            <w:tcBorders>
              <w:top w:val="nil"/>
              <w:left w:val="nil"/>
              <w:bottom w:val="nil"/>
              <w:right w:val="nil"/>
            </w:tcBorders>
            <w:shd w:val="clear" w:color="auto" w:fill="auto"/>
            <w:hideMark/>
          </w:tcPr>
          <w:p w14:paraId="24FB2755" w14:textId="77777777" w:rsidR="00DC0B7A" w:rsidRPr="00DC0B7A" w:rsidRDefault="00DC0B7A" w:rsidP="00DC0B7A">
            <w:pPr>
              <w:rPr>
                <w:rFonts w:ascii="Times New Roman" w:eastAsia="Times New Roman" w:hAnsi="Times New Roman" w:cs="Times New Roman"/>
                <w:kern w:val="0"/>
                <w:sz w:val="20"/>
                <w:szCs w:val="20"/>
                <w:lang w:eastAsia="en-CA"/>
              </w:rPr>
            </w:pPr>
          </w:p>
        </w:tc>
        <w:tc>
          <w:tcPr>
            <w:tcW w:w="851" w:type="dxa"/>
            <w:tcBorders>
              <w:top w:val="nil"/>
              <w:left w:val="nil"/>
              <w:bottom w:val="nil"/>
              <w:right w:val="nil"/>
            </w:tcBorders>
            <w:shd w:val="clear" w:color="auto" w:fill="auto"/>
            <w:hideMark/>
          </w:tcPr>
          <w:p w14:paraId="5220B08F" w14:textId="77777777" w:rsidR="00DC0B7A" w:rsidRPr="00DC0B7A" w:rsidRDefault="00DC0B7A" w:rsidP="00DC0B7A">
            <w:pPr>
              <w:rPr>
                <w:rFonts w:ascii="Times New Roman" w:eastAsia="Times New Roman" w:hAnsi="Times New Roman" w:cs="Times New Roman"/>
                <w:kern w:val="0"/>
                <w:sz w:val="20"/>
                <w:szCs w:val="20"/>
                <w:lang w:eastAsia="en-CA"/>
              </w:rPr>
            </w:pPr>
          </w:p>
        </w:tc>
        <w:tc>
          <w:tcPr>
            <w:tcW w:w="1134" w:type="dxa"/>
            <w:tcBorders>
              <w:top w:val="nil"/>
              <w:left w:val="nil"/>
              <w:bottom w:val="nil"/>
              <w:right w:val="nil"/>
            </w:tcBorders>
            <w:shd w:val="clear" w:color="auto" w:fill="auto"/>
            <w:hideMark/>
          </w:tcPr>
          <w:p w14:paraId="4B223F21" w14:textId="77777777" w:rsidR="00DC0B7A" w:rsidRPr="00DC0B7A" w:rsidRDefault="00DC0B7A" w:rsidP="00DC0B7A">
            <w:pPr>
              <w:rPr>
                <w:rFonts w:ascii="Times New Roman" w:eastAsia="Times New Roman" w:hAnsi="Times New Roman" w:cs="Times New Roman"/>
                <w:kern w:val="0"/>
                <w:sz w:val="20"/>
                <w:szCs w:val="20"/>
                <w:lang w:eastAsia="en-CA"/>
              </w:rPr>
            </w:pPr>
          </w:p>
        </w:tc>
        <w:tc>
          <w:tcPr>
            <w:tcW w:w="1229" w:type="dxa"/>
            <w:tcBorders>
              <w:top w:val="nil"/>
              <w:left w:val="nil"/>
              <w:bottom w:val="nil"/>
              <w:right w:val="nil"/>
            </w:tcBorders>
            <w:shd w:val="clear" w:color="auto" w:fill="auto"/>
            <w:hideMark/>
          </w:tcPr>
          <w:p w14:paraId="7BDCC561" w14:textId="77777777" w:rsidR="00DC0B7A" w:rsidRPr="00DC0B7A" w:rsidRDefault="00DC0B7A" w:rsidP="00DC0B7A">
            <w:pPr>
              <w:rPr>
                <w:rFonts w:ascii="Times New Roman" w:eastAsia="Times New Roman" w:hAnsi="Times New Roman" w:cs="Times New Roman"/>
                <w:kern w:val="0"/>
                <w:sz w:val="20"/>
                <w:szCs w:val="20"/>
                <w:lang w:eastAsia="en-CA"/>
              </w:rPr>
            </w:pPr>
          </w:p>
        </w:tc>
        <w:tc>
          <w:tcPr>
            <w:tcW w:w="897" w:type="dxa"/>
            <w:tcBorders>
              <w:top w:val="nil"/>
              <w:left w:val="nil"/>
              <w:bottom w:val="nil"/>
              <w:right w:val="nil"/>
            </w:tcBorders>
            <w:shd w:val="clear" w:color="auto" w:fill="auto"/>
            <w:noWrap/>
            <w:hideMark/>
          </w:tcPr>
          <w:p w14:paraId="5F8D05C2" w14:textId="77777777" w:rsidR="00DC0B7A" w:rsidRPr="00DC0B7A" w:rsidRDefault="00DC0B7A" w:rsidP="00DC0B7A">
            <w:pPr>
              <w:rPr>
                <w:rFonts w:ascii="Times New Roman" w:eastAsia="Times New Roman" w:hAnsi="Times New Roman" w:cs="Times New Roman"/>
                <w:kern w:val="0"/>
                <w:sz w:val="20"/>
                <w:szCs w:val="20"/>
                <w:lang w:eastAsia="en-CA"/>
              </w:rPr>
            </w:pPr>
          </w:p>
        </w:tc>
      </w:tr>
      <w:tr w:rsidR="00DC0B7A" w:rsidRPr="00DC0B7A" w14:paraId="404A097E" w14:textId="77777777" w:rsidTr="00084994">
        <w:trPr>
          <w:trHeight w:val="630"/>
        </w:trPr>
        <w:tc>
          <w:tcPr>
            <w:tcW w:w="2127" w:type="dxa"/>
            <w:tcBorders>
              <w:top w:val="nil"/>
              <w:left w:val="nil"/>
              <w:bottom w:val="nil"/>
              <w:right w:val="nil"/>
            </w:tcBorders>
            <w:shd w:val="clear" w:color="auto" w:fill="auto"/>
            <w:noWrap/>
            <w:hideMark/>
          </w:tcPr>
          <w:p w14:paraId="138B72A6" w14:textId="77777777" w:rsidR="00DC0B7A" w:rsidRPr="00DC0B7A" w:rsidRDefault="00DC0B7A" w:rsidP="00DC0B7A">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C. gunnisoni</w:t>
            </w:r>
          </w:p>
        </w:tc>
        <w:tc>
          <w:tcPr>
            <w:tcW w:w="996" w:type="dxa"/>
            <w:tcBorders>
              <w:top w:val="nil"/>
              <w:left w:val="nil"/>
              <w:bottom w:val="nil"/>
              <w:right w:val="nil"/>
            </w:tcBorders>
            <w:shd w:val="clear" w:color="auto" w:fill="auto"/>
            <w:noWrap/>
            <w:hideMark/>
          </w:tcPr>
          <w:p w14:paraId="67B9F9BB"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470.16</w:t>
            </w:r>
          </w:p>
        </w:tc>
        <w:tc>
          <w:tcPr>
            <w:tcW w:w="870" w:type="dxa"/>
            <w:tcBorders>
              <w:top w:val="nil"/>
              <w:left w:val="nil"/>
              <w:bottom w:val="nil"/>
              <w:right w:val="nil"/>
            </w:tcBorders>
            <w:shd w:val="clear" w:color="auto" w:fill="auto"/>
            <w:noWrap/>
            <w:hideMark/>
          </w:tcPr>
          <w:p w14:paraId="64AE7A4F"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3</w:t>
            </w:r>
          </w:p>
        </w:tc>
        <w:tc>
          <w:tcPr>
            <w:tcW w:w="850" w:type="dxa"/>
            <w:tcBorders>
              <w:top w:val="nil"/>
              <w:left w:val="nil"/>
              <w:bottom w:val="nil"/>
              <w:right w:val="nil"/>
            </w:tcBorders>
            <w:shd w:val="clear" w:color="auto" w:fill="auto"/>
            <w:noWrap/>
            <w:hideMark/>
          </w:tcPr>
          <w:p w14:paraId="149720D0"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4</w:t>
            </w:r>
          </w:p>
        </w:tc>
        <w:tc>
          <w:tcPr>
            <w:tcW w:w="1304" w:type="dxa"/>
            <w:tcBorders>
              <w:top w:val="nil"/>
              <w:left w:val="nil"/>
              <w:bottom w:val="nil"/>
              <w:right w:val="nil"/>
            </w:tcBorders>
            <w:shd w:val="clear" w:color="auto" w:fill="auto"/>
            <w:hideMark/>
          </w:tcPr>
          <w:p w14:paraId="04D28590"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family (clan)</w:t>
            </w:r>
          </w:p>
        </w:tc>
        <w:tc>
          <w:tcPr>
            <w:tcW w:w="1248" w:type="dxa"/>
            <w:tcBorders>
              <w:top w:val="nil"/>
              <w:left w:val="nil"/>
              <w:bottom w:val="nil"/>
              <w:right w:val="nil"/>
            </w:tcBorders>
            <w:shd w:val="clear" w:color="auto" w:fill="auto"/>
            <w:noWrap/>
            <w:hideMark/>
          </w:tcPr>
          <w:p w14:paraId="1B5A890E" w14:textId="1E183F9C" w:rsidR="00DC0B7A" w:rsidRPr="00DC0B7A" w:rsidRDefault="00431646" w:rsidP="00DC0B7A">
            <w:pPr>
              <w:rPr>
                <w:rFonts w:ascii="Times New Roman" w:eastAsia="Times New Roman" w:hAnsi="Times New Roman" w:cs="Times New Roman"/>
                <w:color w:val="000000"/>
                <w:kern w:val="0"/>
                <w:sz w:val="24"/>
                <w:szCs w:val="24"/>
                <w:lang w:eastAsia="en-CA"/>
              </w:rPr>
            </w:pPr>
            <w:r>
              <w:rPr>
                <w:rFonts w:ascii="Times New Roman" w:hAnsi="Times New Roman" w:cs="Times New Roman"/>
                <w:sz w:val="24"/>
              </w:rPr>
              <w:t>intolerant</w:t>
            </w:r>
            <w:r w:rsidRPr="00DC0B7A" w:rsidDel="00431646">
              <w:rPr>
                <w:rFonts w:ascii="Times New Roman" w:eastAsia="Times New Roman" w:hAnsi="Times New Roman" w:cs="Times New Roman"/>
                <w:color w:val="000000"/>
                <w:kern w:val="0"/>
                <w:sz w:val="24"/>
                <w:szCs w:val="24"/>
                <w:lang w:eastAsia="en-CA"/>
              </w:rPr>
              <w:t xml:space="preserve"> </w:t>
            </w:r>
          </w:p>
        </w:tc>
        <w:tc>
          <w:tcPr>
            <w:tcW w:w="992" w:type="dxa"/>
            <w:tcBorders>
              <w:top w:val="nil"/>
              <w:left w:val="nil"/>
              <w:bottom w:val="nil"/>
              <w:right w:val="nil"/>
            </w:tcBorders>
            <w:shd w:val="clear" w:color="auto" w:fill="auto"/>
            <w:noWrap/>
            <w:hideMark/>
          </w:tcPr>
          <w:p w14:paraId="7B48AA36" w14:textId="399F09DE" w:rsidR="00DC0B7A" w:rsidRPr="00DC0B7A" w:rsidRDefault="000C091A" w:rsidP="00DC0B7A">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1</w:t>
            </w:r>
          </w:p>
        </w:tc>
        <w:tc>
          <w:tcPr>
            <w:tcW w:w="1701" w:type="dxa"/>
            <w:tcBorders>
              <w:top w:val="nil"/>
              <w:left w:val="nil"/>
              <w:bottom w:val="nil"/>
              <w:right w:val="nil"/>
            </w:tcBorders>
            <w:shd w:val="clear" w:color="auto" w:fill="auto"/>
            <w:hideMark/>
          </w:tcPr>
          <w:p w14:paraId="62ECBF04" w14:textId="77777777" w:rsid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 xml:space="preserve">F: philopatric; </w:t>
            </w:r>
            <w:r>
              <w:rPr>
                <w:rFonts w:ascii="Times New Roman" w:eastAsia="Times New Roman" w:hAnsi="Times New Roman" w:cs="Times New Roman"/>
                <w:color w:val="000000"/>
                <w:kern w:val="0"/>
                <w:sz w:val="24"/>
                <w:szCs w:val="24"/>
                <w:lang w:eastAsia="en-CA"/>
              </w:rPr>
              <w:t xml:space="preserve"> </w:t>
            </w:r>
          </w:p>
          <w:p w14:paraId="2DB6C870"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M: extended</w:t>
            </w:r>
          </w:p>
        </w:tc>
        <w:tc>
          <w:tcPr>
            <w:tcW w:w="851" w:type="dxa"/>
            <w:tcBorders>
              <w:top w:val="nil"/>
              <w:left w:val="nil"/>
              <w:bottom w:val="nil"/>
              <w:right w:val="nil"/>
            </w:tcBorders>
            <w:shd w:val="clear" w:color="auto" w:fill="auto"/>
            <w:hideMark/>
          </w:tcPr>
          <w:p w14:paraId="58343D0A"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3 or 4</w:t>
            </w:r>
          </w:p>
        </w:tc>
        <w:tc>
          <w:tcPr>
            <w:tcW w:w="1134" w:type="dxa"/>
            <w:tcBorders>
              <w:top w:val="nil"/>
              <w:left w:val="nil"/>
              <w:bottom w:val="nil"/>
              <w:right w:val="nil"/>
            </w:tcBorders>
            <w:shd w:val="clear" w:color="auto" w:fill="auto"/>
            <w:noWrap/>
            <w:hideMark/>
          </w:tcPr>
          <w:p w14:paraId="671685FE"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small</w:t>
            </w:r>
          </w:p>
        </w:tc>
        <w:tc>
          <w:tcPr>
            <w:tcW w:w="1229" w:type="dxa"/>
            <w:tcBorders>
              <w:top w:val="nil"/>
              <w:left w:val="nil"/>
              <w:bottom w:val="nil"/>
              <w:right w:val="nil"/>
            </w:tcBorders>
            <w:shd w:val="clear" w:color="auto" w:fill="auto"/>
            <w:noWrap/>
            <w:hideMark/>
          </w:tcPr>
          <w:p w14:paraId="661F478C"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permanent</w:t>
            </w:r>
          </w:p>
        </w:tc>
        <w:tc>
          <w:tcPr>
            <w:tcW w:w="897" w:type="dxa"/>
            <w:tcBorders>
              <w:top w:val="nil"/>
              <w:left w:val="nil"/>
              <w:bottom w:val="nil"/>
              <w:right w:val="nil"/>
            </w:tcBorders>
            <w:shd w:val="clear" w:color="auto" w:fill="auto"/>
            <w:hideMark/>
          </w:tcPr>
          <w:p w14:paraId="5908C3BD"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1-4</w:t>
            </w:r>
          </w:p>
        </w:tc>
      </w:tr>
      <w:tr w:rsidR="00DC0B7A" w:rsidRPr="00DC0B7A" w14:paraId="6E50C0BF" w14:textId="77777777" w:rsidTr="00084994">
        <w:trPr>
          <w:trHeight w:val="630"/>
        </w:trPr>
        <w:tc>
          <w:tcPr>
            <w:tcW w:w="2127" w:type="dxa"/>
            <w:tcBorders>
              <w:top w:val="nil"/>
              <w:left w:val="nil"/>
              <w:bottom w:val="nil"/>
              <w:right w:val="nil"/>
            </w:tcBorders>
            <w:shd w:val="clear" w:color="auto" w:fill="auto"/>
            <w:noWrap/>
            <w:hideMark/>
          </w:tcPr>
          <w:p w14:paraId="735B0CD3" w14:textId="2F68F6BD" w:rsidR="00DC0B7A" w:rsidRPr="00DC0B7A" w:rsidRDefault="00DC0B7A" w:rsidP="00DC0B7A">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C. leucurus</w:t>
            </w:r>
          </w:p>
        </w:tc>
        <w:tc>
          <w:tcPr>
            <w:tcW w:w="996" w:type="dxa"/>
            <w:tcBorders>
              <w:top w:val="nil"/>
              <w:left w:val="nil"/>
              <w:bottom w:val="nil"/>
              <w:right w:val="nil"/>
            </w:tcBorders>
            <w:shd w:val="clear" w:color="auto" w:fill="auto"/>
            <w:noWrap/>
            <w:hideMark/>
          </w:tcPr>
          <w:p w14:paraId="0707E3A1"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923.54</w:t>
            </w:r>
          </w:p>
        </w:tc>
        <w:tc>
          <w:tcPr>
            <w:tcW w:w="870" w:type="dxa"/>
            <w:tcBorders>
              <w:top w:val="nil"/>
              <w:left w:val="nil"/>
              <w:bottom w:val="nil"/>
              <w:right w:val="nil"/>
            </w:tcBorders>
            <w:shd w:val="clear" w:color="auto" w:fill="auto"/>
            <w:noWrap/>
            <w:hideMark/>
          </w:tcPr>
          <w:p w14:paraId="54B45D65"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3</w:t>
            </w:r>
          </w:p>
        </w:tc>
        <w:tc>
          <w:tcPr>
            <w:tcW w:w="850" w:type="dxa"/>
            <w:tcBorders>
              <w:top w:val="nil"/>
              <w:left w:val="nil"/>
              <w:bottom w:val="nil"/>
              <w:right w:val="nil"/>
            </w:tcBorders>
            <w:shd w:val="clear" w:color="auto" w:fill="auto"/>
            <w:noWrap/>
            <w:hideMark/>
          </w:tcPr>
          <w:p w14:paraId="266FD797"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w:t>
            </w:r>
          </w:p>
        </w:tc>
        <w:tc>
          <w:tcPr>
            <w:tcW w:w="1304" w:type="dxa"/>
            <w:tcBorders>
              <w:top w:val="nil"/>
              <w:left w:val="nil"/>
              <w:bottom w:val="nil"/>
              <w:right w:val="nil"/>
            </w:tcBorders>
            <w:shd w:val="clear" w:color="auto" w:fill="auto"/>
            <w:hideMark/>
          </w:tcPr>
          <w:p w14:paraId="2BAE84EA"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family (clan)</w:t>
            </w:r>
          </w:p>
        </w:tc>
        <w:tc>
          <w:tcPr>
            <w:tcW w:w="1248" w:type="dxa"/>
            <w:tcBorders>
              <w:top w:val="nil"/>
              <w:left w:val="nil"/>
              <w:bottom w:val="nil"/>
              <w:right w:val="nil"/>
            </w:tcBorders>
            <w:shd w:val="clear" w:color="auto" w:fill="auto"/>
            <w:noWrap/>
            <w:hideMark/>
          </w:tcPr>
          <w:p w14:paraId="612DBC4E" w14:textId="234D066F" w:rsidR="00DC0B7A" w:rsidRPr="00DC0B7A" w:rsidRDefault="00431646" w:rsidP="00DC0B7A">
            <w:pPr>
              <w:rPr>
                <w:rFonts w:ascii="Times New Roman" w:eastAsia="Times New Roman" w:hAnsi="Times New Roman" w:cs="Times New Roman"/>
                <w:color w:val="000000"/>
                <w:kern w:val="0"/>
                <w:sz w:val="24"/>
                <w:szCs w:val="24"/>
                <w:lang w:eastAsia="en-CA"/>
              </w:rPr>
            </w:pPr>
            <w:r>
              <w:rPr>
                <w:rFonts w:ascii="Times New Roman" w:hAnsi="Times New Roman" w:cs="Times New Roman"/>
                <w:sz w:val="24"/>
              </w:rPr>
              <w:t>intolerant</w:t>
            </w:r>
            <w:r w:rsidRPr="00DC0B7A" w:rsidDel="00431646">
              <w:rPr>
                <w:rFonts w:ascii="Times New Roman" w:eastAsia="Times New Roman" w:hAnsi="Times New Roman" w:cs="Times New Roman"/>
                <w:color w:val="000000"/>
                <w:kern w:val="0"/>
                <w:sz w:val="24"/>
                <w:szCs w:val="24"/>
                <w:lang w:eastAsia="en-CA"/>
              </w:rPr>
              <w:t xml:space="preserve"> </w:t>
            </w:r>
          </w:p>
        </w:tc>
        <w:tc>
          <w:tcPr>
            <w:tcW w:w="992" w:type="dxa"/>
            <w:tcBorders>
              <w:top w:val="nil"/>
              <w:left w:val="nil"/>
              <w:bottom w:val="nil"/>
              <w:right w:val="nil"/>
            </w:tcBorders>
            <w:shd w:val="clear" w:color="auto" w:fill="auto"/>
            <w:noWrap/>
            <w:hideMark/>
          </w:tcPr>
          <w:p w14:paraId="329DD820" w14:textId="303996B5" w:rsidR="00DC0B7A" w:rsidRPr="00DC0B7A" w:rsidRDefault="000C091A" w:rsidP="00DC0B7A">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1</w:t>
            </w:r>
          </w:p>
        </w:tc>
        <w:tc>
          <w:tcPr>
            <w:tcW w:w="1701" w:type="dxa"/>
            <w:tcBorders>
              <w:top w:val="nil"/>
              <w:left w:val="nil"/>
              <w:bottom w:val="nil"/>
              <w:right w:val="nil"/>
            </w:tcBorders>
            <w:shd w:val="clear" w:color="auto" w:fill="auto"/>
            <w:hideMark/>
          </w:tcPr>
          <w:p w14:paraId="68CE74EB" w14:textId="77777777" w:rsid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 xml:space="preserve">F: philopatric; </w:t>
            </w:r>
          </w:p>
          <w:p w14:paraId="6C790AA8" w14:textId="5368476B"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M: extended</w:t>
            </w:r>
          </w:p>
        </w:tc>
        <w:tc>
          <w:tcPr>
            <w:tcW w:w="851" w:type="dxa"/>
            <w:tcBorders>
              <w:top w:val="nil"/>
              <w:left w:val="nil"/>
              <w:bottom w:val="nil"/>
              <w:right w:val="nil"/>
            </w:tcBorders>
            <w:shd w:val="clear" w:color="auto" w:fill="auto"/>
            <w:hideMark/>
          </w:tcPr>
          <w:p w14:paraId="7A9AB05C"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4</w:t>
            </w:r>
          </w:p>
        </w:tc>
        <w:tc>
          <w:tcPr>
            <w:tcW w:w="1134" w:type="dxa"/>
            <w:tcBorders>
              <w:top w:val="nil"/>
              <w:left w:val="nil"/>
              <w:bottom w:val="nil"/>
              <w:right w:val="nil"/>
            </w:tcBorders>
            <w:shd w:val="clear" w:color="auto" w:fill="auto"/>
            <w:noWrap/>
            <w:hideMark/>
          </w:tcPr>
          <w:p w14:paraId="1B6CB7D4"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small</w:t>
            </w:r>
          </w:p>
        </w:tc>
        <w:tc>
          <w:tcPr>
            <w:tcW w:w="1229" w:type="dxa"/>
            <w:tcBorders>
              <w:top w:val="nil"/>
              <w:left w:val="nil"/>
              <w:bottom w:val="nil"/>
              <w:right w:val="nil"/>
            </w:tcBorders>
            <w:shd w:val="clear" w:color="auto" w:fill="auto"/>
            <w:noWrap/>
            <w:hideMark/>
          </w:tcPr>
          <w:p w14:paraId="34D503FA"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permanent</w:t>
            </w:r>
          </w:p>
        </w:tc>
        <w:tc>
          <w:tcPr>
            <w:tcW w:w="897" w:type="dxa"/>
            <w:tcBorders>
              <w:top w:val="nil"/>
              <w:left w:val="nil"/>
              <w:bottom w:val="nil"/>
              <w:right w:val="nil"/>
            </w:tcBorders>
            <w:shd w:val="clear" w:color="auto" w:fill="auto"/>
            <w:hideMark/>
          </w:tcPr>
          <w:p w14:paraId="6B065DFE"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5-6</w:t>
            </w:r>
          </w:p>
        </w:tc>
      </w:tr>
      <w:tr w:rsidR="00DC0B7A" w:rsidRPr="00DC0B7A" w14:paraId="79450FD7" w14:textId="77777777" w:rsidTr="00084994">
        <w:trPr>
          <w:trHeight w:val="630"/>
        </w:trPr>
        <w:tc>
          <w:tcPr>
            <w:tcW w:w="2127" w:type="dxa"/>
            <w:tcBorders>
              <w:top w:val="nil"/>
              <w:left w:val="nil"/>
              <w:bottom w:val="nil"/>
              <w:right w:val="nil"/>
            </w:tcBorders>
            <w:shd w:val="clear" w:color="auto" w:fill="auto"/>
            <w:hideMark/>
          </w:tcPr>
          <w:p w14:paraId="2AFF59BF" w14:textId="77777777" w:rsidR="00DC0B7A" w:rsidRPr="00DC0B7A" w:rsidRDefault="00DC0B7A" w:rsidP="00DC0B7A">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C. ludovicianus</w:t>
            </w:r>
          </w:p>
        </w:tc>
        <w:tc>
          <w:tcPr>
            <w:tcW w:w="996" w:type="dxa"/>
            <w:tcBorders>
              <w:top w:val="nil"/>
              <w:left w:val="nil"/>
              <w:bottom w:val="nil"/>
              <w:right w:val="nil"/>
            </w:tcBorders>
            <w:shd w:val="clear" w:color="auto" w:fill="auto"/>
            <w:noWrap/>
            <w:hideMark/>
          </w:tcPr>
          <w:p w14:paraId="2122BFB1"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881.28</w:t>
            </w:r>
          </w:p>
        </w:tc>
        <w:tc>
          <w:tcPr>
            <w:tcW w:w="870" w:type="dxa"/>
            <w:tcBorders>
              <w:top w:val="nil"/>
              <w:left w:val="nil"/>
              <w:bottom w:val="nil"/>
              <w:right w:val="nil"/>
            </w:tcBorders>
            <w:shd w:val="clear" w:color="auto" w:fill="auto"/>
            <w:noWrap/>
            <w:hideMark/>
          </w:tcPr>
          <w:p w14:paraId="4D20B1D5"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5</w:t>
            </w:r>
          </w:p>
        </w:tc>
        <w:tc>
          <w:tcPr>
            <w:tcW w:w="850" w:type="dxa"/>
            <w:tcBorders>
              <w:top w:val="nil"/>
              <w:left w:val="nil"/>
              <w:bottom w:val="nil"/>
              <w:right w:val="nil"/>
            </w:tcBorders>
            <w:shd w:val="clear" w:color="auto" w:fill="auto"/>
            <w:noWrap/>
            <w:hideMark/>
          </w:tcPr>
          <w:p w14:paraId="7A530B9F"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5</w:t>
            </w:r>
          </w:p>
        </w:tc>
        <w:tc>
          <w:tcPr>
            <w:tcW w:w="1304" w:type="dxa"/>
            <w:tcBorders>
              <w:top w:val="nil"/>
              <w:left w:val="nil"/>
              <w:bottom w:val="nil"/>
              <w:right w:val="nil"/>
            </w:tcBorders>
            <w:shd w:val="clear" w:color="auto" w:fill="auto"/>
            <w:hideMark/>
          </w:tcPr>
          <w:p w14:paraId="5EF1CB65"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family (coterie)</w:t>
            </w:r>
          </w:p>
        </w:tc>
        <w:tc>
          <w:tcPr>
            <w:tcW w:w="1248" w:type="dxa"/>
            <w:tcBorders>
              <w:top w:val="nil"/>
              <w:left w:val="nil"/>
              <w:bottom w:val="nil"/>
              <w:right w:val="nil"/>
            </w:tcBorders>
            <w:shd w:val="clear" w:color="auto" w:fill="auto"/>
            <w:noWrap/>
            <w:hideMark/>
          </w:tcPr>
          <w:p w14:paraId="7D14CC9C" w14:textId="5CFCA418" w:rsidR="00DC0B7A" w:rsidRPr="00DC0B7A" w:rsidRDefault="00431646" w:rsidP="00DC0B7A">
            <w:pPr>
              <w:rPr>
                <w:rFonts w:ascii="Times New Roman" w:eastAsia="Times New Roman" w:hAnsi="Times New Roman" w:cs="Times New Roman"/>
                <w:color w:val="000000"/>
                <w:kern w:val="0"/>
                <w:sz w:val="24"/>
                <w:szCs w:val="24"/>
                <w:lang w:eastAsia="en-CA"/>
              </w:rPr>
            </w:pPr>
            <w:r>
              <w:rPr>
                <w:rFonts w:ascii="Times New Roman" w:hAnsi="Times New Roman" w:cs="Times New Roman"/>
                <w:sz w:val="24"/>
              </w:rPr>
              <w:t>intolerant</w:t>
            </w:r>
            <w:r w:rsidRPr="00DC0B7A" w:rsidDel="00431646">
              <w:rPr>
                <w:rFonts w:ascii="Times New Roman" w:eastAsia="Times New Roman" w:hAnsi="Times New Roman" w:cs="Times New Roman"/>
                <w:color w:val="000000"/>
                <w:kern w:val="0"/>
                <w:sz w:val="24"/>
                <w:szCs w:val="24"/>
                <w:lang w:eastAsia="en-CA"/>
              </w:rPr>
              <w:t xml:space="preserve"> </w:t>
            </w:r>
          </w:p>
        </w:tc>
        <w:tc>
          <w:tcPr>
            <w:tcW w:w="992" w:type="dxa"/>
            <w:tcBorders>
              <w:top w:val="nil"/>
              <w:left w:val="nil"/>
              <w:bottom w:val="nil"/>
              <w:right w:val="nil"/>
            </w:tcBorders>
            <w:shd w:val="clear" w:color="auto" w:fill="auto"/>
            <w:noWrap/>
            <w:hideMark/>
          </w:tcPr>
          <w:p w14:paraId="21FA8498" w14:textId="2F74B7D8" w:rsidR="00DC0B7A" w:rsidRPr="00DC0B7A" w:rsidRDefault="000C091A" w:rsidP="00DC0B7A">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1</w:t>
            </w:r>
          </w:p>
        </w:tc>
        <w:tc>
          <w:tcPr>
            <w:tcW w:w="1701" w:type="dxa"/>
            <w:tcBorders>
              <w:top w:val="nil"/>
              <w:left w:val="nil"/>
              <w:bottom w:val="nil"/>
              <w:right w:val="nil"/>
            </w:tcBorders>
            <w:shd w:val="clear" w:color="auto" w:fill="auto"/>
            <w:hideMark/>
          </w:tcPr>
          <w:p w14:paraId="6288AADC" w14:textId="77777777" w:rsid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 xml:space="preserve">F: philopatric; </w:t>
            </w:r>
          </w:p>
          <w:p w14:paraId="22BD81E1" w14:textId="300FB5B4"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M: extended</w:t>
            </w:r>
          </w:p>
        </w:tc>
        <w:tc>
          <w:tcPr>
            <w:tcW w:w="851" w:type="dxa"/>
            <w:tcBorders>
              <w:top w:val="nil"/>
              <w:left w:val="nil"/>
              <w:bottom w:val="nil"/>
              <w:right w:val="nil"/>
            </w:tcBorders>
            <w:shd w:val="clear" w:color="auto" w:fill="auto"/>
            <w:hideMark/>
          </w:tcPr>
          <w:p w14:paraId="5B2C533A"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3 or 4</w:t>
            </w:r>
          </w:p>
        </w:tc>
        <w:tc>
          <w:tcPr>
            <w:tcW w:w="1134" w:type="dxa"/>
            <w:tcBorders>
              <w:top w:val="nil"/>
              <w:left w:val="nil"/>
              <w:bottom w:val="nil"/>
              <w:right w:val="nil"/>
            </w:tcBorders>
            <w:shd w:val="clear" w:color="auto" w:fill="auto"/>
            <w:noWrap/>
            <w:hideMark/>
          </w:tcPr>
          <w:p w14:paraId="4E81C4A4"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large</w:t>
            </w:r>
          </w:p>
        </w:tc>
        <w:tc>
          <w:tcPr>
            <w:tcW w:w="1229" w:type="dxa"/>
            <w:tcBorders>
              <w:top w:val="nil"/>
              <w:left w:val="nil"/>
              <w:bottom w:val="nil"/>
              <w:right w:val="nil"/>
            </w:tcBorders>
            <w:shd w:val="clear" w:color="auto" w:fill="auto"/>
            <w:noWrap/>
            <w:hideMark/>
          </w:tcPr>
          <w:p w14:paraId="6361A8FC"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permanent</w:t>
            </w:r>
          </w:p>
        </w:tc>
        <w:tc>
          <w:tcPr>
            <w:tcW w:w="897" w:type="dxa"/>
            <w:tcBorders>
              <w:top w:val="nil"/>
              <w:left w:val="nil"/>
              <w:bottom w:val="nil"/>
              <w:right w:val="nil"/>
            </w:tcBorders>
            <w:shd w:val="clear" w:color="auto" w:fill="auto"/>
            <w:hideMark/>
          </w:tcPr>
          <w:p w14:paraId="349CAA7B"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7-9</w:t>
            </w:r>
          </w:p>
        </w:tc>
      </w:tr>
      <w:tr w:rsidR="00DC0B7A" w:rsidRPr="00DC0B7A" w14:paraId="4BE0B8C9" w14:textId="77777777" w:rsidTr="00084994">
        <w:trPr>
          <w:trHeight w:val="630"/>
        </w:trPr>
        <w:tc>
          <w:tcPr>
            <w:tcW w:w="2127" w:type="dxa"/>
            <w:tcBorders>
              <w:top w:val="nil"/>
              <w:left w:val="nil"/>
              <w:bottom w:val="nil"/>
              <w:right w:val="nil"/>
            </w:tcBorders>
            <w:shd w:val="clear" w:color="auto" w:fill="auto"/>
            <w:noWrap/>
            <w:hideMark/>
          </w:tcPr>
          <w:p w14:paraId="697D9F2B" w14:textId="77777777" w:rsidR="00DC0B7A" w:rsidRPr="00DC0B7A" w:rsidRDefault="00DC0B7A" w:rsidP="00DC0B7A">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M. flaviventris</w:t>
            </w:r>
          </w:p>
        </w:tc>
        <w:tc>
          <w:tcPr>
            <w:tcW w:w="996" w:type="dxa"/>
            <w:tcBorders>
              <w:top w:val="nil"/>
              <w:left w:val="nil"/>
              <w:bottom w:val="nil"/>
              <w:right w:val="nil"/>
            </w:tcBorders>
            <w:shd w:val="clear" w:color="auto" w:fill="auto"/>
            <w:noWrap/>
            <w:hideMark/>
          </w:tcPr>
          <w:p w14:paraId="13501C66"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2791.69</w:t>
            </w:r>
          </w:p>
        </w:tc>
        <w:tc>
          <w:tcPr>
            <w:tcW w:w="870" w:type="dxa"/>
            <w:tcBorders>
              <w:top w:val="nil"/>
              <w:left w:val="nil"/>
              <w:bottom w:val="nil"/>
              <w:right w:val="nil"/>
            </w:tcBorders>
            <w:shd w:val="clear" w:color="auto" w:fill="auto"/>
            <w:noWrap/>
            <w:hideMark/>
          </w:tcPr>
          <w:p w14:paraId="035E3E7D"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4</w:t>
            </w:r>
          </w:p>
        </w:tc>
        <w:tc>
          <w:tcPr>
            <w:tcW w:w="850" w:type="dxa"/>
            <w:tcBorders>
              <w:top w:val="nil"/>
              <w:left w:val="nil"/>
              <w:bottom w:val="nil"/>
              <w:right w:val="nil"/>
            </w:tcBorders>
            <w:shd w:val="clear" w:color="auto" w:fill="auto"/>
            <w:noWrap/>
            <w:hideMark/>
          </w:tcPr>
          <w:p w14:paraId="518FF52F"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4</w:t>
            </w:r>
          </w:p>
        </w:tc>
        <w:tc>
          <w:tcPr>
            <w:tcW w:w="1304" w:type="dxa"/>
            <w:tcBorders>
              <w:top w:val="nil"/>
              <w:left w:val="nil"/>
              <w:bottom w:val="nil"/>
              <w:right w:val="nil"/>
            </w:tcBorders>
            <w:shd w:val="clear" w:color="auto" w:fill="auto"/>
            <w:noWrap/>
            <w:hideMark/>
          </w:tcPr>
          <w:p w14:paraId="1ABDF99F"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family</w:t>
            </w:r>
          </w:p>
        </w:tc>
        <w:tc>
          <w:tcPr>
            <w:tcW w:w="1248" w:type="dxa"/>
            <w:tcBorders>
              <w:top w:val="nil"/>
              <w:left w:val="nil"/>
              <w:bottom w:val="nil"/>
              <w:right w:val="nil"/>
            </w:tcBorders>
            <w:shd w:val="clear" w:color="auto" w:fill="auto"/>
            <w:noWrap/>
            <w:hideMark/>
          </w:tcPr>
          <w:p w14:paraId="051E11AC" w14:textId="22B44E88" w:rsidR="00DC0B7A" w:rsidRPr="00DC0B7A" w:rsidRDefault="00644E0C" w:rsidP="00DC0B7A">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intolerant</w:t>
            </w:r>
          </w:p>
        </w:tc>
        <w:tc>
          <w:tcPr>
            <w:tcW w:w="992" w:type="dxa"/>
            <w:tcBorders>
              <w:top w:val="nil"/>
              <w:left w:val="nil"/>
              <w:bottom w:val="nil"/>
              <w:right w:val="nil"/>
            </w:tcBorders>
            <w:shd w:val="clear" w:color="auto" w:fill="auto"/>
            <w:noWrap/>
            <w:hideMark/>
          </w:tcPr>
          <w:p w14:paraId="6D989CD8" w14:textId="26BA3934" w:rsidR="00DC0B7A" w:rsidRPr="00DC0B7A" w:rsidRDefault="000C091A" w:rsidP="00DC0B7A">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1</w:t>
            </w:r>
          </w:p>
        </w:tc>
        <w:tc>
          <w:tcPr>
            <w:tcW w:w="1701" w:type="dxa"/>
            <w:tcBorders>
              <w:top w:val="nil"/>
              <w:left w:val="nil"/>
              <w:bottom w:val="nil"/>
              <w:right w:val="nil"/>
            </w:tcBorders>
            <w:shd w:val="clear" w:color="auto" w:fill="auto"/>
            <w:hideMark/>
          </w:tcPr>
          <w:p w14:paraId="65BA96ED" w14:textId="77777777" w:rsid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 xml:space="preserve">F: philopatric; </w:t>
            </w:r>
          </w:p>
          <w:p w14:paraId="12C5EE80" w14:textId="423CE873"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M: extended</w:t>
            </w:r>
          </w:p>
        </w:tc>
        <w:tc>
          <w:tcPr>
            <w:tcW w:w="851" w:type="dxa"/>
            <w:tcBorders>
              <w:top w:val="nil"/>
              <w:left w:val="nil"/>
              <w:bottom w:val="nil"/>
              <w:right w:val="nil"/>
            </w:tcBorders>
            <w:shd w:val="clear" w:color="auto" w:fill="auto"/>
            <w:hideMark/>
          </w:tcPr>
          <w:p w14:paraId="4E5B6ADB"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3 or 4</w:t>
            </w:r>
          </w:p>
        </w:tc>
        <w:tc>
          <w:tcPr>
            <w:tcW w:w="1134" w:type="dxa"/>
            <w:tcBorders>
              <w:top w:val="nil"/>
              <w:left w:val="nil"/>
              <w:bottom w:val="nil"/>
              <w:right w:val="nil"/>
            </w:tcBorders>
            <w:shd w:val="clear" w:color="auto" w:fill="auto"/>
            <w:noWrap/>
            <w:hideMark/>
          </w:tcPr>
          <w:p w14:paraId="241F42E7"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large</w:t>
            </w:r>
          </w:p>
        </w:tc>
        <w:tc>
          <w:tcPr>
            <w:tcW w:w="1229" w:type="dxa"/>
            <w:tcBorders>
              <w:top w:val="nil"/>
              <w:left w:val="nil"/>
              <w:bottom w:val="nil"/>
              <w:right w:val="nil"/>
            </w:tcBorders>
            <w:shd w:val="clear" w:color="auto" w:fill="auto"/>
            <w:noWrap/>
            <w:hideMark/>
          </w:tcPr>
          <w:p w14:paraId="5E566E9C"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permanent</w:t>
            </w:r>
          </w:p>
        </w:tc>
        <w:tc>
          <w:tcPr>
            <w:tcW w:w="897" w:type="dxa"/>
            <w:tcBorders>
              <w:top w:val="nil"/>
              <w:left w:val="nil"/>
              <w:bottom w:val="nil"/>
              <w:right w:val="nil"/>
            </w:tcBorders>
            <w:shd w:val="clear" w:color="auto" w:fill="auto"/>
            <w:hideMark/>
          </w:tcPr>
          <w:p w14:paraId="34DE3695"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10-11</w:t>
            </w:r>
          </w:p>
        </w:tc>
      </w:tr>
      <w:tr w:rsidR="00DC0B7A" w:rsidRPr="00DC0B7A" w14:paraId="02B0E92E" w14:textId="77777777" w:rsidTr="00084994">
        <w:trPr>
          <w:trHeight w:val="620"/>
        </w:trPr>
        <w:tc>
          <w:tcPr>
            <w:tcW w:w="2127" w:type="dxa"/>
            <w:tcBorders>
              <w:top w:val="nil"/>
              <w:left w:val="nil"/>
              <w:bottom w:val="nil"/>
              <w:right w:val="nil"/>
            </w:tcBorders>
            <w:shd w:val="clear" w:color="auto" w:fill="auto"/>
            <w:noWrap/>
            <w:hideMark/>
          </w:tcPr>
          <w:p w14:paraId="071DDBE0" w14:textId="77777777" w:rsidR="00DC0B7A" w:rsidRPr="00DC0B7A" w:rsidRDefault="00DC0B7A" w:rsidP="00DC0B7A">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M. monax</w:t>
            </w:r>
          </w:p>
        </w:tc>
        <w:tc>
          <w:tcPr>
            <w:tcW w:w="996" w:type="dxa"/>
            <w:tcBorders>
              <w:top w:val="nil"/>
              <w:left w:val="nil"/>
              <w:bottom w:val="nil"/>
              <w:right w:val="nil"/>
            </w:tcBorders>
            <w:shd w:val="clear" w:color="auto" w:fill="auto"/>
            <w:noWrap/>
            <w:hideMark/>
          </w:tcPr>
          <w:p w14:paraId="1F88E696"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2754.36</w:t>
            </w:r>
          </w:p>
        </w:tc>
        <w:tc>
          <w:tcPr>
            <w:tcW w:w="870" w:type="dxa"/>
            <w:tcBorders>
              <w:top w:val="nil"/>
              <w:left w:val="nil"/>
              <w:bottom w:val="nil"/>
              <w:right w:val="nil"/>
            </w:tcBorders>
            <w:shd w:val="clear" w:color="auto" w:fill="auto"/>
            <w:noWrap/>
            <w:hideMark/>
          </w:tcPr>
          <w:p w14:paraId="6202C389"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w:t>
            </w:r>
          </w:p>
        </w:tc>
        <w:tc>
          <w:tcPr>
            <w:tcW w:w="850" w:type="dxa"/>
            <w:tcBorders>
              <w:top w:val="nil"/>
              <w:left w:val="nil"/>
              <w:bottom w:val="nil"/>
              <w:right w:val="nil"/>
            </w:tcBorders>
            <w:shd w:val="clear" w:color="auto" w:fill="auto"/>
            <w:noWrap/>
            <w:hideMark/>
          </w:tcPr>
          <w:p w14:paraId="1F143DB5"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w:t>
            </w:r>
          </w:p>
        </w:tc>
        <w:tc>
          <w:tcPr>
            <w:tcW w:w="1304" w:type="dxa"/>
            <w:tcBorders>
              <w:top w:val="nil"/>
              <w:left w:val="nil"/>
              <w:bottom w:val="nil"/>
              <w:right w:val="nil"/>
            </w:tcBorders>
            <w:shd w:val="clear" w:color="auto" w:fill="auto"/>
            <w:noWrap/>
            <w:hideMark/>
          </w:tcPr>
          <w:p w14:paraId="6690018C"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solitary</w:t>
            </w:r>
          </w:p>
        </w:tc>
        <w:tc>
          <w:tcPr>
            <w:tcW w:w="1248" w:type="dxa"/>
            <w:tcBorders>
              <w:top w:val="nil"/>
              <w:left w:val="nil"/>
              <w:bottom w:val="nil"/>
              <w:right w:val="nil"/>
            </w:tcBorders>
            <w:shd w:val="clear" w:color="auto" w:fill="auto"/>
            <w:noWrap/>
            <w:hideMark/>
          </w:tcPr>
          <w:p w14:paraId="3D984BEC" w14:textId="147E5EE9" w:rsidR="00DC0B7A" w:rsidRPr="00DC0B7A" w:rsidRDefault="00AD339D" w:rsidP="00223DC6">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intolerant</w:t>
            </w:r>
          </w:p>
        </w:tc>
        <w:tc>
          <w:tcPr>
            <w:tcW w:w="992" w:type="dxa"/>
            <w:tcBorders>
              <w:top w:val="nil"/>
              <w:left w:val="nil"/>
              <w:bottom w:val="nil"/>
              <w:right w:val="nil"/>
            </w:tcBorders>
            <w:shd w:val="clear" w:color="auto" w:fill="auto"/>
            <w:noWrap/>
            <w:hideMark/>
          </w:tcPr>
          <w:p w14:paraId="16A58470" w14:textId="1BFF1C41" w:rsidR="00DC0B7A" w:rsidRPr="00DC0B7A" w:rsidRDefault="000C091A" w:rsidP="00DC0B7A">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0</w:t>
            </w:r>
          </w:p>
        </w:tc>
        <w:tc>
          <w:tcPr>
            <w:tcW w:w="1701" w:type="dxa"/>
            <w:tcBorders>
              <w:top w:val="nil"/>
              <w:left w:val="nil"/>
              <w:bottom w:val="nil"/>
              <w:right w:val="nil"/>
            </w:tcBorders>
            <w:shd w:val="clear" w:color="auto" w:fill="auto"/>
            <w:hideMark/>
          </w:tcPr>
          <w:p w14:paraId="35AE6243" w14:textId="12DBE0D1" w:rsidR="00DC0B7A" w:rsidRDefault="00084994" w:rsidP="00DC0B7A">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 xml:space="preserve">F: </w:t>
            </w:r>
            <w:r w:rsidR="00DC0B7A" w:rsidRPr="00DC0B7A">
              <w:rPr>
                <w:rFonts w:ascii="Times New Roman" w:eastAsia="Times New Roman" w:hAnsi="Times New Roman" w:cs="Times New Roman"/>
                <w:color w:val="000000"/>
                <w:kern w:val="0"/>
                <w:sz w:val="24"/>
                <w:szCs w:val="24"/>
                <w:lang w:eastAsia="en-CA"/>
              </w:rPr>
              <w:t xml:space="preserve">philopatric, </w:t>
            </w:r>
          </w:p>
          <w:p w14:paraId="66D67F26" w14:textId="7DFC800C"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M: short</w:t>
            </w:r>
          </w:p>
        </w:tc>
        <w:tc>
          <w:tcPr>
            <w:tcW w:w="851" w:type="dxa"/>
            <w:tcBorders>
              <w:top w:val="nil"/>
              <w:left w:val="nil"/>
              <w:bottom w:val="nil"/>
              <w:right w:val="nil"/>
            </w:tcBorders>
            <w:shd w:val="clear" w:color="auto" w:fill="auto"/>
            <w:noWrap/>
            <w:hideMark/>
          </w:tcPr>
          <w:p w14:paraId="4DD8B310"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1134" w:type="dxa"/>
            <w:tcBorders>
              <w:top w:val="nil"/>
              <w:left w:val="nil"/>
              <w:bottom w:val="nil"/>
              <w:right w:val="nil"/>
            </w:tcBorders>
            <w:shd w:val="clear" w:color="auto" w:fill="auto"/>
            <w:noWrap/>
            <w:hideMark/>
          </w:tcPr>
          <w:p w14:paraId="0D5A59FD"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w:t>
            </w:r>
          </w:p>
        </w:tc>
        <w:tc>
          <w:tcPr>
            <w:tcW w:w="1229" w:type="dxa"/>
            <w:tcBorders>
              <w:top w:val="nil"/>
              <w:left w:val="nil"/>
              <w:bottom w:val="nil"/>
              <w:right w:val="nil"/>
            </w:tcBorders>
            <w:shd w:val="clear" w:color="auto" w:fill="auto"/>
            <w:noWrap/>
            <w:hideMark/>
          </w:tcPr>
          <w:p w14:paraId="5E3AE4F9" w14:textId="77777777"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897" w:type="dxa"/>
            <w:tcBorders>
              <w:top w:val="nil"/>
              <w:left w:val="nil"/>
              <w:bottom w:val="nil"/>
              <w:right w:val="nil"/>
            </w:tcBorders>
            <w:shd w:val="clear" w:color="auto" w:fill="auto"/>
            <w:hideMark/>
          </w:tcPr>
          <w:p w14:paraId="146F08CA" w14:textId="424E786A" w:rsidR="00DC0B7A" w:rsidRPr="00DC0B7A" w:rsidRDefault="00DC0B7A" w:rsidP="00DC0B7A">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12</w:t>
            </w:r>
            <w:r w:rsidR="00644E0C">
              <w:rPr>
                <w:rFonts w:ascii="Times New Roman" w:eastAsia="Times New Roman" w:hAnsi="Times New Roman" w:cs="Times New Roman"/>
                <w:color w:val="000000"/>
                <w:kern w:val="0"/>
                <w:sz w:val="24"/>
                <w:szCs w:val="24"/>
                <w:lang w:eastAsia="en-CA"/>
              </w:rPr>
              <w:t>-13</w:t>
            </w:r>
          </w:p>
        </w:tc>
      </w:tr>
      <w:tr w:rsidR="00644E0C" w:rsidRPr="00DC0B7A" w14:paraId="188A76C0" w14:textId="77777777" w:rsidTr="00084994">
        <w:trPr>
          <w:trHeight w:val="630"/>
        </w:trPr>
        <w:tc>
          <w:tcPr>
            <w:tcW w:w="2127" w:type="dxa"/>
            <w:tcBorders>
              <w:top w:val="nil"/>
              <w:left w:val="nil"/>
              <w:bottom w:val="nil"/>
              <w:right w:val="nil"/>
            </w:tcBorders>
            <w:shd w:val="clear" w:color="auto" w:fill="auto"/>
            <w:noWrap/>
            <w:hideMark/>
          </w:tcPr>
          <w:p w14:paraId="57EE3B3D" w14:textId="77777777" w:rsidR="00644E0C" w:rsidRPr="00DC0B7A" w:rsidRDefault="00644E0C" w:rsidP="00644E0C">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M. olympus</w:t>
            </w:r>
          </w:p>
        </w:tc>
        <w:tc>
          <w:tcPr>
            <w:tcW w:w="996" w:type="dxa"/>
            <w:tcBorders>
              <w:top w:val="nil"/>
              <w:left w:val="nil"/>
              <w:bottom w:val="nil"/>
              <w:right w:val="nil"/>
            </w:tcBorders>
            <w:shd w:val="clear" w:color="auto" w:fill="auto"/>
            <w:noWrap/>
            <w:hideMark/>
          </w:tcPr>
          <w:p w14:paraId="69636F79"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3120.00</w:t>
            </w:r>
          </w:p>
        </w:tc>
        <w:tc>
          <w:tcPr>
            <w:tcW w:w="870" w:type="dxa"/>
            <w:tcBorders>
              <w:top w:val="nil"/>
              <w:left w:val="nil"/>
              <w:bottom w:val="nil"/>
              <w:right w:val="nil"/>
            </w:tcBorders>
            <w:shd w:val="clear" w:color="auto" w:fill="auto"/>
            <w:noWrap/>
            <w:hideMark/>
          </w:tcPr>
          <w:p w14:paraId="26B85D69"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4</w:t>
            </w:r>
          </w:p>
        </w:tc>
        <w:tc>
          <w:tcPr>
            <w:tcW w:w="850" w:type="dxa"/>
            <w:tcBorders>
              <w:top w:val="nil"/>
              <w:left w:val="nil"/>
              <w:bottom w:val="nil"/>
              <w:right w:val="nil"/>
            </w:tcBorders>
            <w:shd w:val="clear" w:color="auto" w:fill="auto"/>
            <w:noWrap/>
            <w:hideMark/>
          </w:tcPr>
          <w:p w14:paraId="09E44091"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5</w:t>
            </w:r>
          </w:p>
        </w:tc>
        <w:tc>
          <w:tcPr>
            <w:tcW w:w="1304" w:type="dxa"/>
            <w:tcBorders>
              <w:top w:val="nil"/>
              <w:left w:val="nil"/>
              <w:bottom w:val="nil"/>
              <w:right w:val="nil"/>
            </w:tcBorders>
            <w:shd w:val="clear" w:color="auto" w:fill="auto"/>
            <w:noWrap/>
            <w:hideMark/>
          </w:tcPr>
          <w:p w14:paraId="148DAFBA"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 xml:space="preserve">family </w:t>
            </w:r>
          </w:p>
        </w:tc>
        <w:tc>
          <w:tcPr>
            <w:tcW w:w="1248" w:type="dxa"/>
            <w:tcBorders>
              <w:top w:val="nil"/>
              <w:left w:val="nil"/>
              <w:bottom w:val="nil"/>
              <w:right w:val="nil"/>
            </w:tcBorders>
            <w:shd w:val="clear" w:color="auto" w:fill="auto"/>
            <w:noWrap/>
            <w:hideMark/>
          </w:tcPr>
          <w:p w14:paraId="1A9B3D20" w14:textId="6F477BA1" w:rsidR="00644E0C" w:rsidRPr="00DC0B7A" w:rsidRDefault="00644E0C"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tolerant</w:t>
            </w:r>
          </w:p>
        </w:tc>
        <w:tc>
          <w:tcPr>
            <w:tcW w:w="992" w:type="dxa"/>
            <w:tcBorders>
              <w:top w:val="nil"/>
              <w:left w:val="nil"/>
              <w:bottom w:val="nil"/>
              <w:right w:val="nil"/>
            </w:tcBorders>
            <w:shd w:val="clear" w:color="auto" w:fill="auto"/>
            <w:noWrap/>
            <w:hideMark/>
          </w:tcPr>
          <w:p w14:paraId="5084C433" w14:textId="00ADEDBC" w:rsidR="00644E0C" w:rsidRPr="00DC0B7A" w:rsidRDefault="000C091A"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1</w:t>
            </w:r>
          </w:p>
        </w:tc>
        <w:tc>
          <w:tcPr>
            <w:tcW w:w="1701" w:type="dxa"/>
            <w:tcBorders>
              <w:top w:val="nil"/>
              <w:left w:val="nil"/>
              <w:bottom w:val="nil"/>
              <w:right w:val="nil"/>
            </w:tcBorders>
            <w:shd w:val="clear" w:color="auto" w:fill="auto"/>
            <w:hideMark/>
          </w:tcPr>
          <w:p w14:paraId="1067AEA0"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F: philopatric; M: extended</w:t>
            </w:r>
          </w:p>
        </w:tc>
        <w:tc>
          <w:tcPr>
            <w:tcW w:w="851" w:type="dxa"/>
            <w:tcBorders>
              <w:top w:val="nil"/>
              <w:left w:val="nil"/>
              <w:bottom w:val="nil"/>
              <w:right w:val="nil"/>
            </w:tcBorders>
            <w:shd w:val="clear" w:color="auto" w:fill="auto"/>
            <w:noWrap/>
            <w:hideMark/>
          </w:tcPr>
          <w:p w14:paraId="74A2D849"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4</w:t>
            </w:r>
          </w:p>
        </w:tc>
        <w:tc>
          <w:tcPr>
            <w:tcW w:w="1134" w:type="dxa"/>
            <w:tcBorders>
              <w:top w:val="nil"/>
              <w:left w:val="nil"/>
              <w:bottom w:val="nil"/>
              <w:right w:val="nil"/>
            </w:tcBorders>
            <w:shd w:val="clear" w:color="auto" w:fill="auto"/>
            <w:noWrap/>
            <w:hideMark/>
          </w:tcPr>
          <w:p w14:paraId="26505026"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small</w:t>
            </w:r>
          </w:p>
        </w:tc>
        <w:tc>
          <w:tcPr>
            <w:tcW w:w="1229" w:type="dxa"/>
            <w:tcBorders>
              <w:top w:val="nil"/>
              <w:left w:val="nil"/>
              <w:bottom w:val="nil"/>
              <w:right w:val="nil"/>
            </w:tcBorders>
            <w:shd w:val="clear" w:color="auto" w:fill="auto"/>
            <w:noWrap/>
            <w:hideMark/>
          </w:tcPr>
          <w:p w14:paraId="721F7D5F"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permanent</w:t>
            </w:r>
          </w:p>
        </w:tc>
        <w:tc>
          <w:tcPr>
            <w:tcW w:w="897" w:type="dxa"/>
            <w:tcBorders>
              <w:top w:val="nil"/>
              <w:left w:val="nil"/>
              <w:bottom w:val="nil"/>
              <w:right w:val="nil"/>
            </w:tcBorders>
            <w:shd w:val="clear" w:color="auto" w:fill="auto"/>
            <w:hideMark/>
          </w:tcPr>
          <w:p w14:paraId="3D198EDD" w14:textId="63300967" w:rsidR="00644E0C" w:rsidRPr="00223DC6" w:rsidRDefault="00644E0C" w:rsidP="00644E0C">
            <w:pPr>
              <w:rPr>
                <w:rFonts w:ascii="Times New Roman" w:eastAsia="Times New Roman" w:hAnsi="Times New Roman" w:cs="Times New Roman"/>
                <w:color w:val="000000"/>
                <w:kern w:val="0"/>
                <w:sz w:val="24"/>
                <w:szCs w:val="24"/>
                <w:lang w:eastAsia="en-CA"/>
              </w:rPr>
            </w:pPr>
            <w:r w:rsidRPr="00657D23">
              <w:rPr>
                <w:rFonts w:ascii="Times New Roman" w:hAnsi="Times New Roman" w:cs="Times New Roman"/>
                <w:color w:val="000000"/>
                <w:sz w:val="24"/>
                <w:szCs w:val="24"/>
              </w:rPr>
              <w:t>14-15</w:t>
            </w:r>
          </w:p>
        </w:tc>
      </w:tr>
      <w:tr w:rsidR="00644E0C" w:rsidRPr="00DC0B7A" w14:paraId="4919261D" w14:textId="77777777" w:rsidTr="00084994">
        <w:trPr>
          <w:trHeight w:val="496"/>
        </w:trPr>
        <w:tc>
          <w:tcPr>
            <w:tcW w:w="2127" w:type="dxa"/>
            <w:tcBorders>
              <w:top w:val="nil"/>
              <w:left w:val="nil"/>
              <w:bottom w:val="nil"/>
              <w:right w:val="nil"/>
            </w:tcBorders>
            <w:shd w:val="clear" w:color="auto" w:fill="auto"/>
            <w:noWrap/>
            <w:hideMark/>
          </w:tcPr>
          <w:p w14:paraId="12FA5BA6" w14:textId="77777777" w:rsidR="00644E0C" w:rsidRPr="00DC0B7A" w:rsidRDefault="00644E0C" w:rsidP="00644E0C">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O. beecheyi</w:t>
            </w:r>
          </w:p>
        </w:tc>
        <w:tc>
          <w:tcPr>
            <w:tcW w:w="996" w:type="dxa"/>
            <w:tcBorders>
              <w:top w:val="nil"/>
              <w:left w:val="nil"/>
              <w:bottom w:val="nil"/>
              <w:right w:val="nil"/>
            </w:tcBorders>
            <w:shd w:val="clear" w:color="auto" w:fill="auto"/>
            <w:noWrap/>
            <w:hideMark/>
          </w:tcPr>
          <w:p w14:paraId="299AB61D"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508.52</w:t>
            </w:r>
          </w:p>
        </w:tc>
        <w:tc>
          <w:tcPr>
            <w:tcW w:w="870" w:type="dxa"/>
            <w:tcBorders>
              <w:top w:val="nil"/>
              <w:left w:val="nil"/>
              <w:bottom w:val="nil"/>
              <w:right w:val="nil"/>
            </w:tcBorders>
            <w:shd w:val="clear" w:color="auto" w:fill="auto"/>
            <w:noWrap/>
            <w:hideMark/>
          </w:tcPr>
          <w:p w14:paraId="2F4942F7"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w:t>
            </w:r>
          </w:p>
        </w:tc>
        <w:tc>
          <w:tcPr>
            <w:tcW w:w="850" w:type="dxa"/>
            <w:tcBorders>
              <w:top w:val="nil"/>
              <w:left w:val="nil"/>
              <w:bottom w:val="nil"/>
              <w:right w:val="nil"/>
            </w:tcBorders>
            <w:shd w:val="clear" w:color="auto" w:fill="auto"/>
            <w:noWrap/>
            <w:hideMark/>
          </w:tcPr>
          <w:p w14:paraId="289ABBB3"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 or 3</w:t>
            </w:r>
          </w:p>
        </w:tc>
        <w:tc>
          <w:tcPr>
            <w:tcW w:w="1304" w:type="dxa"/>
            <w:tcBorders>
              <w:top w:val="nil"/>
              <w:left w:val="nil"/>
              <w:bottom w:val="nil"/>
              <w:right w:val="nil"/>
            </w:tcBorders>
            <w:shd w:val="clear" w:color="auto" w:fill="auto"/>
            <w:noWrap/>
            <w:hideMark/>
          </w:tcPr>
          <w:p w14:paraId="531F7DD2"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solitary</w:t>
            </w:r>
          </w:p>
        </w:tc>
        <w:tc>
          <w:tcPr>
            <w:tcW w:w="1248" w:type="dxa"/>
            <w:tcBorders>
              <w:top w:val="nil"/>
              <w:left w:val="nil"/>
              <w:bottom w:val="nil"/>
              <w:right w:val="nil"/>
            </w:tcBorders>
            <w:shd w:val="clear" w:color="auto" w:fill="auto"/>
            <w:noWrap/>
            <w:hideMark/>
          </w:tcPr>
          <w:p w14:paraId="7A2AB92D" w14:textId="44E5A8B5" w:rsidR="00644E0C" w:rsidRPr="00DC0B7A" w:rsidRDefault="00644E0C" w:rsidP="00644E0C">
            <w:pPr>
              <w:rPr>
                <w:rFonts w:ascii="Times New Roman" w:eastAsia="Times New Roman" w:hAnsi="Times New Roman" w:cs="Times New Roman"/>
                <w:color w:val="000000"/>
                <w:kern w:val="0"/>
                <w:sz w:val="24"/>
                <w:szCs w:val="24"/>
                <w:lang w:eastAsia="en-CA"/>
              </w:rPr>
            </w:pPr>
            <w:r>
              <w:rPr>
                <w:rFonts w:ascii="Times New Roman" w:hAnsi="Times New Roman" w:cs="Times New Roman"/>
                <w:sz w:val="24"/>
              </w:rPr>
              <w:t>tolerant</w:t>
            </w:r>
            <w:r w:rsidRPr="00DC0B7A" w:rsidDel="00431646">
              <w:rPr>
                <w:rFonts w:ascii="Times New Roman" w:eastAsia="Times New Roman" w:hAnsi="Times New Roman" w:cs="Times New Roman"/>
                <w:color w:val="000000"/>
                <w:kern w:val="0"/>
                <w:sz w:val="24"/>
                <w:szCs w:val="24"/>
                <w:lang w:eastAsia="en-CA"/>
              </w:rPr>
              <w:t xml:space="preserve"> </w:t>
            </w:r>
          </w:p>
        </w:tc>
        <w:tc>
          <w:tcPr>
            <w:tcW w:w="992" w:type="dxa"/>
            <w:tcBorders>
              <w:top w:val="nil"/>
              <w:left w:val="nil"/>
              <w:bottom w:val="nil"/>
              <w:right w:val="nil"/>
            </w:tcBorders>
            <w:shd w:val="clear" w:color="auto" w:fill="auto"/>
            <w:noWrap/>
            <w:hideMark/>
          </w:tcPr>
          <w:p w14:paraId="540EF606" w14:textId="4D9A161F" w:rsidR="00644E0C" w:rsidRPr="00DC0B7A" w:rsidRDefault="000C091A"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1</w:t>
            </w:r>
          </w:p>
        </w:tc>
        <w:tc>
          <w:tcPr>
            <w:tcW w:w="1701" w:type="dxa"/>
            <w:tcBorders>
              <w:top w:val="nil"/>
              <w:left w:val="nil"/>
              <w:bottom w:val="nil"/>
              <w:right w:val="nil"/>
            </w:tcBorders>
            <w:shd w:val="clear" w:color="auto" w:fill="auto"/>
            <w:hideMark/>
          </w:tcPr>
          <w:p w14:paraId="5D0115A0" w14:textId="475C20C3" w:rsidR="00644E0C" w:rsidRPr="00DC0B7A" w:rsidRDefault="00084994"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 xml:space="preserve">F: </w:t>
            </w:r>
            <w:r w:rsidR="00644E0C" w:rsidRPr="00DC0B7A">
              <w:rPr>
                <w:rFonts w:ascii="Times New Roman" w:eastAsia="Times New Roman" w:hAnsi="Times New Roman" w:cs="Times New Roman"/>
                <w:color w:val="000000"/>
                <w:kern w:val="0"/>
                <w:sz w:val="24"/>
                <w:szCs w:val="24"/>
                <w:lang w:eastAsia="en-CA"/>
              </w:rPr>
              <w:t>philopatric, M: short</w:t>
            </w:r>
          </w:p>
        </w:tc>
        <w:tc>
          <w:tcPr>
            <w:tcW w:w="851" w:type="dxa"/>
            <w:tcBorders>
              <w:top w:val="nil"/>
              <w:left w:val="nil"/>
              <w:bottom w:val="nil"/>
              <w:right w:val="nil"/>
            </w:tcBorders>
            <w:shd w:val="clear" w:color="auto" w:fill="auto"/>
            <w:noWrap/>
            <w:hideMark/>
          </w:tcPr>
          <w:p w14:paraId="0DA785FA"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1134" w:type="dxa"/>
            <w:tcBorders>
              <w:top w:val="nil"/>
              <w:left w:val="nil"/>
              <w:bottom w:val="nil"/>
              <w:right w:val="nil"/>
            </w:tcBorders>
            <w:shd w:val="clear" w:color="auto" w:fill="auto"/>
            <w:noWrap/>
            <w:hideMark/>
          </w:tcPr>
          <w:p w14:paraId="6ECB7C0B"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w:t>
            </w:r>
          </w:p>
        </w:tc>
        <w:tc>
          <w:tcPr>
            <w:tcW w:w="1229" w:type="dxa"/>
            <w:tcBorders>
              <w:top w:val="nil"/>
              <w:left w:val="nil"/>
              <w:bottom w:val="nil"/>
              <w:right w:val="nil"/>
            </w:tcBorders>
            <w:shd w:val="clear" w:color="auto" w:fill="auto"/>
            <w:noWrap/>
            <w:hideMark/>
          </w:tcPr>
          <w:p w14:paraId="0F62A2FE"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897" w:type="dxa"/>
            <w:tcBorders>
              <w:top w:val="nil"/>
              <w:left w:val="nil"/>
              <w:bottom w:val="nil"/>
              <w:right w:val="nil"/>
            </w:tcBorders>
            <w:shd w:val="clear" w:color="auto" w:fill="auto"/>
            <w:noWrap/>
            <w:hideMark/>
          </w:tcPr>
          <w:p w14:paraId="56139A74" w14:textId="3985FDFF" w:rsidR="00644E0C" w:rsidRPr="00223DC6" w:rsidRDefault="00644E0C" w:rsidP="00644E0C">
            <w:pPr>
              <w:rPr>
                <w:rFonts w:ascii="Times New Roman" w:eastAsia="Times New Roman" w:hAnsi="Times New Roman" w:cs="Times New Roman"/>
                <w:color w:val="000000"/>
                <w:kern w:val="0"/>
                <w:sz w:val="24"/>
                <w:szCs w:val="24"/>
                <w:lang w:eastAsia="en-CA"/>
              </w:rPr>
            </w:pPr>
            <w:r w:rsidRPr="00657D23">
              <w:rPr>
                <w:rFonts w:ascii="Times New Roman" w:hAnsi="Times New Roman" w:cs="Times New Roman"/>
                <w:color w:val="000000"/>
                <w:sz w:val="24"/>
                <w:szCs w:val="24"/>
              </w:rPr>
              <w:t>16</w:t>
            </w:r>
          </w:p>
        </w:tc>
      </w:tr>
      <w:tr w:rsidR="00644E0C" w:rsidRPr="00DC0B7A" w14:paraId="7D47C3F9" w14:textId="77777777" w:rsidTr="00084994">
        <w:trPr>
          <w:trHeight w:val="315"/>
        </w:trPr>
        <w:tc>
          <w:tcPr>
            <w:tcW w:w="2127" w:type="dxa"/>
            <w:tcBorders>
              <w:top w:val="nil"/>
              <w:left w:val="nil"/>
              <w:bottom w:val="nil"/>
              <w:right w:val="nil"/>
            </w:tcBorders>
            <w:shd w:val="clear" w:color="auto" w:fill="auto"/>
            <w:noWrap/>
            <w:hideMark/>
          </w:tcPr>
          <w:p w14:paraId="64D7F56F" w14:textId="77777777" w:rsidR="00644E0C" w:rsidRPr="00DC0B7A" w:rsidRDefault="00644E0C" w:rsidP="00644E0C">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C. lateralis</w:t>
            </w:r>
          </w:p>
        </w:tc>
        <w:tc>
          <w:tcPr>
            <w:tcW w:w="996" w:type="dxa"/>
            <w:tcBorders>
              <w:top w:val="nil"/>
              <w:left w:val="nil"/>
              <w:bottom w:val="nil"/>
              <w:right w:val="nil"/>
            </w:tcBorders>
            <w:shd w:val="clear" w:color="auto" w:fill="auto"/>
            <w:noWrap/>
            <w:hideMark/>
          </w:tcPr>
          <w:p w14:paraId="4BEF876E"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159.68</w:t>
            </w:r>
          </w:p>
        </w:tc>
        <w:tc>
          <w:tcPr>
            <w:tcW w:w="870" w:type="dxa"/>
            <w:tcBorders>
              <w:top w:val="nil"/>
              <w:left w:val="nil"/>
              <w:bottom w:val="nil"/>
              <w:right w:val="nil"/>
            </w:tcBorders>
            <w:shd w:val="clear" w:color="auto" w:fill="auto"/>
            <w:noWrap/>
            <w:hideMark/>
          </w:tcPr>
          <w:p w14:paraId="3F2B5436"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w:t>
            </w:r>
          </w:p>
        </w:tc>
        <w:tc>
          <w:tcPr>
            <w:tcW w:w="850" w:type="dxa"/>
            <w:tcBorders>
              <w:top w:val="nil"/>
              <w:left w:val="nil"/>
              <w:bottom w:val="nil"/>
              <w:right w:val="nil"/>
            </w:tcBorders>
            <w:shd w:val="clear" w:color="auto" w:fill="auto"/>
            <w:noWrap/>
            <w:hideMark/>
          </w:tcPr>
          <w:p w14:paraId="7C4A7FDE"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w:t>
            </w:r>
          </w:p>
        </w:tc>
        <w:tc>
          <w:tcPr>
            <w:tcW w:w="1304" w:type="dxa"/>
            <w:tcBorders>
              <w:top w:val="nil"/>
              <w:left w:val="nil"/>
              <w:bottom w:val="nil"/>
              <w:right w:val="nil"/>
            </w:tcBorders>
            <w:shd w:val="clear" w:color="auto" w:fill="auto"/>
            <w:noWrap/>
            <w:hideMark/>
          </w:tcPr>
          <w:p w14:paraId="51186933"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solitary</w:t>
            </w:r>
          </w:p>
        </w:tc>
        <w:tc>
          <w:tcPr>
            <w:tcW w:w="1248" w:type="dxa"/>
            <w:tcBorders>
              <w:top w:val="nil"/>
              <w:left w:val="nil"/>
              <w:bottom w:val="nil"/>
              <w:right w:val="nil"/>
            </w:tcBorders>
            <w:shd w:val="clear" w:color="auto" w:fill="auto"/>
            <w:noWrap/>
            <w:hideMark/>
          </w:tcPr>
          <w:p w14:paraId="3088A59E" w14:textId="646DFC19" w:rsidR="00644E0C" w:rsidRPr="00DC0B7A" w:rsidRDefault="00644E0C" w:rsidP="00644E0C">
            <w:pPr>
              <w:rPr>
                <w:rFonts w:ascii="Times New Roman" w:eastAsia="Times New Roman" w:hAnsi="Times New Roman" w:cs="Times New Roman"/>
                <w:color w:val="000000"/>
                <w:kern w:val="0"/>
                <w:sz w:val="24"/>
                <w:szCs w:val="24"/>
                <w:lang w:eastAsia="en-CA"/>
              </w:rPr>
            </w:pPr>
            <w:r>
              <w:rPr>
                <w:rFonts w:ascii="Times New Roman" w:hAnsi="Times New Roman" w:cs="Times New Roman"/>
                <w:sz w:val="24"/>
              </w:rPr>
              <w:t>intolerant</w:t>
            </w:r>
            <w:r w:rsidRPr="00DC0B7A" w:rsidDel="00431646">
              <w:rPr>
                <w:rFonts w:ascii="Times New Roman" w:eastAsia="Times New Roman" w:hAnsi="Times New Roman" w:cs="Times New Roman"/>
                <w:color w:val="000000"/>
                <w:kern w:val="0"/>
                <w:sz w:val="24"/>
                <w:szCs w:val="24"/>
                <w:lang w:eastAsia="en-CA"/>
              </w:rPr>
              <w:t xml:space="preserve"> </w:t>
            </w:r>
          </w:p>
        </w:tc>
        <w:tc>
          <w:tcPr>
            <w:tcW w:w="992" w:type="dxa"/>
            <w:tcBorders>
              <w:top w:val="nil"/>
              <w:left w:val="nil"/>
              <w:bottom w:val="nil"/>
              <w:right w:val="nil"/>
            </w:tcBorders>
            <w:shd w:val="clear" w:color="auto" w:fill="auto"/>
            <w:noWrap/>
            <w:hideMark/>
          </w:tcPr>
          <w:p w14:paraId="05465AF2" w14:textId="21DFC2D8" w:rsidR="00644E0C" w:rsidRPr="00DC0B7A" w:rsidRDefault="000C091A"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0</w:t>
            </w:r>
          </w:p>
        </w:tc>
        <w:tc>
          <w:tcPr>
            <w:tcW w:w="1701" w:type="dxa"/>
            <w:tcBorders>
              <w:top w:val="nil"/>
              <w:left w:val="nil"/>
              <w:bottom w:val="nil"/>
              <w:right w:val="nil"/>
            </w:tcBorders>
            <w:shd w:val="clear" w:color="auto" w:fill="auto"/>
            <w:hideMark/>
          </w:tcPr>
          <w:p w14:paraId="771BA065"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short</w:t>
            </w:r>
          </w:p>
        </w:tc>
        <w:tc>
          <w:tcPr>
            <w:tcW w:w="851" w:type="dxa"/>
            <w:tcBorders>
              <w:top w:val="nil"/>
              <w:left w:val="nil"/>
              <w:bottom w:val="nil"/>
              <w:right w:val="nil"/>
            </w:tcBorders>
            <w:shd w:val="clear" w:color="auto" w:fill="auto"/>
            <w:noWrap/>
            <w:hideMark/>
          </w:tcPr>
          <w:p w14:paraId="79E54284"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1134" w:type="dxa"/>
            <w:tcBorders>
              <w:top w:val="nil"/>
              <w:left w:val="nil"/>
              <w:bottom w:val="nil"/>
              <w:right w:val="nil"/>
            </w:tcBorders>
            <w:shd w:val="clear" w:color="auto" w:fill="auto"/>
            <w:noWrap/>
            <w:hideMark/>
          </w:tcPr>
          <w:p w14:paraId="6B35BDA8"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w:t>
            </w:r>
          </w:p>
        </w:tc>
        <w:tc>
          <w:tcPr>
            <w:tcW w:w="1229" w:type="dxa"/>
            <w:tcBorders>
              <w:top w:val="nil"/>
              <w:left w:val="nil"/>
              <w:bottom w:val="nil"/>
              <w:right w:val="nil"/>
            </w:tcBorders>
            <w:shd w:val="clear" w:color="auto" w:fill="auto"/>
            <w:noWrap/>
            <w:hideMark/>
          </w:tcPr>
          <w:p w14:paraId="07B9D20B"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897" w:type="dxa"/>
            <w:tcBorders>
              <w:top w:val="nil"/>
              <w:left w:val="nil"/>
              <w:bottom w:val="nil"/>
              <w:right w:val="nil"/>
            </w:tcBorders>
            <w:shd w:val="clear" w:color="auto" w:fill="auto"/>
            <w:noWrap/>
            <w:hideMark/>
          </w:tcPr>
          <w:p w14:paraId="7EBB94C8" w14:textId="7902F9D5" w:rsidR="00644E0C" w:rsidRPr="00223DC6" w:rsidRDefault="00644E0C" w:rsidP="00644E0C">
            <w:pPr>
              <w:rPr>
                <w:rFonts w:ascii="Times New Roman" w:eastAsia="Times New Roman" w:hAnsi="Times New Roman" w:cs="Times New Roman"/>
                <w:color w:val="000000"/>
                <w:kern w:val="0"/>
                <w:sz w:val="24"/>
                <w:szCs w:val="24"/>
                <w:lang w:eastAsia="en-CA"/>
              </w:rPr>
            </w:pPr>
            <w:r w:rsidRPr="00657D23">
              <w:rPr>
                <w:rFonts w:ascii="Times New Roman" w:hAnsi="Times New Roman" w:cs="Times New Roman"/>
                <w:color w:val="000000"/>
                <w:sz w:val="24"/>
                <w:szCs w:val="24"/>
              </w:rPr>
              <w:t>17-19</w:t>
            </w:r>
          </w:p>
        </w:tc>
      </w:tr>
      <w:tr w:rsidR="00644E0C" w:rsidRPr="00DC0B7A" w14:paraId="7C1DB912" w14:textId="77777777" w:rsidTr="00084994">
        <w:trPr>
          <w:trHeight w:val="315"/>
        </w:trPr>
        <w:tc>
          <w:tcPr>
            <w:tcW w:w="2127" w:type="dxa"/>
            <w:tcBorders>
              <w:top w:val="nil"/>
              <w:left w:val="nil"/>
              <w:bottom w:val="nil"/>
              <w:right w:val="nil"/>
            </w:tcBorders>
            <w:shd w:val="clear" w:color="auto" w:fill="auto"/>
            <w:noWrap/>
            <w:hideMark/>
          </w:tcPr>
          <w:p w14:paraId="45362975" w14:textId="77777777" w:rsidR="00644E0C" w:rsidRPr="00DC0B7A" w:rsidRDefault="00644E0C" w:rsidP="00644E0C">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I. tridecemlineatus</w:t>
            </w:r>
          </w:p>
        </w:tc>
        <w:tc>
          <w:tcPr>
            <w:tcW w:w="996" w:type="dxa"/>
            <w:tcBorders>
              <w:top w:val="nil"/>
              <w:left w:val="nil"/>
              <w:bottom w:val="nil"/>
              <w:right w:val="nil"/>
            </w:tcBorders>
            <w:shd w:val="clear" w:color="auto" w:fill="auto"/>
            <w:noWrap/>
            <w:hideMark/>
          </w:tcPr>
          <w:p w14:paraId="49E14D0A"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142.78</w:t>
            </w:r>
          </w:p>
        </w:tc>
        <w:tc>
          <w:tcPr>
            <w:tcW w:w="870" w:type="dxa"/>
            <w:tcBorders>
              <w:top w:val="nil"/>
              <w:left w:val="nil"/>
              <w:bottom w:val="nil"/>
              <w:right w:val="nil"/>
            </w:tcBorders>
            <w:shd w:val="clear" w:color="auto" w:fill="auto"/>
            <w:noWrap/>
            <w:hideMark/>
          </w:tcPr>
          <w:p w14:paraId="635542CF"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w:t>
            </w:r>
          </w:p>
        </w:tc>
        <w:tc>
          <w:tcPr>
            <w:tcW w:w="850" w:type="dxa"/>
            <w:tcBorders>
              <w:top w:val="nil"/>
              <w:left w:val="nil"/>
              <w:bottom w:val="nil"/>
              <w:right w:val="nil"/>
            </w:tcBorders>
            <w:shd w:val="clear" w:color="auto" w:fill="auto"/>
            <w:noWrap/>
            <w:hideMark/>
          </w:tcPr>
          <w:p w14:paraId="58F0F8A8"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 or 2</w:t>
            </w:r>
          </w:p>
        </w:tc>
        <w:tc>
          <w:tcPr>
            <w:tcW w:w="1304" w:type="dxa"/>
            <w:tcBorders>
              <w:top w:val="nil"/>
              <w:left w:val="nil"/>
              <w:bottom w:val="nil"/>
              <w:right w:val="nil"/>
            </w:tcBorders>
            <w:shd w:val="clear" w:color="auto" w:fill="auto"/>
            <w:noWrap/>
            <w:hideMark/>
          </w:tcPr>
          <w:p w14:paraId="2F802FBB"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solitary</w:t>
            </w:r>
          </w:p>
        </w:tc>
        <w:tc>
          <w:tcPr>
            <w:tcW w:w="1248" w:type="dxa"/>
            <w:tcBorders>
              <w:top w:val="nil"/>
              <w:left w:val="nil"/>
              <w:bottom w:val="nil"/>
              <w:right w:val="nil"/>
            </w:tcBorders>
            <w:shd w:val="clear" w:color="auto" w:fill="auto"/>
            <w:noWrap/>
            <w:hideMark/>
          </w:tcPr>
          <w:p w14:paraId="63B3E595" w14:textId="02376215" w:rsidR="00644E0C" w:rsidRPr="00DC0B7A" w:rsidRDefault="00644E0C" w:rsidP="00644E0C">
            <w:pPr>
              <w:rPr>
                <w:rFonts w:ascii="Times New Roman" w:eastAsia="Times New Roman" w:hAnsi="Times New Roman" w:cs="Times New Roman"/>
                <w:color w:val="000000"/>
                <w:kern w:val="0"/>
                <w:sz w:val="24"/>
                <w:szCs w:val="24"/>
                <w:lang w:eastAsia="en-CA"/>
              </w:rPr>
            </w:pPr>
            <w:r>
              <w:rPr>
                <w:rFonts w:ascii="Times New Roman" w:hAnsi="Times New Roman" w:cs="Times New Roman"/>
                <w:sz w:val="24"/>
              </w:rPr>
              <w:t>intolerant</w:t>
            </w:r>
            <w:r w:rsidRPr="00DC0B7A" w:rsidDel="00431646">
              <w:rPr>
                <w:rFonts w:ascii="Times New Roman" w:eastAsia="Times New Roman" w:hAnsi="Times New Roman" w:cs="Times New Roman"/>
                <w:color w:val="000000"/>
                <w:kern w:val="0"/>
                <w:sz w:val="24"/>
                <w:szCs w:val="24"/>
                <w:lang w:eastAsia="en-CA"/>
              </w:rPr>
              <w:t xml:space="preserve"> </w:t>
            </w:r>
          </w:p>
        </w:tc>
        <w:tc>
          <w:tcPr>
            <w:tcW w:w="992" w:type="dxa"/>
            <w:tcBorders>
              <w:top w:val="nil"/>
              <w:left w:val="nil"/>
              <w:bottom w:val="nil"/>
              <w:right w:val="nil"/>
            </w:tcBorders>
            <w:shd w:val="clear" w:color="auto" w:fill="auto"/>
            <w:noWrap/>
            <w:hideMark/>
          </w:tcPr>
          <w:p w14:paraId="077B7E5E" w14:textId="3774ECC1" w:rsidR="00644E0C" w:rsidRPr="00DC0B7A" w:rsidRDefault="000C091A"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0</w:t>
            </w:r>
          </w:p>
        </w:tc>
        <w:tc>
          <w:tcPr>
            <w:tcW w:w="1701" w:type="dxa"/>
            <w:tcBorders>
              <w:top w:val="nil"/>
              <w:left w:val="nil"/>
              <w:bottom w:val="nil"/>
              <w:right w:val="nil"/>
            </w:tcBorders>
            <w:shd w:val="clear" w:color="auto" w:fill="auto"/>
            <w:hideMark/>
          </w:tcPr>
          <w:p w14:paraId="27AB8B94"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short</w:t>
            </w:r>
          </w:p>
        </w:tc>
        <w:tc>
          <w:tcPr>
            <w:tcW w:w="851" w:type="dxa"/>
            <w:tcBorders>
              <w:top w:val="nil"/>
              <w:left w:val="nil"/>
              <w:bottom w:val="nil"/>
              <w:right w:val="nil"/>
            </w:tcBorders>
            <w:shd w:val="clear" w:color="auto" w:fill="auto"/>
            <w:noWrap/>
            <w:hideMark/>
          </w:tcPr>
          <w:p w14:paraId="7B1685C7"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1134" w:type="dxa"/>
            <w:tcBorders>
              <w:top w:val="nil"/>
              <w:left w:val="nil"/>
              <w:bottom w:val="nil"/>
              <w:right w:val="nil"/>
            </w:tcBorders>
            <w:shd w:val="clear" w:color="auto" w:fill="auto"/>
            <w:noWrap/>
            <w:hideMark/>
          </w:tcPr>
          <w:p w14:paraId="2A171B68"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w:t>
            </w:r>
          </w:p>
        </w:tc>
        <w:tc>
          <w:tcPr>
            <w:tcW w:w="1229" w:type="dxa"/>
            <w:tcBorders>
              <w:top w:val="nil"/>
              <w:left w:val="nil"/>
              <w:bottom w:val="nil"/>
              <w:right w:val="nil"/>
            </w:tcBorders>
            <w:shd w:val="clear" w:color="auto" w:fill="auto"/>
            <w:noWrap/>
            <w:hideMark/>
          </w:tcPr>
          <w:p w14:paraId="53831EDA"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897" w:type="dxa"/>
            <w:tcBorders>
              <w:top w:val="nil"/>
              <w:left w:val="nil"/>
              <w:bottom w:val="nil"/>
              <w:right w:val="nil"/>
            </w:tcBorders>
            <w:shd w:val="clear" w:color="auto" w:fill="auto"/>
            <w:noWrap/>
            <w:hideMark/>
          </w:tcPr>
          <w:p w14:paraId="68436244" w14:textId="21BA834B" w:rsidR="00644E0C" w:rsidRPr="00223DC6" w:rsidRDefault="00644E0C" w:rsidP="00644E0C">
            <w:pPr>
              <w:rPr>
                <w:rFonts w:ascii="Times New Roman" w:eastAsia="Times New Roman" w:hAnsi="Times New Roman" w:cs="Times New Roman"/>
                <w:color w:val="000000"/>
                <w:kern w:val="0"/>
                <w:sz w:val="24"/>
                <w:szCs w:val="24"/>
                <w:lang w:eastAsia="en-CA"/>
              </w:rPr>
            </w:pPr>
            <w:r w:rsidRPr="00657D23">
              <w:rPr>
                <w:rFonts w:ascii="Times New Roman" w:hAnsi="Times New Roman" w:cs="Times New Roman"/>
                <w:color w:val="000000"/>
                <w:sz w:val="24"/>
                <w:szCs w:val="24"/>
              </w:rPr>
              <w:t>20</w:t>
            </w:r>
          </w:p>
        </w:tc>
      </w:tr>
      <w:tr w:rsidR="00644E0C" w:rsidRPr="00DC0B7A" w14:paraId="2D0CE8E4" w14:textId="77777777" w:rsidTr="00084994">
        <w:trPr>
          <w:trHeight w:val="315"/>
        </w:trPr>
        <w:tc>
          <w:tcPr>
            <w:tcW w:w="2127" w:type="dxa"/>
            <w:tcBorders>
              <w:top w:val="nil"/>
              <w:left w:val="nil"/>
              <w:bottom w:val="nil"/>
              <w:right w:val="nil"/>
            </w:tcBorders>
            <w:shd w:val="clear" w:color="auto" w:fill="auto"/>
            <w:noWrap/>
            <w:hideMark/>
          </w:tcPr>
          <w:p w14:paraId="1B51D6BC" w14:textId="77777777" w:rsidR="00644E0C" w:rsidRPr="00DC0B7A" w:rsidRDefault="00644E0C" w:rsidP="00644E0C">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P. franklinii</w:t>
            </w:r>
          </w:p>
        </w:tc>
        <w:tc>
          <w:tcPr>
            <w:tcW w:w="996" w:type="dxa"/>
            <w:tcBorders>
              <w:top w:val="nil"/>
              <w:left w:val="nil"/>
              <w:bottom w:val="nil"/>
              <w:right w:val="nil"/>
            </w:tcBorders>
            <w:shd w:val="clear" w:color="auto" w:fill="auto"/>
            <w:noWrap/>
            <w:hideMark/>
          </w:tcPr>
          <w:p w14:paraId="2DA7B30E"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424.86</w:t>
            </w:r>
          </w:p>
        </w:tc>
        <w:tc>
          <w:tcPr>
            <w:tcW w:w="870" w:type="dxa"/>
            <w:tcBorders>
              <w:top w:val="nil"/>
              <w:left w:val="nil"/>
              <w:bottom w:val="nil"/>
              <w:right w:val="nil"/>
            </w:tcBorders>
            <w:shd w:val="clear" w:color="auto" w:fill="auto"/>
            <w:noWrap/>
            <w:hideMark/>
          </w:tcPr>
          <w:p w14:paraId="158CE1E0"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w:t>
            </w:r>
          </w:p>
        </w:tc>
        <w:tc>
          <w:tcPr>
            <w:tcW w:w="850" w:type="dxa"/>
            <w:tcBorders>
              <w:top w:val="nil"/>
              <w:left w:val="nil"/>
              <w:bottom w:val="nil"/>
              <w:right w:val="nil"/>
            </w:tcBorders>
            <w:shd w:val="clear" w:color="auto" w:fill="auto"/>
            <w:noWrap/>
            <w:hideMark/>
          </w:tcPr>
          <w:p w14:paraId="58C21448"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w:t>
            </w:r>
          </w:p>
        </w:tc>
        <w:tc>
          <w:tcPr>
            <w:tcW w:w="1304" w:type="dxa"/>
            <w:tcBorders>
              <w:top w:val="nil"/>
              <w:left w:val="nil"/>
              <w:bottom w:val="nil"/>
              <w:right w:val="nil"/>
            </w:tcBorders>
            <w:shd w:val="clear" w:color="auto" w:fill="auto"/>
            <w:noWrap/>
            <w:hideMark/>
          </w:tcPr>
          <w:p w14:paraId="2890FA0E"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solitary</w:t>
            </w:r>
          </w:p>
        </w:tc>
        <w:tc>
          <w:tcPr>
            <w:tcW w:w="1248" w:type="dxa"/>
            <w:tcBorders>
              <w:top w:val="nil"/>
              <w:left w:val="nil"/>
              <w:bottom w:val="nil"/>
              <w:right w:val="nil"/>
            </w:tcBorders>
            <w:shd w:val="clear" w:color="auto" w:fill="auto"/>
            <w:noWrap/>
            <w:hideMark/>
          </w:tcPr>
          <w:p w14:paraId="5CD5B424" w14:textId="0B4B888D" w:rsidR="00644E0C" w:rsidRPr="00DC0B7A" w:rsidRDefault="00644E0C" w:rsidP="00644E0C">
            <w:pPr>
              <w:rPr>
                <w:rFonts w:ascii="Times New Roman" w:eastAsia="Times New Roman" w:hAnsi="Times New Roman" w:cs="Times New Roman"/>
                <w:color w:val="000000"/>
                <w:kern w:val="0"/>
                <w:sz w:val="24"/>
                <w:szCs w:val="24"/>
                <w:lang w:eastAsia="en-CA"/>
              </w:rPr>
            </w:pPr>
            <w:r>
              <w:rPr>
                <w:rFonts w:ascii="Times New Roman" w:hAnsi="Times New Roman" w:cs="Times New Roman"/>
                <w:sz w:val="24"/>
              </w:rPr>
              <w:t>intolerant</w:t>
            </w:r>
            <w:r w:rsidRPr="00DC0B7A" w:rsidDel="00431646">
              <w:rPr>
                <w:rFonts w:ascii="Times New Roman" w:eastAsia="Times New Roman" w:hAnsi="Times New Roman" w:cs="Times New Roman"/>
                <w:color w:val="000000"/>
                <w:kern w:val="0"/>
                <w:sz w:val="24"/>
                <w:szCs w:val="24"/>
                <w:lang w:eastAsia="en-CA"/>
              </w:rPr>
              <w:t xml:space="preserve"> </w:t>
            </w:r>
          </w:p>
        </w:tc>
        <w:tc>
          <w:tcPr>
            <w:tcW w:w="992" w:type="dxa"/>
            <w:tcBorders>
              <w:top w:val="nil"/>
              <w:left w:val="nil"/>
              <w:bottom w:val="nil"/>
              <w:right w:val="nil"/>
            </w:tcBorders>
            <w:shd w:val="clear" w:color="auto" w:fill="auto"/>
            <w:noWrap/>
            <w:hideMark/>
          </w:tcPr>
          <w:p w14:paraId="0D6CA6BE" w14:textId="1D1585C8" w:rsidR="00644E0C" w:rsidRPr="00DC0B7A" w:rsidRDefault="000C091A"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0</w:t>
            </w:r>
          </w:p>
        </w:tc>
        <w:tc>
          <w:tcPr>
            <w:tcW w:w="1701" w:type="dxa"/>
            <w:tcBorders>
              <w:top w:val="nil"/>
              <w:left w:val="nil"/>
              <w:bottom w:val="nil"/>
              <w:right w:val="nil"/>
            </w:tcBorders>
            <w:shd w:val="clear" w:color="auto" w:fill="auto"/>
            <w:hideMark/>
          </w:tcPr>
          <w:p w14:paraId="1C457C73"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short</w:t>
            </w:r>
          </w:p>
        </w:tc>
        <w:tc>
          <w:tcPr>
            <w:tcW w:w="851" w:type="dxa"/>
            <w:tcBorders>
              <w:top w:val="nil"/>
              <w:left w:val="nil"/>
              <w:bottom w:val="nil"/>
              <w:right w:val="nil"/>
            </w:tcBorders>
            <w:shd w:val="clear" w:color="auto" w:fill="auto"/>
            <w:noWrap/>
            <w:hideMark/>
          </w:tcPr>
          <w:p w14:paraId="30C40ED0"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1134" w:type="dxa"/>
            <w:tcBorders>
              <w:top w:val="nil"/>
              <w:left w:val="nil"/>
              <w:bottom w:val="nil"/>
              <w:right w:val="nil"/>
            </w:tcBorders>
            <w:shd w:val="clear" w:color="auto" w:fill="auto"/>
            <w:noWrap/>
            <w:hideMark/>
          </w:tcPr>
          <w:p w14:paraId="6C78FC87"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w:t>
            </w:r>
          </w:p>
        </w:tc>
        <w:tc>
          <w:tcPr>
            <w:tcW w:w="1229" w:type="dxa"/>
            <w:tcBorders>
              <w:top w:val="nil"/>
              <w:left w:val="nil"/>
              <w:bottom w:val="nil"/>
              <w:right w:val="nil"/>
            </w:tcBorders>
            <w:shd w:val="clear" w:color="auto" w:fill="auto"/>
            <w:noWrap/>
            <w:hideMark/>
          </w:tcPr>
          <w:p w14:paraId="787CC55E"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897" w:type="dxa"/>
            <w:tcBorders>
              <w:top w:val="nil"/>
              <w:left w:val="nil"/>
              <w:bottom w:val="nil"/>
              <w:right w:val="nil"/>
            </w:tcBorders>
            <w:shd w:val="clear" w:color="auto" w:fill="auto"/>
            <w:noWrap/>
            <w:hideMark/>
          </w:tcPr>
          <w:p w14:paraId="65ACB0F1" w14:textId="6BC24B75" w:rsidR="00644E0C" w:rsidRPr="00223DC6" w:rsidRDefault="00644E0C" w:rsidP="00644E0C">
            <w:pPr>
              <w:rPr>
                <w:rFonts w:ascii="Times New Roman" w:eastAsia="Times New Roman" w:hAnsi="Times New Roman" w:cs="Times New Roman"/>
                <w:color w:val="000000"/>
                <w:kern w:val="0"/>
                <w:sz w:val="24"/>
                <w:szCs w:val="24"/>
                <w:lang w:eastAsia="en-CA"/>
              </w:rPr>
            </w:pPr>
            <w:r w:rsidRPr="00657D23">
              <w:rPr>
                <w:rFonts w:ascii="Times New Roman" w:hAnsi="Times New Roman" w:cs="Times New Roman"/>
                <w:color w:val="000000"/>
                <w:sz w:val="24"/>
                <w:szCs w:val="24"/>
              </w:rPr>
              <w:t>21-22</w:t>
            </w:r>
          </w:p>
        </w:tc>
      </w:tr>
      <w:tr w:rsidR="00644E0C" w:rsidRPr="00DC0B7A" w14:paraId="04CD1AC8" w14:textId="77777777" w:rsidTr="00084994">
        <w:trPr>
          <w:trHeight w:val="567"/>
        </w:trPr>
        <w:tc>
          <w:tcPr>
            <w:tcW w:w="2127" w:type="dxa"/>
            <w:tcBorders>
              <w:top w:val="nil"/>
              <w:left w:val="nil"/>
              <w:bottom w:val="nil"/>
              <w:right w:val="nil"/>
            </w:tcBorders>
            <w:shd w:val="clear" w:color="auto" w:fill="auto"/>
            <w:noWrap/>
            <w:hideMark/>
          </w:tcPr>
          <w:p w14:paraId="634F3669" w14:textId="77777777" w:rsidR="00644E0C" w:rsidRPr="00DC0B7A" w:rsidRDefault="00644E0C" w:rsidP="00644E0C">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U. armatus</w:t>
            </w:r>
          </w:p>
        </w:tc>
        <w:tc>
          <w:tcPr>
            <w:tcW w:w="996" w:type="dxa"/>
            <w:tcBorders>
              <w:top w:val="nil"/>
              <w:left w:val="nil"/>
              <w:bottom w:val="nil"/>
              <w:right w:val="nil"/>
            </w:tcBorders>
            <w:shd w:val="clear" w:color="auto" w:fill="auto"/>
            <w:noWrap/>
            <w:hideMark/>
          </w:tcPr>
          <w:p w14:paraId="70E75433"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347.32</w:t>
            </w:r>
          </w:p>
        </w:tc>
        <w:tc>
          <w:tcPr>
            <w:tcW w:w="870" w:type="dxa"/>
            <w:tcBorders>
              <w:top w:val="nil"/>
              <w:left w:val="nil"/>
              <w:bottom w:val="nil"/>
              <w:right w:val="nil"/>
            </w:tcBorders>
            <w:shd w:val="clear" w:color="auto" w:fill="auto"/>
            <w:noWrap/>
            <w:hideMark/>
          </w:tcPr>
          <w:p w14:paraId="7596249B"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w:t>
            </w:r>
          </w:p>
        </w:tc>
        <w:tc>
          <w:tcPr>
            <w:tcW w:w="850" w:type="dxa"/>
            <w:tcBorders>
              <w:top w:val="nil"/>
              <w:left w:val="nil"/>
              <w:bottom w:val="nil"/>
              <w:right w:val="nil"/>
            </w:tcBorders>
            <w:shd w:val="clear" w:color="auto" w:fill="auto"/>
            <w:noWrap/>
            <w:hideMark/>
          </w:tcPr>
          <w:p w14:paraId="1C0746B9"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w:t>
            </w:r>
          </w:p>
        </w:tc>
        <w:tc>
          <w:tcPr>
            <w:tcW w:w="1304" w:type="dxa"/>
            <w:tcBorders>
              <w:top w:val="nil"/>
              <w:left w:val="nil"/>
              <w:bottom w:val="nil"/>
              <w:right w:val="nil"/>
            </w:tcBorders>
            <w:shd w:val="clear" w:color="auto" w:fill="auto"/>
            <w:noWrap/>
            <w:hideMark/>
          </w:tcPr>
          <w:p w14:paraId="5E30D6C9"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solitary</w:t>
            </w:r>
          </w:p>
        </w:tc>
        <w:tc>
          <w:tcPr>
            <w:tcW w:w="1248" w:type="dxa"/>
            <w:tcBorders>
              <w:top w:val="nil"/>
              <w:left w:val="nil"/>
              <w:bottom w:val="nil"/>
              <w:right w:val="nil"/>
            </w:tcBorders>
            <w:shd w:val="clear" w:color="auto" w:fill="auto"/>
            <w:noWrap/>
            <w:hideMark/>
          </w:tcPr>
          <w:p w14:paraId="12ACC3F9" w14:textId="17D5B73A" w:rsidR="00644E0C" w:rsidRPr="00DC0B7A" w:rsidRDefault="00644E0C" w:rsidP="00644E0C">
            <w:pPr>
              <w:rPr>
                <w:rFonts w:ascii="Times New Roman" w:eastAsia="Times New Roman" w:hAnsi="Times New Roman" w:cs="Times New Roman"/>
                <w:color w:val="000000"/>
                <w:kern w:val="0"/>
                <w:sz w:val="24"/>
                <w:szCs w:val="24"/>
                <w:lang w:eastAsia="en-CA"/>
              </w:rPr>
            </w:pPr>
            <w:r>
              <w:rPr>
                <w:rFonts w:ascii="Times New Roman" w:hAnsi="Times New Roman" w:cs="Times New Roman"/>
                <w:sz w:val="24"/>
              </w:rPr>
              <w:t>tolerant</w:t>
            </w:r>
            <w:r w:rsidRPr="00DC0B7A" w:rsidDel="00431646">
              <w:rPr>
                <w:rFonts w:ascii="Times New Roman" w:eastAsia="Times New Roman" w:hAnsi="Times New Roman" w:cs="Times New Roman"/>
                <w:color w:val="000000"/>
                <w:kern w:val="0"/>
                <w:sz w:val="24"/>
                <w:szCs w:val="24"/>
                <w:lang w:eastAsia="en-CA"/>
              </w:rPr>
              <w:t xml:space="preserve"> </w:t>
            </w:r>
          </w:p>
        </w:tc>
        <w:tc>
          <w:tcPr>
            <w:tcW w:w="992" w:type="dxa"/>
            <w:tcBorders>
              <w:top w:val="nil"/>
              <w:left w:val="nil"/>
              <w:bottom w:val="nil"/>
              <w:right w:val="nil"/>
            </w:tcBorders>
            <w:shd w:val="clear" w:color="auto" w:fill="auto"/>
            <w:noWrap/>
            <w:hideMark/>
          </w:tcPr>
          <w:p w14:paraId="08E6F0F7" w14:textId="65CE8A09" w:rsidR="00644E0C" w:rsidRPr="00DC0B7A" w:rsidRDefault="000C091A"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1</w:t>
            </w:r>
          </w:p>
        </w:tc>
        <w:tc>
          <w:tcPr>
            <w:tcW w:w="1701" w:type="dxa"/>
            <w:tcBorders>
              <w:top w:val="nil"/>
              <w:left w:val="nil"/>
              <w:bottom w:val="nil"/>
              <w:right w:val="nil"/>
            </w:tcBorders>
            <w:shd w:val="clear" w:color="auto" w:fill="auto"/>
            <w:hideMark/>
          </w:tcPr>
          <w:p w14:paraId="1EB6EE7A" w14:textId="0E230241" w:rsidR="00644E0C" w:rsidRPr="00DC0B7A" w:rsidRDefault="00084994"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 xml:space="preserve">F: </w:t>
            </w:r>
            <w:r w:rsidR="00644E0C" w:rsidRPr="00DC0B7A">
              <w:rPr>
                <w:rFonts w:ascii="Times New Roman" w:eastAsia="Times New Roman" w:hAnsi="Times New Roman" w:cs="Times New Roman"/>
                <w:color w:val="000000"/>
                <w:kern w:val="0"/>
                <w:sz w:val="24"/>
                <w:szCs w:val="24"/>
                <w:lang w:eastAsia="en-CA"/>
              </w:rPr>
              <w:t>philopatric, M: short</w:t>
            </w:r>
          </w:p>
        </w:tc>
        <w:tc>
          <w:tcPr>
            <w:tcW w:w="851" w:type="dxa"/>
            <w:tcBorders>
              <w:top w:val="nil"/>
              <w:left w:val="nil"/>
              <w:bottom w:val="nil"/>
              <w:right w:val="nil"/>
            </w:tcBorders>
            <w:shd w:val="clear" w:color="auto" w:fill="auto"/>
            <w:noWrap/>
            <w:hideMark/>
          </w:tcPr>
          <w:p w14:paraId="6AE78161"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1134" w:type="dxa"/>
            <w:tcBorders>
              <w:top w:val="nil"/>
              <w:left w:val="nil"/>
              <w:bottom w:val="nil"/>
              <w:right w:val="nil"/>
            </w:tcBorders>
            <w:shd w:val="clear" w:color="auto" w:fill="auto"/>
            <w:noWrap/>
            <w:hideMark/>
          </w:tcPr>
          <w:p w14:paraId="4E5B55E2"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w:t>
            </w:r>
          </w:p>
        </w:tc>
        <w:tc>
          <w:tcPr>
            <w:tcW w:w="1229" w:type="dxa"/>
            <w:tcBorders>
              <w:top w:val="nil"/>
              <w:left w:val="nil"/>
              <w:bottom w:val="nil"/>
              <w:right w:val="nil"/>
            </w:tcBorders>
            <w:shd w:val="clear" w:color="auto" w:fill="auto"/>
            <w:noWrap/>
            <w:hideMark/>
          </w:tcPr>
          <w:p w14:paraId="20FA8B75"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897" w:type="dxa"/>
            <w:tcBorders>
              <w:top w:val="nil"/>
              <w:left w:val="nil"/>
              <w:bottom w:val="nil"/>
              <w:right w:val="nil"/>
            </w:tcBorders>
            <w:shd w:val="clear" w:color="auto" w:fill="auto"/>
            <w:noWrap/>
            <w:hideMark/>
          </w:tcPr>
          <w:p w14:paraId="46C4BE80" w14:textId="7CE2D8F3" w:rsidR="00644E0C" w:rsidRPr="00223DC6" w:rsidRDefault="00644E0C" w:rsidP="00644E0C">
            <w:pPr>
              <w:rPr>
                <w:rFonts w:ascii="Times New Roman" w:eastAsia="Times New Roman" w:hAnsi="Times New Roman" w:cs="Times New Roman"/>
                <w:color w:val="000000"/>
                <w:kern w:val="0"/>
                <w:sz w:val="24"/>
                <w:szCs w:val="24"/>
                <w:lang w:eastAsia="en-CA"/>
              </w:rPr>
            </w:pPr>
            <w:r w:rsidRPr="00657D23">
              <w:rPr>
                <w:rFonts w:ascii="Times New Roman" w:hAnsi="Times New Roman" w:cs="Times New Roman"/>
                <w:color w:val="000000"/>
                <w:sz w:val="24"/>
                <w:szCs w:val="24"/>
              </w:rPr>
              <w:t>23</w:t>
            </w:r>
          </w:p>
        </w:tc>
      </w:tr>
      <w:tr w:rsidR="00644E0C" w:rsidRPr="00DC0B7A" w14:paraId="373B8241" w14:textId="77777777" w:rsidTr="00084994">
        <w:trPr>
          <w:trHeight w:val="575"/>
        </w:trPr>
        <w:tc>
          <w:tcPr>
            <w:tcW w:w="2127" w:type="dxa"/>
            <w:tcBorders>
              <w:top w:val="nil"/>
              <w:left w:val="nil"/>
              <w:bottom w:val="nil"/>
              <w:right w:val="nil"/>
            </w:tcBorders>
            <w:shd w:val="clear" w:color="auto" w:fill="auto"/>
            <w:noWrap/>
            <w:hideMark/>
          </w:tcPr>
          <w:p w14:paraId="4B891BCF" w14:textId="77777777" w:rsidR="00644E0C" w:rsidRPr="00DC0B7A" w:rsidRDefault="00644E0C" w:rsidP="00644E0C">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U. beldingi</w:t>
            </w:r>
          </w:p>
        </w:tc>
        <w:tc>
          <w:tcPr>
            <w:tcW w:w="996" w:type="dxa"/>
            <w:tcBorders>
              <w:top w:val="nil"/>
              <w:left w:val="nil"/>
              <w:bottom w:val="nil"/>
              <w:right w:val="nil"/>
            </w:tcBorders>
            <w:shd w:val="clear" w:color="auto" w:fill="auto"/>
            <w:noWrap/>
            <w:hideMark/>
          </w:tcPr>
          <w:p w14:paraId="65FCB408"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265.24</w:t>
            </w:r>
          </w:p>
        </w:tc>
        <w:tc>
          <w:tcPr>
            <w:tcW w:w="870" w:type="dxa"/>
            <w:tcBorders>
              <w:top w:val="nil"/>
              <w:left w:val="nil"/>
              <w:bottom w:val="nil"/>
              <w:right w:val="nil"/>
            </w:tcBorders>
            <w:shd w:val="clear" w:color="auto" w:fill="auto"/>
            <w:noWrap/>
            <w:hideMark/>
          </w:tcPr>
          <w:p w14:paraId="2A937CF6"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w:t>
            </w:r>
          </w:p>
        </w:tc>
        <w:tc>
          <w:tcPr>
            <w:tcW w:w="850" w:type="dxa"/>
            <w:tcBorders>
              <w:top w:val="nil"/>
              <w:left w:val="nil"/>
              <w:bottom w:val="nil"/>
              <w:right w:val="nil"/>
            </w:tcBorders>
            <w:shd w:val="clear" w:color="auto" w:fill="auto"/>
            <w:noWrap/>
            <w:hideMark/>
          </w:tcPr>
          <w:p w14:paraId="772DABFA"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w:t>
            </w:r>
          </w:p>
        </w:tc>
        <w:tc>
          <w:tcPr>
            <w:tcW w:w="1304" w:type="dxa"/>
            <w:tcBorders>
              <w:top w:val="nil"/>
              <w:left w:val="nil"/>
              <w:bottom w:val="nil"/>
              <w:right w:val="nil"/>
            </w:tcBorders>
            <w:shd w:val="clear" w:color="auto" w:fill="auto"/>
            <w:noWrap/>
            <w:hideMark/>
          </w:tcPr>
          <w:p w14:paraId="2E2B8205"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solitary</w:t>
            </w:r>
          </w:p>
        </w:tc>
        <w:tc>
          <w:tcPr>
            <w:tcW w:w="1248" w:type="dxa"/>
            <w:tcBorders>
              <w:top w:val="nil"/>
              <w:left w:val="nil"/>
              <w:bottom w:val="nil"/>
              <w:right w:val="nil"/>
            </w:tcBorders>
            <w:shd w:val="clear" w:color="auto" w:fill="auto"/>
            <w:noWrap/>
            <w:hideMark/>
          </w:tcPr>
          <w:p w14:paraId="5627B861" w14:textId="25A9DAEA" w:rsidR="00644E0C" w:rsidRPr="00DC0B7A" w:rsidRDefault="00644E0C" w:rsidP="00644E0C">
            <w:pPr>
              <w:rPr>
                <w:rFonts w:ascii="Times New Roman" w:eastAsia="Times New Roman" w:hAnsi="Times New Roman" w:cs="Times New Roman"/>
                <w:color w:val="000000"/>
                <w:kern w:val="0"/>
                <w:sz w:val="24"/>
                <w:szCs w:val="24"/>
                <w:lang w:eastAsia="en-CA"/>
              </w:rPr>
            </w:pPr>
            <w:r>
              <w:rPr>
                <w:rFonts w:ascii="Times New Roman" w:hAnsi="Times New Roman" w:cs="Times New Roman"/>
                <w:sz w:val="24"/>
              </w:rPr>
              <w:t>tolerant</w:t>
            </w:r>
            <w:r w:rsidRPr="00DC0B7A" w:rsidDel="00431646">
              <w:rPr>
                <w:rFonts w:ascii="Times New Roman" w:eastAsia="Times New Roman" w:hAnsi="Times New Roman" w:cs="Times New Roman"/>
                <w:color w:val="000000"/>
                <w:kern w:val="0"/>
                <w:sz w:val="24"/>
                <w:szCs w:val="24"/>
                <w:lang w:eastAsia="en-CA"/>
              </w:rPr>
              <w:t xml:space="preserve"> </w:t>
            </w:r>
          </w:p>
        </w:tc>
        <w:tc>
          <w:tcPr>
            <w:tcW w:w="992" w:type="dxa"/>
            <w:tcBorders>
              <w:top w:val="nil"/>
              <w:left w:val="nil"/>
              <w:bottom w:val="nil"/>
              <w:right w:val="nil"/>
            </w:tcBorders>
            <w:shd w:val="clear" w:color="auto" w:fill="auto"/>
            <w:noWrap/>
            <w:hideMark/>
          </w:tcPr>
          <w:p w14:paraId="4CD954C7" w14:textId="348F6D8E" w:rsidR="00644E0C" w:rsidRPr="00DC0B7A" w:rsidRDefault="000C091A"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1</w:t>
            </w:r>
          </w:p>
        </w:tc>
        <w:tc>
          <w:tcPr>
            <w:tcW w:w="1701" w:type="dxa"/>
            <w:tcBorders>
              <w:top w:val="nil"/>
              <w:left w:val="nil"/>
              <w:bottom w:val="nil"/>
              <w:right w:val="nil"/>
            </w:tcBorders>
            <w:shd w:val="clear" w:color="auto" w:fill="auto"/>
            <w:hideMark/>
          </w:tcPr>
          <w:p w14:paraId="48963394" w14:textId="0ADD4688" w:rsidR="00644E0C" w:rsidRPr="00DC0B7A" w:rsidRDefault="00084994"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 xml:space="preserve">F: </w:t>
            </w:r>
            <w:r w:rsidR="00644E0C" w:rsidRPr="00DC0B7A">
              <w:rPr>
                <w:rFonts w:ascii="Times New Roman" w:eastAsia="Times New Roman" w:hAnsi="Times New Roman" w:cs="Times New Roman"/>
                <w:color w:val="000000"/>
                <w:kern w:val="0"/>
                <w:sz w:val="24"/>
                <w:szCs w:val="24"/>
                <w:lang w:eastAsia="en-CA"/>
              </w:rPr>
              <w:t>philopatric, M: short</w:t>
            </w:r>
          </w:p>
        </w:tc>
        <w:tc>
          <w:tcPr>
            <w:tcW w:w="851" w:type="dxa"/>
            <w:tcBorders>
              <w:top w:val="nil"/>
              <w:left w:val="nil"/>
              <w:bottom w:val="nil"/>
              <w:right w:val="nil"/>
            </w:tcBorders>
            <w:shd w:val="clear" w:color="auto" w:fill="auto"/>
            <w:noWrap/>
            <w:hideMark/>
          </w:tcPr>
          <w:p w14:paraId="45459413"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1134" w:type="dxa"/>
            <w:tcBorders>
              <w:top w:val="nil"/>
              <w:left w:val="nil"/>
              <w:bottom w:val="nil"/>
              <w:right w:val="nil"/>
            </w:tcBorders>
            <w:shd w:val="clear" w:color="auto" w:fill="auto"/>
            <w:noWrap/>
            <w:hideMark/>
          </w:tcPr>
          <w:p w14:paraId="194E788B"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w:t>
            </w:r>
          </w:p>
        </w:tc>
        <w:tc>
          <w:tcPr>
            <w:tcW w:w="1229" w:type="dxa"/>
            <w:tcBorders>
              <w:top w:val="nil"/>
              <w:left w:val="nil"/>
              <w:bottom w:val="nil"/>
              <w:right w:val="nil"/>
            </w:tcBorders>
            <w:shd w:val="clear" w:color="auto" w:fill="auto"/>
            <w:noWrap/>
            <w:hideMark/>
          </w:tcPr>
          <w:p w14:paraId="72732597"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897" w:type="dxa"/>
            <w:tcBorders>
              <w:top w:val="nil"/>
              <w:left w:val="nil"/>
              <w:bottom w:val="nil"/>
              <w:right w:val="nil"/>
            </w:tcBorders>
            <w:shd w:val="clear" w:color="auto" w:fill="auto"/>
            <w:hideMark/>
          </w:tcPr>
          <w:p w14:paraId="4675FB6E" w14:textId="00400792" w:rsidR="00644E0C" w:rsidRPr="00223DC6" w:rsidRDefault="00644E0C" w:rsidP="00644E0C">
            <w:pPr>
              <w:rPr>
                <w:rFonts w:ascii="Times New Roman" w:eastAsia="Times New Roman" w:hAnsi="Times New Roman" w:cs="Times New Roman"/>
                <w:color w:val="000000"/>
                <w:kern w:val="0"/>
                <w:sz w:val="24"/>
                <w:szCs w:val="24"/>
                <w:lang w:eastAsia="en-CA"/>
              </w:rPr>
            </w:pPr>
            <w:r w:rsidRPr="00657D23">
              <w:rPr>
                <w:rFonts w:ascii="Times New Roman" w:hAnsi="Times New Roman" w:cs="Times New Roman"/>
                <w:color w:val="000000"/>
                <w:sz w:val="24"/>
                <w:szCs w:val="24"/>
              </w:rPr>
              <w:t>24-25</w:t>
            </w:r>
          </w:p>
        </w:tc>
      </w:tr>
      <w:tr w:rsidR="00644E0C" w:rsidRPr="00DC0B7A" w14:paraId="4A458A16" w14:textId="77777777" w:rsidTr="00084994">
        <w:trPr>
          <w:trHeight w:val="555"/>
        </w:trPr>
        <w:tc>
          <w:tcPr>
            <w:tcW w:w="2127" w:type="dxa"/>
            <w:tcBorders>
              <w:top w:val="nil"/>
              <w:left w:val="nil"/>
              <w:bottom w:val="nil"/>
              <w:right w:val="nil"/>
            </w:tcBorders>
            <w:shd w:val="clear" w:color="auto" w:fill="auto"/>
            <w:noWrap/>
            <w:hideMark/>
          </w:tcPr>
          <w:p w14:paraId="0100C28C" w14:textId="77777777" w:rsidR="00644E0C" w:rsidRPr="00DC0B7A" w:rsidRDefault="00644E0C" w:rsidP="00644E0C">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U. columbianus</w:t>
            </w:r>
          </w:p>
        </w:tc>
        <w:tc>
          <w:tcPr>
            <w:tcW w:w="996" w:type="dxa"/>
            <w:tcBorders>
              <w:top w:val="nil"/>
              <w:left w:val="nil"/>
              <w:bottom w:val="nil"/>
              <w:right w:val="nil"/>
            </w:tcBorders>
            <w:shd w:val="clear" w:color="auto" w:fill="auto"/>
            <w:noWrap/>
            <w:hideMark/>
          </w:tcPr>
          <w:p w14:paraId="15341A8D"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441.39</w:t>
            </w:r>
          </w:p>
        </w:tc>
        <w:tc>
          <w:tcPr>
            <w:tcW w:w="870" w:type="dxa"/>
            <w:tcBorders>
              <w:top w:val="nil"/>
              <w:left w:val="nil"/>
              <w:bottom w:val="nil"/>
              <w:right w:val="nil"/>
            </w:tcBorders>
            <w:shd w:val="clear" w:color="auto" w:fill="auto"/>
            <w:noWrap/>
            <w:hideMark/>
          </w:tcPr>
          <w:p w14:paraId="0AEB54B7"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4</w:t>
            </w:r>
          </w:p>
        </w:tc>
        <w:tc>
          <w:tcPr>
            <w:tcW w:w="850" w:type="dxa"/>
            <w:tcBorders>
              <w:top w:val="nil"/>
              <w:left w:val="nil"/>
              <w:bottom w:val="nil"/>
              <w:right w:val="nil"/>
            </w:tcBorders>
            <w:shd w:val="clear" w:color="auto" w:fill="auto"/>
            <w:noWrap/>
            <w:hideMark/>
          </w:tcPr>
          <w:p w14:paraId="011DA605"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3</w:t>
            </w:r>
          </w:p>
        </w:tc>
        <w:tc>
          <w:tcPr>
            <w:tcW w:w="1304" w:type="dxa"/>
            <w:tcBorders>
              <w:top w:val="nil"/>
              <w:left w:val="nil"/>
              <w:bottom w:val="nil"/>
              <w:right w:val="nil"/>
            </w:tcBorders>
            <w:shd w:val="clear" w:color="auto" w:fill="auto"/>
            <w:noWrap/>
            <w:hideMark/>
          </w:tcPr>
          <w:p w14:paraId="6976CC1E"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solitary</w:t>
            </w:r>
          </w:p>
        </w:tc>
        <w:tc>
          <w:tcPr>
            <w:tcW w:w="1248" w:type="dxa"/>
            <w:tcBorders>
              <w:top w:val="nil"/>
              <w:left w:val="nil"/>
              <w:bottom w:val="nil"/>
              <w:right w:val="nil"/>
            </w:tcBorders>
            <w:shd w:val="clear" w:color="auto" w:fill="auto"/>
            <w:noWrap/>
            <w:hideMark/>
          </w:tcPr>
          <w:p w14:paraId="0D81893C" w14:textId="336F273C" w:rsidR="00644E0C" w:rsidRPr="00DC0B7A" w:rsidRDefault="00644E0C" w:rsidP="00644E0C">
            <w:pPr>
              <w:rPr>
                <w:rFonts w:ascii="Times New Roman" w:eastAsia="Times New Roman" w:hAnsi="Times New Roman" w:cs="Times New Roman"/>
                <w:color w:val="000000"/>
                <w:kern w:val="0"/>
                <w:sz w:val="24"/>
                <w:szCs w:val="24"/>
                <w:lang w:eastAsia="en-CA"/>
              </w:rPr>
            </w:pPr>
            <w:r>
              <w:rPr>
                <w:rFonts w:ascii="Times New Roman" w:hAnsi="Times New Roman" w:cs="Times New Roman"/>
                <w:sz w:val="24"/>
              </w:rPr>
              <w:t>tolerant</w:t>
            </w:r>
            <w:r w:rsidRPr="00DC0B7A" w:rsidDel="00431646">
              <w:rPr>
                <w:rFonts w:ascii="Times New Roman" w:eastAsia="Times New Roman" w:hAnsi="Times New Roman" w:cs="Times New Roman"/>
                <w:color w:val="000000"/>
                <w:kern w:val="0"/>
                <w:sz w:val="24"/>
                <w:szCs w:val="24"/>
                <w:lang w:eastAsia="en-CA"/>
              </w:rPr>
              <w:t xml:space="preserve"> </w:t>
            </w:r>
          </w:p>
        </w:tc>
        <w:tc>
          <w:tcPr>
            <w:tcW w:w="992" w:type="dxa"/>
            <w:tcBorders>
              <w:top w:val="nil"/>
              <w:left w:val="nil"/>
              <w:bottom w:val="nil"/>
              <w:right w:val="nil"/>
            </w:tcBorders>
            <w:shd w:val="clear" w:color="auto" w:fill="auto"/>
            <w:noWrap/>
            <w:hideMark/>
          </w:tcPr>
          <w:p w14:paraId="3D7A8077" w14:textId="43210ABB" w:rsidR="00644E0C" w:rsidRPr="00DC0B7A" w:rsidRDefault="000C091A"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1</w:t>
            </w:r>
          </w:p>
        </w:tc>
        <w:tc>
          <w:tcPr>
            <w:tcW w:w="1701" w:type="dxa"/>
            <w:tcBorders>
              <w:top w:val="nil"/>
              <w:left w:val="nil"/>
              <w:bottom w:val="nil"/>
              <w:right w:val="nil"/>
            </w:tcBorders>
            <w:shd w:val="clear" w:color="auto" w:fill="auto"/>
            <w:hideMark/>
          </w:tcPr>
          <w:p w14:paraId="1F9F1B84" w14:textId="3C32D215" w:rsidR="00644E0C" w:rsidRPr="00DC0B7A" w:rsidRDefault="00084994"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 xml:space="preserve">F: </w:t>
            </w:r>
            <w:r w:rsidR="00644E0C" w:rsidRPr="00DC0B7A">
              <w:rPr>
                <w:rFonts w:ascii="Times New Roman" w:eastAsia="Times New Roman" w:hAnsi="Times New Roman" w:cs="Times New Roman"/>
                <w:color w:val="000000"/>
                <w:kern w:val="0"/>
                <w:sz w:val="24"/>
                <w:szCs w:val="24"/>
                <w:lang w:eastAsia="en-CA"/>
              </w:rPr>
              <w:t>philopatric, M: short</w:t>
            </w:r>
          </w:p>
        </w:tc>
        <w:tc>
          <w:tcPr>
            <w:tcW w:w="851" w:type="dxa"/>
            <w:tcBorders>
              <w:top w:val="nil"/>
              <w:left w:val="nil"/>
              <w:bottom w:val="nil"/>
              <w:right w:val="nil"/>
            </w:tcBorders>
            <w:shd w:val="clear" w:color="auto" w:fill="auto"/>
            <w:noWrap/>
            <w:hideMark/>
          </w:tcPr>
          <w:p w14:paraId="35EF58F7"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1134" w:type="dxa"/>
            <w:tcBorders>
              <w:top w:val="nil"/>
              <w:left w:val="nil"/>
              <w:bottom w:val="nil"/>
              <w:right w:val="nil"/>
            </w:tcBorders>
            <w:shd w:val="clear" w:color="auto" w:fill="auto"/>
            <w:noWrap/>
            <w:hideMark/>
          </w:tcPr>
          <w:p w14:paraId="3A34D68B"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w:t>
            </w:r>
          </w:p>
        </w:tc>
        <w:tc>
          <w:tcPr>
            <w:tcW w:w="1229" w:type="dxa"/>
            <w:tcBorders>
              <w:top w:val="nil"/>
              <w:left w:val="nil"/>
              <w:bottom w:val="nil"/>
              <w:right w:val="nil"/>
            </w:tcBorders>
            <w:shd w:val="clear" w:color="auto" w:fill="auto"/>
            <w:noWrap/>
            <w:hideMark/>
          </w:tcPr>
          <w:p w14:paraId="18177208"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897" w:type="dxa"/>
            <w:tcBorders>
              <w:top w:val="nil"/>
              <w:left w:val="nil"/>
              <w:bottom w:val="nil"/>
              <w:right w:val="nil"/>
            </w:tcBorders>
            <w:shd w:val="clear" w:color="auto" w:fill="auto"/>
            <w:hideMark/>
          </w:tcPr>
          <w:p w14:paraId="567E6716" w14:textId="4A40EF4E" w:rsidR="00644E0C" w:rsidRPr="00223DC6" w:rsidRDefault="00644E0C" w:rsidP="00644E0C">
            <w:pPr>
              <w:rPr>
                <w:rFonts w:ascii="Times New Roman" w:eastAsia="Times New Roman" w:hAnsi="Times New Roman" w:cs="Times New Roman"/>
                <w:color w:val="000000"/>
                <w:kern w:val="0"/>
                <w:sz w:val="24"/>
                <w:szCs w:val="24"/>
                <w:lang w:eastAsia="en-CA"/>
              </w:rPr>
            </w:pPr>
            <w:r w:rsidRPr="00657D23">
              <w:rPr>
                <w:rFonts w:ascii="Times New Roman" w:hAnsi="Times New Roman" w:cs="Times New Roman"/>
                <w:color w:val="000000"/>
                <w:sz w:val="24"/>
                <w:szCs w:val="24"/>
              </w:rPr>
              <w:t>26</w:t>
            </w:r>
          </w:p>
        </w:tc>
      </w:tr>
      <w:tr w:rsidR="00644E0C" w:rsidRPr="00DC0B7A" w14:paraId="20CCB7F7" w14:textId="77777777" w:rsidTr="00084994">
        <w:trPr>
          <w:trHeight w:val="630"/>
        </w:trPr>
        <w:tc>
          <w:tcPr>
            <w:tcW w:w="2127" w:type="dxa"/>
            <w:tcBorders>
              <w:top w:val="nil"/>
              <w:left w:val="nil"/>
              <w:bottom w:val="nil"/>
              <w:right w:val="nil"/>
            </w:tcBorders>
            <w:shd w:val="clear" w:color="auto" w:fill="auto"/>
            <w:noWrap/>
            <w:hideMark/>
          </w:tcPr>
          <w:p w14:paraId="68CF58B0" w14:textId="77777777" w:rsidR="00644E0C" w:rsidRPr="00DC0B7A" w:rsidRDefault="00644E0C" w:rsidP="00644E0C">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U. elegans</w:t>
            </w:r>
          </w:p>
        </w:tc>
        <w:tc>
          <w:tcPr>
            <w:tcW w:w="996" w:type="dxa"/>
            <w:tcBorders>
              <w:top w:val="nil"/>
              <w:left w:val="nil"/>
              <w:bottom w:val="nil"/>
              <w:right w:val="nil"/>
            </w:tcBorders>
            <w:shd w:val="clear" w:color="auto" w:fill="auto"/>
            <w:noWrap/>
            <w:hideMark/>
          </w:tcPr>
          <w:p w14:paraId="758A4AF3"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284.29</w:t>
            </w:r>
          </w:p>
        </w:tc>
        <w:tc>
          <w:tcPr>
            <w:tcW w:w="870" w:type="dxa"/>
            <w:tcBorders>
              <w:top w:val="nil"/>
              <w:left w:val="nil"/>
              <w:bottom w:val="nil"/>
              <w:right w:val="nil"/>
            </w:tcBorders>
            <w:shd w:val="clear" w:color="auto" w:fill="auto"/>
            <w:noWrap/>
            <w:hideMark/>
          </w:tcPr>
          <w:p w14:paraId="556A4583"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w:t>
            </w:r>
          </w:p>
        </w:tc>
        <w:tc>
          <w:tcPr>
            <w:tcW w:w="850" w:type="dxa"/>
            <w:tcBorders>
              <w:top w:val="nil"/>
              <w:left w:val="nil"/>
              <w:bottom w:val="nil"/>
              <w:right w:val="nil"/>
            </w:tcBorders>
            <w:shd w:val="clear" w:color="auto" w:fill="auto"/>
            <w:noWrap/>
            <w:hideMark/>
          </w:tcPr>
          <w:p w14:paraId="68F98888"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w:t>
            </w:r>
          </w:p>
        </w:tc>
        <w:tc>
          <w:tcPr>
            <w:tcW w:w="1304" w:type="dxa"/>
            <w:tcBorders>
              <w:top w:val="nil"/>
              <w:left w:val="nil"/>
              <w:bottom w:val="nil"/>
              <w:right w:val="nil"/>
            </w:tcBorders>
            <w:shd w:val="clear" w:color="auto" w:fill="auto"/>
            <w:hideMark/>
          </w:tcPr>
          <w:p w14:paraId="47F7B05C"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F: family, M: solitary</w:t>
            </w:r>
          </w:p>
        </w:tc>
        <w:tc>
          <w:tcPr>
            <w:tcW w:w="1248" w:type="dxa"/>
            <w:tcBorders>
              <w:top w:val="nil"/>
              <w:left w:val="nil"/>
              <w:bottom w:val="nil"/>
              <w:right w:val="nil"/>
            </w:tcBorders>
            <w:shd w:val="clear" w:color="auto" w:fill="auto"/>
            <w:noWrap/>
            <w:hideMark/>
          </w:tcPr>
          <w:p w14:paraId="043582EE" w14:textId="5A2AB80F" w:rsidR="00644E0C" w:rsidRPr="00DC0B7A" w:rsidRDefault="00644E0C"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intolerant</w:t>
            </w:r>
          </w:p>
        </w:tc>
        <w:tc>
          <w:tcPr>
            <w:tcW w:w="992" w:type="dxa"/>
            <w:tcBorders>
              <w:top w:val="nil"/>
              <w:left w:val="nil"/>
              <w:bottom w:val="nil"/>
              <w:right w:val="nil"/>
            </w:tcBorders>
            <w:shd w:val="clear" w:color="auto" w:fill="auto"/>
            <w:noWrap/>
            <w:hideMark/>
          </w:tcPr>
          <w:p w14:paraId="13EC9F35" w14:textId="0FC318EA" w:rsidR="00644E0C" w:rsidRPr="00DC0B7A" w:rsidRDefault="000C091A"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1</w:t>
            </w:r>
          </w:p>
        </w:tc>
        <w:tc>
          <w:tcPr>
            <w:tcW w:w="1701" w:type="dxa"/>
            <w:tcBorders>
              <w:top w:val="nil"/>
              <w:left w:val="nil"/>
              <w:bottom w:val="nil"/>
              <w:right w:val="nil"/>
            </w:tcBorders>
            <w:shd w:val="clear" w:color="auto" w:fill="auto"/>
            <w:hideMark/>
          </w:tcPr>
          <w:p w14:paraId="77A47750"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F: philopatric, M: short</w:t>
            </w:r>
          </w:p>
        </w:tc>
        <w:tc>
          <w:tcPr>
            <w:tcW w:w="851" w:type="dxa"/>
            <w:tcBorders>
              <w:top w:val="nil"/>
              <w:left w:val="nil"/>
              <w:bottom w:val="nil"/>
              <w:right w:val="nil"/>
            </w:tcBorders>
            <w:shd w:val="clear" w:color="auto" w:fill="auto"/>
            <w:noWrap/>
            <w:hideMark/>
          </w:tcPr>
          <w:p w14:paraId="7B8227B4"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5</w:t>
            </w:r>
          </w:p>
        </w:tc>
        <w:tc>
          <w:tcPr>
            <w:tcW w:w="1134" w:type="dxa"/>
            <w:tcBorders>
              <w:top w:val="nil"/>
              <w:left w:val="nil"/>
              <w:bottom w:val="nil"/>
              <w:right w:val="nil"/>
            </w:tcBorders>
            <w:shd w:val="clear" w:color="auto" w:fill="auto"/>
            <w:noWrap/>
            <w:hideMark/>
          </w:tcPr>
          <w:p w14:paraId="4B3A171B"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small</w:t>
            </w:r>
          </w:p>
        </w:tc>
        <w:tc>
          <w:tcPr>
            <w:tcW w:w="1229" w:type="dxa"/>
            <w:tcBorders>
              <w:top w:val="nil"/>
              <w:left w:val="nil"/>
              <w:bottom w:val="nil"/>
              <w:right w:val="nil"/>
            </w:tcBorders>
            <w:shd w:val="clear" w:color="auto" w:fill="auto"/>
            <w:noWrap/>
            <w:hideMark/>
          </w:tcPr>
          <w:p w14:paraId="0E95443F"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stable</w:t>
            </w:r>
          </w:p>
        </w:tc>
        <w:tc>
          <w:tcPr>
            <w:tcW w:w="897" w:type="dxa"/>
            <w:tcBorders>
              <w:top w:val="nil"/>
              <w:left w:val="nil"/>
              <w:bottom w:val="nil"/>
              <w:right w:val="nil"/>
            </w:tcBorders>
            <w:shd w:val="clear" w:color="auto" w:fill="auto"/>
            <w:hideMark/>
          </w:tcPr>
          <w:p w14:paraId="0F67EBC6" w14:textId="382968A4" w:rsidR="00644E0C" w:rsidRPr="00223DC6" w:rsidRDefault="00644E0C" w:rsidP="00644E0C">
            <w:pPr>
              <w:rPr>
                <w:rFonts w:ascii="Times New Roman" w:eastAsia="Times New Roman" w:hAnsi="Times New Roman" w:cs="Times New Roman"/>
                <w:color w:val="000000"/>
                <w:kern w:val="0"/>
                <w:sz w:val="24"/>
                <w:szCs w:val="24"/>
                <w:lang w:eastAsia="en-CA"/>
              </w:rPr>
            </w:pPr>
            <w:r w:rsidRPr="00657D23">
              <w:rPr>
                <w:rFonts w:ascii="Times New Roman" w:hAnsi="Times New Roman" w:cs="Times New Roman"/>
                <w:color w:val="000000"/>
                <w:sz w:val="24"/>
                <w:szCs w:val="24"/>
              </w:rPr>
              <w:t>27</w:t>
            </w:r>
          </w:p>
        </w:tc>
      </w:tr>
      <w:tr w:rsidR="00644E0C" w:rsidRPr="00DC0B7A" w14:paraId="3B4DAC1E" w14:textId="77777777" w:rsidTr="00084994">
        <w:trPr>
          <w:trHeight w:val="630"/>
        </w:trPr>
        <w:tc>
          <w:tcPr>
            <w:tcW w:w="2127" w:type="dxa"/>
            <w:tcBorders>
              <w:top w:val="nil"/>
              <w:left w:val="nil"/>
              <w:bottom w:val="nil"/>
              <w:right w:val="nil"/>
            </w:tcBorders>
            <w:shd w:val="clear" w:color="auto" w:fill="auto"/>
            <w:noWrap/>
            <w:hideMark/>
          </w:tcPr>
          <w:p w14:paraId="68BA3893" w14:textId="77777777" w:rsidR="00644E0C" w:rsidRPr="00DC0B7A" w:rsidRDefault="00644E0C" w:rsidP="00644E0C">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U. parryi</w:t>
            </w:r>
          </w:p>
        </w:tc>
        <w:tc>
          <w:tcPr>
            <w:tcW w:w="996" w:type="dxa"/>
            <w:tcBorders>
              <w:top w:val="nil"/>
              <w:left w:val="nil"/>
              <w:bottom w:val="nil"/>
              <w:right w:val="nil"/>
            </w:tcBorders>
            <w:shd w:val="clear" w:color="auto" w:fill="auto"/>
            <w:noWrap/>
            <w:hideMark/>
          </w:tcPr>
          <w:p w14:paraId="4B1941EF"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524.28</w:t>
            </w:r>
          </w:p>
        </w:tc>
        <w:tc>
          <w:tcPr>
            <w:tcW w:w="870" w:type="dxa"/>
            <w:tcBorders>
              <w:top w:val="nil"/>
              <w:left w:val="nil"/>
              <w:bottom w:val="nil"/>
              <w:right w:val="nil"/>
            </w:tcBorders>
            <w:shd w:val="clear" w:color="auto" w:fill="auto"/>
            <w:noWrap/>
            <w:hideMark/>
          </w:tcPr>
          <w:p w14:paraId="23034232"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3</w:t>
            </w:r>
          </w:p>
        </w:tc>
        <w:tc>
          <w:tcPr>
            <w:tcW w:w="850" w:type="dxa"/>
            <w:tcBorders>
              <w:top w:val="nil"/>
              <w:left w:val="nil"/>
              <w:bottom w:val="nil"/>
              <w:right w:val="nil"/>
            </w:tcBorders>
            <w:shd w:val="clear" w:color="auto" w:fill="auto"/>
            <w:noWrap/>
            <w:hideMark/>
          </w:tcPr>
          <w:p w14:paraId="4F0F3FDF"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3</w:t>
            </w:r>
          </w:p>
        </w:tc>
        <w:tc>
          <w:tcPr>
            <w:tcW w:w="1304" w:type="dxa"/>
            <w:tcBorders>
              <w:top w:val="nil"/>
              <w:left w:val="nil"/>
              <w:bottom w:val="nil"/>
              <w:right w:val="nil"/>
            </w:tcBorders>
            <w:shd w:val="clear" w:color="auto" w:fill="auto"/>
            <w:noWrap/>
            <w:hideMark/>
          </w:tcPr>
          <w:p w14:paraId="17122156"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family</w:t>
            </w:r>
          </w:p>
        </w:tc>
        <w:tc>
          <w:tcPr>
            <w:tcW w:w="1248" w:type="dxa"/>
            <w:tcBorders>
              <w:top w:val="nil"/>
              <w:left w:val="nil"/>
              <w:bottom w:val="nil"/>
              <w:right w:val="nil"/>
            </w:tcBorders>
            <w:shd w:val="clear" w:color="auto" w:fill="auto"/>
            <w:noWrap/>
            <w:hideMark/>
          </w:tcPr>
          <w:p w14:paraId="2D95931F" w14:textId="27A0253C" w:rsidR="00644E0C" w:rsidRPr="00DC0B7A" w:rsidRDefault="00644E0C" w:rsidP="00644E0C">
            <w:pPr>
              <w:rPr>
                <w:rFonts w:ascii="Times New Roman" w:eastAsia="Times New Roman" w:hAnsi="Times New Roman" w:cs="Times New Roman"/>
                <w:color w:val="000000"/>
                <w:kern w:val="0"/>
                <w:sz w:val="24"/>
                <w:szCs w:val="24"/>
                <w:lang w:eastAsia="en-CA"/>
              </w:rPr>
            </w:pPr>
            <w:r>
              <w:rPr>
                <w:rFonts w:ascii="Times New Roman" w:hAnsi="Times New Roman" w:cs="Times New Roman"/>
                <w:sz w:val="24"/>
              </w:rPr>
              <w:t>intolerant</w:t>
            </w:r>
            <w:r w:rsidRPr="00DC0B7A" w:rsidDel="00431646">
              <w:rPr>
                <w:rFonts w:ascii="Times New Roman" w:eastAsia="Times New Roman" w:hAnsi="Times New Roman" w:cs="Times New Roman"/>
                <w:color w:val="000000"/>
                <w:kern w:val="0"/>
                <w:sz w:val="24"/>
                <w:szCs w:val="24"/>
                <w:lang w:eastAsia="en-CA"/>
              </w:rPr>
              <w:t xml:space="preserve"> </w:t>
            </w:r>
          </w:p>
        </w:tc>
        <w:tc>
          <w:tcPr>
            <w:tcW w:w="992" w:type="dxa"/>
            <w:tcBorders>
              <w:top w:val="nil"/>
              <w:left w:val="nil"/>
              <w:bottom w:val="nil"/>
              <w:right w:val="nil"/>
            </w:tcBorders>
            <w:shd w:val="clear" w:color="auto" w:fill="auto"/>
            <w:noWrap/>
            <w:hideMark/>
          </w:tcPr>
          <w:p w14:paraId="5E39CC8C" w14:textId="0D6952BB" w:rsidR="00644E0C" w:rsidRPr="00DC0B7A" w:rsidRDefault="000C091A"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1</w:t>
            </w:r>
          </w:p>
        </w:tc>
        <w:tc>
          <w:tcPr>
            <w:tcW w:w="1701" w:type="dxa"/>
            <w:tcBorders>
              <w:top w:val="nil"/>
              <w:left w:val="nil"/>
              <w:bottom w:val="nil"/>
              <w:right w:val="nil"/>
            </w:tcBorders>
            <w:shd w:val="clear" w:color="auto" w:fill="auto"/>
            <w:hideMark/>
          </w:tcPr>
          <w:p w14:paraId="6A691137"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F: philopatric, M: short</w:t>
            </w:r>
          </w:p>
        </w:tc>
        <w:tc>
          <w:tcPr>
            <w:tcW w:w="851" w:type="dxa"/>
            <w:tcBorders>
              <w:top w:val="nil"/>
              <w:left w:val="nil"/>
              <w:bottom w:val="nil"/>
              <w:right w:val="nil"/>
            </w:tcBorders>
            <w:shd w:val="clear" w:color="auto" w:fill="auto"/>
            <w:noWrap/>
            <w:hideMark/>
          </w:tcPr>
          <w:p w14:paraId="5BC65C92"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4</w:t>
            </w:r>
          </w:p>
        </w:tc>
        <w:tc>
          <w:tcPr>
            <w:tcW w:w="1134" w:type="dxa"/>
            <w:tcBorders>
              <w:top w:val="nil"/>
              <w:left w:val="nil"/>
              <w:bottom w:val="nil"/>
              <w:right w:val="nil"/>
            </w:tcBorders>
            <w:shd w:val="clear" w:color="auto" w:fill="auto"/>
            <w:noWrap/>
            <w:hideMark/>
          </w:tcPr>
          <w:p w14:paraId="63DA34F6"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small</w:t>
            </w:r>
          </w:p>
        </w:tc>
        <w:tc>
          <w:tcPr>
            <w:tcW w:w="1229" w:type="dxa"/>
            <w:tcBorders>
              <w:top w:val="nil"/>
              <w:left w:val="nil"/>
              <w:bottom w:val="nil"/>
              <w:right w:val="nil"/>
            </w:tcBorders>
            <w:shd w:val="clear" w:color="auto" w:fill="auto"/>
            <w:noWrap/>
            <w:hideMark/>
          </w:tcPr>
          <w:p w14:paraId="452EBF19"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stable</w:t>
            </w:r>
          </w:p>
        </w:tc>
        <w:tc>
          <w:tcPr>
            <w:tcW w:w="897" w:type="dxa"/>
            <w:tcBorders>
              <w:top w:val="nil"/>
              <w:left w:val="nil"/>
              <w:bottom w:val="nil"/>
              <w:right w:val="nil"/>
            </w:tcBorders>
            <w:shd w:val="clear" w:color="auto" w:fill="auto"/>
            <w:hideMark/>
          </w:tcPr>
          <w:p w14:paraId="2D65F3FB" w14:textId="45C1377A" w:rsidR="00644E0C" w:rsidRPr="00223DC6" w:rsidRDefault="00644E0C" w:rsidP="00644E0C">
            <w:pPr>
              <w:rPr>
                <w:rFonts w:ascii="Times New Roman" w:eastAsia="Times New Roman" w:hAnsi="Times New Roman" w:cs="Times New Roman"/>
                <w:color w:val="000000"/>
                <w:kern w:val="0"/>
                <w:sz w:val="24"/>
                <w:szCs w:val="24"/>
                <w:lang w:eastAsia="en-CA"/>
              </w:rPr>
            </w:pPr>
            <w:r w:rsidRPr="00657D23">
              <w:rPr>
                <w:rFonts w:ascii="Times New Roman" w:hAnsi="Times New Roman" w:cs="Times New Roman"/>
                <w:color w:val="000000"/>
                <w:sz w:val="24"/>
                <w:szCs w:val="24"/>
              </w:rPr>
              <w:t>28</w:t>
            </w:r>
          </w:p>
        </w:tc>
      </w:tr>
      <w:tr w:rsidR="00644E0C" w:rsidRPr="00DC0B7A" w14:paraId="0847C5B1" w14:textId="77777777" w:rsidTr="00084994">
        <w:trPr>
          <w:trHeight w:val="315"/>
        </w:trPr>
        <w:tc>
          <w:tcPr>
            <w:tcW w:w="2127" w:type="dxa"/>
            <w:tcBorders>
              <w:top w:val="nil"/>
              <w:left w:val="nil"/>
              <w:bottom w:val="nil"/>
              <w:right w:val="nil"/>
            </w:tcBorders>
            <w:shd w:val="clear" w:color="auto" w:fill="auto"/>
            <w:noWrap/>
            <w:hideMark/>
          </w:tcPr>
          <w:p w14:paraId="2DD0BCC3" w14:textId="77777777" w:rsidR="00644E0C" w:rsidRPr="00DC0B7A" w:rsidRDefault="00644E0C" w:rsidP="00644E0C">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U. richardsonii</w:t>
            </w:r>
          </w:p>
        </w:tc>
        <w:tc>
          <w:tcPr>
            <w:tcW w:w="996" w:type="dxa"/>
            <w:tcBorders>
              <w:top w:val="nil"/>
              <w:left w:val="nil"/>
              <w:bottom w:val="nil"/>
              <w:right w:val="nil"/>
            </w:tcBorders>
            <w:shd w:val="clear" w:color="auto" w:fill="auto"/>
            <w:noWrap/>
            <w:hideMark/>
          </w:tcPr>
          <w:p w14:paraId="3BE651B8"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273.43</w:t>
            </w:r>
          </w:p>
        </w:tc>
        <w:tc>
          <w:tcPr>
            <w:tcW w:w="870" w:type="dxa"/>
            <w:tcBorders>
              <w:top w:val="nil"/>
              <w:left w:val="nil"/>
              <w:bottom w:val="nil"/>
              <w:right w:val="nil"/>
            </w:tcBorders>
            <w:shd w:val="clear" w:color="auto" w:fill="auto"/>
            <w:noWrap/>
            <w:hideMark/>
          </w:tcPr>
          <w:p w14:paraId="0DD9C142"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w:t>
            </w:r>
          </w:p>
        </w:tc>
        <w:tc>
          <w:tcPr>
            <w:tcW w:w="850" w:type="dxa"/>
            <w:tcBorders>
              <w:top w:val="nil"/>
              <w:left w:val="nil"/>
              <w:bottom w:val="nil"/>
              <w:right w:val="nil"/>
            </w:tcBorders>
            <w:shd w:val="clear" w:color="auto" w:fill="auto"/>
            <w:noWrap/>
            <w:hideMark/>
          </w:tcPr>
          <w:p w14:paraId="75D7CA67"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w:t>
            </w:r>
          </w:p>
        </w:tc>
        <w:tc>
          <w:tcPr>
            <w:tcW w:w="1304" w:type="dxa"/>
            <w:tcBorders>
              <w:top w:val="nil"/>
              <w:left w:val="nil"/>
              <w:bottom w:val="nil"/>
              <w:right w:val="nil"/>
            </w:tcBorders>
            <w:shd w:val="clear" w:color="auto" w:fill="auto"/>
            <w:noWrap/>
            <w:hideMark/>
          </w:tcPr>
          <w:p w14:paraId="727CD1EB"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solitary</w:t>
            </w:r>
          </w:p>
        </w:tc>
        <w:tc>
          <w:tcPr>
            <w:tcW w:w="1248" w:type="dxa"/>
            <w:tcBorders>
              <w:top w:val="nil"/>
              <w:left w:val="nil"/>
              <w:bottom w:val="nil"/>
              <w:right w:val="nil"/>
            </w:tcBorders>
            <w:shd w:val="clear" w:color="auto" w:fill="auto"/>
            <w:noWrap/>
            <w:hideMark/>
          </w:tcPr>
          <w:p w14:paraId="398E11FE" w14:textId="207A2481" w:rsidR="00644E0C" w:rsidRPr="00DC0B7A" w:rsidRDefault="00644E0C" w:rsidP="00644E0C">
            <w:pPr>
              <w:rPr>
                <w:rFonts w:ascii="Times New Roman" w:eastAsia="Times New Roman" w:hAnsi="Times New Roman" w:cs="Times New Roman"/>
                <w:color w:val="000000"/>
                <w:kern w:val="0"/>
                <w:sz w:val="24"/>
                <w:szCs w:val="24"/>
                <w:lang w:eastAsia="en-CA"/>
              </w:rPr>
            </w:pPr>
            <w:r>
              <w:rPr>
                <w:rFonts w:ascii="Times New Roman" w:hAnsi="Times New Roman" w:cs="Times New Roman"/>
                <w:sz w:val="24"/>
              </w:rPr>
              <w:t>tolerant</w:t>
            </w:r>
            <w:r w:rsidRPr="00DC0B7A" w:rsidDel="00431646">
              <w:rPr>
                <w:rFonts w:ascii="Times New Roman" w:eastAsia="Times New Roman" w:hAnsi="Times New Roman" w:cs="Times New Roman"/>
                <w:color w:val="000000"/>
                <w:kern w:val="0"/>
                <w:sz w:val="24"/>
                <w:szCs w:val="24"/>
                <w:lang w:eastAsia="en-CA"/>
              </w:rPr>
              <w:t xml:space="preserve"> </w:t>
            </w:r>
          </w:p>
        </w:tc>
        <w:tc>
          <w:tcPr>
            <w:tcW w:w="992" w:type="dxa"/>
            <w:tcBorders>
              <w:top w:val="nil"/>
              <w:left w:val="nil"/>
              <w:bottom w:val="nil"/>
              <w:right w:val="nil"/>
            </w:tcBorders>
            <w:shd w:val="clear" w:color="auto" w:fill="auto"/>
            <w:noWrap/>
            <w:hideMark/>
          </w:tcPr>
          <w:p w14:paraId="1A550D39" w14:textId="7E0EA87E" w:rsidR="00644E0C" w:rsidRPr="00DC0B7A" w:rsidRDefault="000C091A"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1</w:t>
            </w:r>
          </w:p>
        </w:tc>
        <w:tc>
          <w:tcPr>
            <w:tcW w:w="1701" w:type="dxa"/>
            <w:tcBorders>
              <w:top w:val="nil"/>
              <w:left w:val="nil"/>
              <w:bottom w:val="nil"/>
              <w:right w:val="nil"/>
            </w:tcBorders>
            <w:shd w:val="clear" w:color="auto" w:fill="auto"/>
            <w:hideMark/>
          </w:tcPr>
          <w:p w14:paraId="4BE91647"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short</w:t>
            </w:r>
          </w:p>
        </w:tc>
        <w:tc>
          <w:tcPr>
            <w:tcW w:w="851" w:type="dxa"/>
            <w:tcBorders>
              <w:top w:val="nil"/>
              <w:left w:val="nil"/>
              <w:bottom w:val="nil"/>
              <w:right w:val="nil"/>
            </w:tcBorders>
            <w:shd w:val="clear" w:color="auto" w:fill="auto"/>
            <w:noWrap/>
            <w:hideMark/>
          </w:tcPr>
          <w:p w14:paraId="48088213"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1134" w:type="dxa"/>
            <w:tcBorders>
              <w:top w:val="nil"/>
              <w:left w:val="nil"/>
              <w:bottom w:val="nil"/>
              <w:right w:val="nil"/>
            </w:tcBorders>
            <w:shd w:val="clear" w:color="auto" w:fill="auto"/>
            <w:noWrap/>
            <w:hideMark/>
          </w:tcPr>
          <w:p w14:paraId="0972FC68"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w:t>
            </w:r>
          </w:p>
        </w:tc>
        <w:tc>
          <w:tcPr>
            <w:tcW w:w="1229" w:type="dxa"/>
            <w:tcBorders>
              <w:top w:val="nil"/>
              <w:left w:val="nil"/>
              <w:bottom w:val="nil"/>
              <w:right w:val="nil"/>
            </w:tcBorders>
            <w:shd w:val="clear" w:color="auto" w:fill="auto"/>
            <w:noWrap/>
            <w:hideMark/>
          </w:tcPr>
          <w:p w14:paraId="1B49CBAB"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897" w:type="dxa"/>
            <w:tcBorders>
              <w:top w:val="nil"/>
              <w:left w:val="nil"/>
              <w:bottom w:val="nil"/>
              <w:right w:val="nil"/>
            </w:tcBorders>
            <w:shd w:val="clear" w:color="auto" w:fill="auto"/>
            <w:noWrap/>
            <w:hideMark/>
          </w:tcPr>
          <w:p w14:paraId="79172733" w14:textId="08D732E5" w:rsidR="00644E0C" w:rsidRPr="00223DC6" w:rsidRDefault="00644E0C" w:rsidP="00644E0C">
            <w:pPr>
              <w:rPr>
                <w:rFonts w:ascii="Times New Roman" w:eastAsia="Times New Roman" w:hAnsi="Times New Roman" w:cs="Times New Roman"/>
                <w:color w:val="000000"/>
                <w:kern w:val="0"/>
                <w:sz w:val="24"/>
                <w:szCs w:val="24"/>
                <w:lang w:eastAsia="en-CA"/>
              </w:rPr>
            </w:pPr>
            <w:r w:rsidRPr="00657D23">
              <w:rPr>
                <w:rFonts w:ascii="Times New Roman" w:hAnsi="Times New Roman" w:cs="Times New Roman"/>
                <w:color w:val="000000"/>
                <w:sz w:val="24"/>
                <w:szCs w:val="24"/>
              </w:rPr>
              <w:t>29-30</w:t>
            </w:r>
          </w:p>
        </w:tc>
      </w:tr>
      <w:tr w:rsidR="00644E0C" w:rsidRPr="00DC0B7A" w14:paraId="46E84200" w14:textId="77777777" w:rsidTr="00084994">
        <w:trPr>
          <w:trHeight w:val="315"/>
        </w:trPr>
        <w:tc>
          <w:tcPr>
            <w:tcW w:w="2127" w:type="dxa"/>
            <w:tcBorders>
              <w:top w:val="nil"/>
              <w:left w:val="nil"/>
              <w:bottom w:val="nil"/>
              <w:right w:val="nil"/>
            </w:tcBorders>
            <w:shd w:val="clear" w:color="auto" w:fill="auto"/>
            <w:noWrap/>
            <w:hideMark/>
          </w:tcPr>
          <w:p w14:paraId="4477DC03" w14:textId="77777777" w:rsidR="00644E0C" w:rsidRPr="00DC0B7A" w:rsidRDefault="00644E0C" w:rsidP="00644E0C">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U. townsendii</w:t>
            </w:r>
          </w:p>
        </w:tc>
        <w:tc>
          <w:tcPr>
            <w:tcW w:w="996" w:type="dxa"/>
            <w:tcBorders>
              <w:top w:val="nil"/>
              <w:left w:val="nil"/>
              <w:bottom w:val="nil"/>
              <w:right w:val="nil"/>
            </w:tcBorders>
            <w:shd w:val="clear" w:color="auto" w:fill="auto"/>
            <w:noWrap/>
            <w:hideMark/>
          </w:tcPr>
          <w:p w14:paraId="45402838"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183.28</w:t>
            </w:r>
          </w:p>
        </w:tc>
        <w:tc>
          <w:tcPr>
            <w:tcW w:w="870" w:type="dxa"/>
            <w:tcBorders>
              <w:top w:val="nil"/>
              <w:left w:val="nil"/>
              <w:bottom w:val="nil"/>
              <w:right w:val="nil"/>
            </w:tcBorders>
            <w:shd w:val="clear" w:color="auto" w:fill="auto"/>
            <w:noWrap/>
            <w:hideMark/>
          </w:tcPr>
          <w:p w14:paraId="4953D0F9"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w:t>
            </w:r>
          </w:p>
        </w:tc>
        <w:tc>
          <w:tcPr>
            <w:tcW w:w="850" w:type="dxa"/>
            <w:tcBorders>
              <w:top w:val="nil"/>
              <w:left w:val="nil"/>
              <w:bottom w:val="nil"/>
              <w:right w:val="nil"/>
            </w:tcBorders>
            <w:shd w:val="clear" w:color="auto" w:fill="auto"/>
            <w:noWrap/>
            <w:hideMark/>
          </w:tcPr>
          <w:p w14:paraId="2F84B820"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 or 2</w:t>
            </w:r>
          </w:p>
        </w:tc>
        <w:tc>
          <w:tcPr>
            <w:tcW w:w="1304" w:type="dxa"/>
            <w:tcBorders>
              <w:top w:val="nil"/>
              <w:left w:val="nil"/>
              <w:bottom w:val="nil"/>
              <w:right w:val="nil"/>
            </w:tcBorders>
            <w:shd w:val="clear" w:color="auto" w:fill="auto"/>
            <w:noWrap/>
            <w:hideMark/>
          </w:tcPr>
          <w:p w14:paraId="11986B09"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solitary</w:t>
            </w:r>
          </w:p>
        </w:tc>
        <w:tc>
          <w:tcPr>
            <w:tcW w:w="1248" w:type="dxa"/>
            <w:tcBorders>
              <w:top w:val="nil"/>
              <w:left w:val="nil"/>
              <w:bottom w:val="nil"/>
              <w:right w:val="nil"/>
            </w:tcBorders>
            <w:shd w:val="clear" w:color="auto" w:fill="auto"/>
            <w:noWrap/>
            <w:hideMark/>
          </w:tcPr>
          <w:p w14:paraId="1F4EEFB8" w14:textId="42C8405A" w:rsidR="00644E0C" w:rsidRPr="00DC0B7A" w:rsidRDefault="00644E0C" w:rsidP="00644E0C">
            <w:pPr>
              <w:rPr>
                <w:rFonts w:ascii="Times New Roman" w:eastAsia="Times New Roman" w:hAnsi="Times New Roman" w:cs="Times New Roman"/>
                <w:color w:val="000000"/>
                <w:kern w:val="0"/>
                <w:sz w:val="24"/>
                <w:szCs w:val="24"/>
                <w:lang w:eastAsia="en-CA"/>
              </w:rPr>
            </w:pPr>
            <w:r>
              <w:rPr>
                <w:rFonts w:ascii="Times New Roman" w:hAnsi="Times New Roman" w:cs="Times New Roman"/>
                <w:sz w:val="24"/>
              </w:rPr>
              <w:t>tolerant</w:t>
            </w:r>
            <w:r w:rsidRPr="00DC0B7A" w:rsidDel="00431646">
              <w:rPr>
                <w:rFonts w:ascii="Times New Roman" w:eastAsia="Times New Roman" w:hAnsi="Times New Roman" w:cs="Times New Roman"/>
                <w:color w:val="000000"/>
                <w:kern w:val="0"/>
                <w:sz w:val="24"/>
                <w:szCs w:val="24"/>
                <w:lang w:eastAsia="en-CA"/>
              </w:rPr>
              <w:t xml:space="preserve"> </w:t>
            </w:r>
          </w:p>
        </w:tc>
        <w:tc>
          <w:tcPr>
            <w:tcW w:w="992" w:type="dxa"/>
            <w:tcBorders>
              <w:top w:val="nil"/>
              <w:left w:val="nil"/>
              <w:bottom w:val="nil"/>
              <w:right w:val="nil"/>
            </w:tcBorders>
            <w:shd w:val="clear" w:color="auto" w:fill="auto"/>
            <w:noWrap/>
            <w:hideMark/>
          </w:tcPr>
          <w:p w14:paraId="324F2935" w14:textId="51A0710E" w:rsidR="00644E0C" w:rsidRPr="00DC0B7A" w:rsidRDefault="000C091A"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1</w:t>
            </w:r>
          </w:p>
        </w:tc>
        <w:tc>
          <w:tcPr>
            <w:tcW w:w="1701" w:type="dxa"/>
            <w:tcBorders>
              <w:top w:val="nil"/>
              <w:left w:val="nil"/>
              <w:bottom w:val="nil"/>
              <w:right w:val="nil"/>
            </w:tcBorders>
            <w:shd w:val="clear" w:color="auto" w:fill="auto"/>
            <w:hideMark/>
          </w:tcPr>
          <w:p w14:paraId="21EC950C"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short</w:t>
            </w:r>
          </w:p>
        </w:tc>
        <w:tc>
          <w:tcPr>
            <w:tcW w:w="851" w:type="dxa"/>
            <w:tcBorders>
              <w:top w:val="nil"/>
              <w:left w:val="nil"/>
              <w:bottom w:val="nil"/>
              <w:right w:val="nil"/>
            </w:tcBorders>
            <w:shd w:val="clear" w:color="auto" w:fill="auto"/>
            <w:noWrap/>
            <w:hideMark/>
          </w:tcPr>
          <w:p w14:paraId="0C1EA915"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1134" w:type="dxa"/>
            <w:tcBorders>
              <w:top w:val="nil"/>
              <w:left w:val="nil"/>
              <w:bottom w:val="nil"/>
              <w:right w:val="nil"/>
            </w:tcBorders>
            <w:shd w:val="clear" w:color="auto" w:fill="auto"/>
            <w:noWrap/>
            <w:hideMark/>
          </w:tcPr>
          <w:p w14:paraId="0F493531"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w:t>
            </w:r>
          </w:p>
        </w:tc>
        <w:tc>
          <w:tcPr>
            <w:tcW w:w="1229" w:type="dxa"/>
            <w:tcBorders>
              <w:top w:val="nil"/>
              <w:left w:val="nil"/>
              <w:bottom w:val="nil"/>
              <w:right w:val="nil"/>
            </w:tcBorders>
            <w:shd w:val="clear" w:color="auto" w:fill="auto"/>
            <w:noWrap/>
            <w:hideMark/>
          </w:tcPr>
          <w:p w14:paraId="068A52E0"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897" w:type="dxa"/>
            <w:tcBorders>
              <w:top w:val="nil"/>
              <w:left w:val="nil"/>
              <w:bottom w:val="nil"/>
              <w:right w:val="nil"/>
            </w:tcBorders>
            <w:shd w:val="clear" w:color="auto" w:fill="auto"/>
            <w:noWrap/>
            <w:hideMark/>
          </w:tcPr>
          <w:p w14:paraId="039A0617" w14:textId="17598946" w:rsidR="00644E0C" w:rsidRPr="00223DC6" w:rsidRDefault="00644E0C" w:rsidP="00644E0C">
            <w:pPr>
              <w:rPr>
                <w:rFonts w:ascii="Times New Roman" w:eastAsia="Times New Roman" w:hAnsi="Times New Roman" w:cs="Times New Roman"/>
                <w:color w:val="000000"/>
                <w:kern w:val="0"/>
                <w:sz w:val="24"/>
                <w:szCs w:val="24"/>
                <w:lang w:eastAsia="en-CA"/>
              </w:rPr>
            </w:pPr>
            <w:r w:rsidRPr="00657D23">
              <w:rPr>
                <w:rFonts w:ascii="Times New Roman" w:hAnsi="Times New Roman" w:cs="Times New Roman"/>
                <w:color w:val="000000"/>
                <w:sz w:val="24"/>
                <w:szCs w:val="24"/>
              </w:rPr>
              <w:t>31-32</w:t>
            </w:r>
          </w:p>
        </w:tc>
      </w:tr>
      <w:tr w:rsidR="00644E0C" w:rsidRPr="00DC0B7A" w14:paraId="5DAF321B" w14:textId="77777777" w:rsidTr="00084994">
        <w:trPr>
          <w:trHeight w:val="315"/>
        </w:trPr>
        <w:tc>
          <w:tcPr>
            <w:tcW w:w="2127" w:type="dxa"/>
            <w:tcBorders>
              <w:top w:val="nil"/>
              <w:left w:val="nil"/>
              <w:bottom w:val="nil"/>
              <w:right w:val="nil"/>
            </w:tcBorders>
            <w:shd w:val="clear" w:color="auto" w:fill="auto"/>
            <w:noWrap/>
            <w:hideMark/>
          </w:tcPr>
          <w:p w14:paraId="5738C2D4" w14:textId="77777777" w:rsidR="00644E0C" w:rsidRPr="00DC0B7A" w:rsidRDefault="00644E0C" w:rsidP="00644E0C">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X. tereticaudus</w:t>
            </w:r>
          </w:p>
        </w:tc>
        <w:tc>
          <w:tcPr>
            <w:tcW w:w="996" w:type="dxa"/>
            <w:tcBorders>
              <w:top w:val="nil"/>
              <w:left w:val="nil"/>
              <w:bottom w:val="nil"/>
              <w:right w:val="nil"/>
            </w:tcBorders>
            <w:shd w:val="clear" w:color="auto" w:fill="auto"/>
            <w:noWrap/>
            <w:hideMark/>
          </w:tcPr>
          <w:p w14:paraId="37972E23"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142.09</w:t>
            </w:r>
          </w:p>
        </w:tc>
        <w:tc>
          <w:tcPr>
            <w:tcW w:w="870" w:type="dxa"/>
            <w:tcBorders>
              <w:top w:val="nil"/>
              <w:left w:val="nil"/>
              <w:bottom w:val="nil"/>
              <w:right w:val="nil"/>
            </w:tcBorders>
            <w:shd w:val="clear" w:color="auto" w:fill="auto"/>
            <w:noWrap/>
            <w:hideMark/>
          </w:tcPr>
          <w:p w14:paraId="3DD1B681"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w:t>
            </w:r>
          </w:p>
        </w:tc>
        <w:tc>
          <w:tcPr>
            <w:tcW w:w="850" w:type="dxa"/>
            <w:tcBorders>
              <w:top w:val="nil"/>
              <w:left w:val="nil"/>
              <w:bottom w:val="nil"/>
              <w:right w:val="nil"/>
            </w:tcBorders>
            <w:shd w:val="clear" w:color="auto" w:fill="auto"/>
            <w:noWrap/>
            <w:hideMark/>
          </w:tcPr>
          <w:p w14:paraId="315338C6"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w:t>
            </w:r>
          </w:p>
        </w:tc>
        <w:tc>
          <w:tcPr>
            <w:tcW w:w="1304" w:type="dxa"/>
            <w:tcBorders>
              <w:top w:val="nil"/>
              <w:left w:val="nil"/>
              <w:bottom w:val="nil"/>
              <w:right w:val="nil"/>
            </w:tcBorders>
            <w:shd w:val="clear" w:color="auto" w:fill="auto"/>
            <w:noWrap/>
            <w:hideMark/>
          </w:tcPr>
          <w:p w14:paraId="60B5C976"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solitary</w:t>
            </w:r>
          </w:p>
        </w:tc>
        <w:tc>
          <w:tcPr>
            <w:tcW w:w="1248" w:type="dxa"/>
            <w:tcBorders>
              <w:top w:val="nil"/>
              <w:left w:val="nil"/>
              <w:bottom w:val="nil"/>
              <w:right w:val="nil"/>
            </w:tcBorders>
            <w:shd w:val="clear" w:color="auto" w:fill="auto"/>
            <w:noWrap/>
            <w:hideMark/>
          </w:tcPr>
          <w:p w14:paraId="38FEA349" w14:textId="60F40E55" w:rsidR="00644E0C" w:rsidRPr="00DC0B7A" w:rsidRDefault="00644E0C" w:rsidP="00644E0C">
            <w:pPr>
              <w:rPr>
                <w:rFonts w:ascii="Times New Roman" w:eastAsia="Times New Roman" w:hAnsi="Times New Roman" w:cs="Times New Roman"/>
                <w:color w:val="000000"/>
                <w:kern w:val="0"/>
                <w:sz w:val="24"/>
                <w:szCs w:val="24"/>
                <w:lang w:eastAsia="en-CA"/>
              </w:rPr>
            </w:pPr>
            <w:r>
              <w:rPr>
                <w:rFonts w:ascii="Times New Roman" w:hAnsi="Times New Roman" w:cs="Times New Roman"/>
                <w:sz w:val="24"/>
              </w:rPr>
              <w:t>tolerant</w:t>
            </w:r>
            <w:r w:rsidRPr="00DC0B7A" w:rsidDel="00431646">
              <w:rPr>
                <w:rFonts w:ascii="Times New Roman" w:eastAsia="Times New Roman" w:hAnsi="Times New Roman" w:cs="Times New Roman"/>
                <w:color w:val="000000"/>
                <w:kern w:val="0"/>
                <w:sz w:val="24"/>
                <w:szCs w:val="24"/>
                <w:lang w:eastAsia="en-CA"/>
              </w:rPr>
              <w:t xml:space="preserve"> </w:t>
            </w:r>
          </w:p>
        </w:tc>
        <w:tc>
          <w:tcPr>
            <w:tcW w:w="992" w:type="dxa"/>
            <w:tcBorders>
              <w:top w:val="nil"/>
              <w:left w:val="nil"/>
              <w:bottom w:val="nil"/>
              <w:right w:val="nil"/>
            </w:tcBorders>
            <w:shd w:val="clear" w:color="auto" w:fill="auto"/>
            <w:noWrap/>
            <w:hideMark/>
          </w:tcPr>
          <w:p w14:paraId="1BCB052F" w14:textId="2FD44A2E" w:rsidR="00644E0C" w:rsidRPr="00DC0B7A" w:rsidRDefault="000C091A"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1</w:t>
            </w:r>
          </w:p>
        </w:tc>
        <w:tc>
          <w:tcPr>
            <w:tcW w:w="1701" w:type="dxa"/>
            <w:tcBorders>
              <w:top w:val="nil"/>
              <w:left w:val="nil"/>
              <w:bottom w:val="nil"/>
              <w:right w:val="nil"/>
            </w:tcBorders>
            <w:shd w:val="clear" w:color="auto" w:fill="auto"/>
            <w:hideMark/>
          </w:tcPr>
          <w:p w14:paraId="5692917F"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short</w:t>
            </w:r>
          </w:p>
        </w:tc>
        <w:tc>
          <w:tcPr>
            <w:tcW w:w="851" w:type="dxa"/>
            <w:tcBorders>
              <w:top w:val="nil"/>
              <w:left w:val="nil"/>
              <w:bottom w:val="nil"/>
              <w:right w:val="nil"/>
            </w:tcBorders>
            <w:shd w:val="clear" w:color="auto" w:fill="auto"/>
            <w:noWrap/>
            <w:hideMark/>
          </w:tcPr>
          <w:p w14:paraId="4FE4A288"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1134" w:type="dxa"/>
            <w:tcBorders>
              <w:top w:val="nil"/>
              <w:left w:val="nil"/>
              <w:bottom w:val="nil"/>
              <w:right w:val="nil"/>
            </w:tcBorders>
            <w:shd w:val="clear" w:color="auto" w:fill="auto"/>
            <w:noWrap/>
            <w:hideMark/>
          </w:tcPr>
          <w:p w14:paraId="113C1CBE"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w:t>
            </w:r>
          </w:p>
        </w:tc>
        <w:tc>
          <w:tcPr>
            <w:tcW w:w="1229" w:type="dxa"/>
            <w:tcBorders>
              <w:top w:val="nil"/>
              <w:left w:val="nil"/>
              <w:bottom w:val="nil"/>
              <w:right w:val="nil"/>
            </w:tcBorders>
            <w:shd w:val="clear" w:color="auto" w:fill="auto"/>
            <w:noWrap/>
            <w:hideMark/>
          </w:tcPr>
          <w:p w14:paraId="4A2756A0"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897" w:type="dxa"/>
            <w:tcBorders>
              <w:top w:val="nil"/>
              <w:left w:val="nil"/>
              <w:bottom w:val="nil"/>
              <w:right w:val="nil"/>
            </w:tcBorders>
            <w:shd w:val="clear" w:color="auto" w:fill="auto"/>
            <w:noWrap/>
            <w:hideMark/>
          </w:tcPr>
          <w:p w14:paraId="62331B67" w14:textId="0DD6ACCC" w:rsidR="00644E0C" w:rsidRPr="00223DC6" w:rsidRDefault="00644E0C" w:rsidP="00644E0C">
            <w:pPr>
              <w:rPr>
                <w:rFonts w:ascii="Times New Roman" w:eastAsia="Times New Roman" w:hAnsi="Times New Roman" w:cs="Times New Roman"/>
                <w:color w:val="000000"/>
                <w:kern w:val="0"/>
                <w:sz w:val="24"/>
                <w:szCs w:val="24"/>
                <w:lang w:eastAsia="en-CA"/>
              </w:rPr>
            </w:pPr>
            <w:r w:rsidRPr="00657D23">
              <w:rPr>
                <w:rFonts w:ascii="Times New Roman" w:hAnsi="Times New Roman" w:cs="Times New Roman"/>
                <w:color w:val="000000"/>
                <w:sz w:val="24"/>
                <w:szCs w:val="24"/>
              </w:rPr>
              <w:t>33</w:t>
            </w:r>
          </w:p>
        </w:tc>
      </w:tr>
      <w:tr w:rsidR="00644E0C" w:rsidRPr="00DC0B7A" w14:paraId="0932EBC9" w14:textId="77777777" w:rsidTr="00084994">
        <w:trPr>
          <w:trHeight w:val="315"/>
        </w:trPr>
        <w:tc>
          <w:tcPr>
            <w:tcW w:w="3123" w:type="dxa"/>
            <w:gridSpan w:val="2"/>
            <w:tcBorders>
              <w:top w:val="nil"/>
              <w:left w:val="nil"/>
              <w:bottom w:val="nil"/>
              <w:right w:val="nil"/>
            </w:tcBorders>
            <w:shd w:val="clear" w:color="auto" w:fill="auto"/>
            <w:noWrap/>
            <w:hideMark/>
          </w:tcPr>
          <w:p w14:paraId="25222108" w14:textId="77777777" w:rsidR="00644E0C" w:rsidRPr="00801815" w:rsidRDefault="00644E0C" w:rsidP="00644E0C">
            <w:pPr>
              <w:rPr>
                <w:rFonts w:ascii="Times New Roman" w:eastAsia="Times New Roman" w:hAnsi="Times New Roman" w:cs="Times New Roman"/>
                <w:bCs/>
                <w:color w:val="000000"/>
                <w:kern w:val="0"/>
                <w:sz w:val="24"/>
                <w:szCs w:val="24"/>
                <w:lang w:eastAsia="en-CA"/>
              </w:rPr>
            </w:pPr>
            <w:r w:rsidRPr="00801815">
              <w:rPr>
                <w:rFonts w:ascii="Times New Roman" w:eastAsia="Times New Roman" w:hAnsi="Times New Roman" w:cs="Times New Roman"/>
                <w:bCs/>
                <w:color w:val="000000"/>
                <w:kern w:val="0"/>
                <w:sz w:val="24"/>
                <w:szCs w:val="24"/>
                <w:lang w:eastAsia="en-CA"/>
              </w:rPr>
              <w:t>African ground squirrels</w:t>
            </w:r>
          </w:p>
        </w:tc>
        <w:tc>
          <w:tcPr>
            <w:tcW w:w="870" w:type="dxa"/>
            <w:tcBorders>
              <w:top w:val="nil"/>
              <w:left w:val="nil"/>
              <w:bottom w:val="nil"/>
              <w:right w:val="nil"/>
            </w:tcBorders>
            <w:shd w:val="clear" w:color="auto" w:fill="auto"/>
            <w:noWrap/>
            <w:hideMark/>
          </w:tcPr>
          <w:p w14:paraId="295A06FA" w14:textId="77777777" w:rsidR="00644E0C" w:rsidRPr="00DC0B7A" w:rsidRDefault="00644E0C" w:rsidP="00644E0C">
            <w:pPr>
              <w:rPr>
                <w:rFonts w:ascii="Times New Roman" w:eastAsia="Times New Roman" w:hAnsi="Times New Roman" w:cs="Times New Roman"/>
                <w:b/>
                <w:bCs/>
                <w:color w:val="000000"/>
                <w:kern w:val="0"/>
                <w:sz w:val="24"/>
                <w:szCs w:val="24"/>
                <w:lang w:eastAsia="en-CA"/>
              </w:rPr>
            </w:pPr>
          </w:p>
        </w:tc>
        <w:tc>
          <w:tcPr>
            <w:tcW w:w="850" w:type="dxa"/>
            <w:tcBorders>
              <w:top w:val="nil"/>
              <w:left w:val="nil"/>
              <w:bottom w:val="nil"/>
              <w:right w:val="nil"/>
            </w:tcBorders>
            <w:shd w:val="clear" w:color="auto" w:fill="auto"/>
            <w:noWrap/>
            <w:hideMark/>
          </w:tcPr>
          <w:p w14:paraId="7DCA5AD7" w14:textId="77777777" w:rsidR="00644E0C" w:rsidRPr="00DC0B7A" w:rsidRDefault="00644E0C" w:rsidP="00644E0C">
            <w:pPr>
              <w:rPr>
                <w:rFonts w:ascii="Times New Roman" w:eastAsia="Times New Roman" w:hAnsi="Times New Roman" w:cs="Times New Roman"/>
                <w:kern w:val="0"/>
                <w:sz w:val="20"/>
                <w:szCs w:val="20"/>
                <w:lang w:eastAsia="en-CA"/>
              </w:rPr>
            </w:pPr>
          </w:p>
        </w:tc>
        <w:tc>
          <w:tcPr>
            <w:tcW w:w="1304" w:type="dxa"/>
            <w:tcBorders>
              <w:top w:val="nil"/>
              <w:left w:val="nil"/>
              <w:bottom w:val="nil"/>
              <w:right w:val="nil"/>
            </w:tcBorders>
            <w:shd w:val="clear" w:color="auto" w:fill="auto"/>
            <w:noWrap/>
            <w:hideMark/>
          </w:tcPr>
          <w:p w14:paraId="570BE8E2" w14:textId="77777777" w:rsidR="00644E0C" w:rsidRPr="00DC0B7A" w:rsidRDefault="00644E0C" w:rsidP="00644E0C">
            <w:pPr>
              <w:rPr>
                <w:rFonts w:ascii="Times New Roman" w:eastAsia="Times New Roman" w:hAnsi="Times New Roman" w:cs="Times New Roman"/>
                <w:kern w:val="0"/>
                <w:sz w:val="20"/>
                <w:szCs w:val="20"/>
                <w:lang w:eastAsia="en-CA"/>
              </w:rPr>
            </w:pPr>
          </w:p>
        </w:tc>
        <w:tc>
          <w:tcPr>
            <w:tcW w:w="1248" w:type="dxa"/>
            <w:tcBorders>
              <w:top w:val="nil"/>
              <w:left w:val="nil"/>
              <w:bottom w:val="nil"/>
              <w:right w:val="nil"/>
            </w:tcBorders>
            <w:shd w:val="clear" w:color="auto" w:fill="auto"/>
            <w:noWrap/>
            <w:hideMark/>
          </w:tcPr>
          <w:p w14:paraId="7EF20CD3" w14:textId="77777777" w:rsidR="00644E0C" w:rsidRPr="00DC0B7A" w:rsidRDefault="00644E0C" w:rsidP="00644E0C">
            <w:pPr>
              <w:rPr>
                <w:rFonts w:ascii="Times New Roman" w:eastAsia="Times New Roman" w:hAnsi="Times New Roman" w:cs="Times New Roman"/>
                <w:kern w:val="0"/>
                <w:sz w:val="20"/>
                <w:szCs w:val="20"/>
                <w:lang w:eastAsia="en-CA"/>
              </w:rPr>
            </w:pPr>
          </w:p>
        </w:tc>
        <w:tc>
          <w:tcPr>
            <w:tcW w:w="992" w:type="dxa"/>
            <w:tcBorders>
              <w:top w:val="nil"/>
              <w:left w:val="nil"/>
              <w:bottom w:val="nil"/>
              <w:right w:val="nil"/>
            </w:tcBorders>
            <w:shd w:val="clear" w:color="auto" w:fill="auto"/>
            <w:noWrap/>
            <w:hideMark/>
          </w:tcPr>
          <w:p w14:paraId="26E2FBFB" w14:textId="77777777" w:rsidR="00644E0C" w:rsidRPr="00DC0B7A" w:rsidRDefault="00644E0C" w:rsidP="00644E0C">
            <w:pPr>
              <w:rPr>
                <w:rFonts w:ascii="Times New Roman" w:eastAsia="Times New Roman" w:hAnsi="Times New Roman" w:cs="Times New Roman"/>
                <w:kern w:val="0"/>
                <w:sz w:val="20"/>
                <w:szCs w:val="20"/>
                <w:lang w:eastAsia="en-CA"/>
              </w:rPr>
            </w:pPr>
          </w:p>
        </w:tc>
        <w:tc>
          <w:tcPr>
            <w:tcW w:w="1701" w:type="dxa"/>
            <w:tcBorders>
              <w:top w:val="nil"/>
              <w:left w:val="nil"/>
              <w:bottom w:val="nil"/>
              <w:right w:val="nil"/>
            </w:tcBorders>
            <w:shd w:val="clear" w:color="auto" w:fill="auto"/>
            <w:hideMark/>
          </w:tcPr>
          <w:p w14:paraId="6CE99370" w14:textId="77777777" w:rsidR="00644E0C" w:rsidRPr="00DC0B7A" w:rsidRDefault="00644E0C" w:rsidP="00644E0C">
            <w:pPr>
              <w:rPr>
                <w:rFonts w:ascii="Times New Roman" w:eastAsia="Times New Roman" w:hAnsi="Times New Roman" w:cs="Times New Roman"/>
                <w:kern w:val="0"/>
                <w:sz w:val="20"/>
                <w:szCs w:val="20"/>
                <w:lang w:eastAsia="en-CA"/>
              </w:rPr>
            </w:pPr>
          </w:p>
        </w:tc>
        <w:tc>
          <w:tcPr>
            <w:tcW w:w="851" w:type="dxa"/>
            <w:tcBorders>
              <w:top w:val="nil"/>
              <w:left w:val="nil"/>
              <w:bottom w:val="nil"/>
              <w:right w:val="nil"/>
            </w:tcBorders>
            <w:shd w:val="clear" w:color="auto" w:fill="auto"/>
            <w:noWrap/>
            <w:hideMark/>
          </w:tcPr>
          <w:p w14:paraId="57CA25EC" w14:textId="77777777" w:rsidR="00644E0C" w:rsidRPr="00DC0B7A" w:rsidRDefault="00644E0C" w:rsidP="00644E0C">
            <w:pPr>
              <w:rPr>
                <w:rFonts w:ascii="Times New Roman" w:eastAsia="Times New Roman" w:hAnsi="Times New Roman" w:cs="Times New Roman"/>
                <w:kern w:val="0"/>
                <w:sz w:val="20"/>
                <w:szCs w:val="20"/>
                <w:lang w:eastAsia="en-CA"/>
              </w:rPr>
            </w:pPr>
          </w:p>
        </w:tc>
        <w:tc>
          <w:tcPr>
            <w:tcW w:w="1134" w:type="dxa"/>
            <w:tcBorders>
              <w:top w:val="nil"/>
              <w:left w:val="nil"/>
              <w:bottom w:val="nil"/>
              <w:right w:val="nil"/>
            </w:tcBorders>
            <w:shd w:val="clear" w:color="auto" w:fill="auto"/>
            <w:noWrap/>
            <w:hideMark/>
          </w:tcPr>
          <w:p w14:paraId="011DC0DB" w14:textId="77777777" w:rsidR="00644E0C" w:rsidRPr="00DC0B7A" w:rsidRDefault="00644E0C" w:rsidP="00644E0C">
            <w:pPr>
              <w:rPr>
                <w:rFonts w:ascii="Times New Roman" w:eastAsia="Times New Roman" w:hAnsi="Times New Roman" w:cs="Times New Roman"/>
                <w:kern w:val="0"/>
                <w:sz w:val="20"/>
                <w:szCs w:val="20"/>
                <w:lang w:eastAsia="en-CA"/>
              </w:rPr>
            </w:pPr>
          </w:p>
        </w:tc>
        <w:tc>
          <w:tcPr>
            <w:tcW w:w="1229" w:type="dxa"/>
            <w:tcBorders>
              <w:top w:val="nil"/>
              <w:left w:val="nil"/>
              <w:bottom w:val="nil"/>
              <w:right w:val="nil"/>
            </w:tcBorders>
            <w:shd w:val="clear" w:color="auto" w:fill="auto"/>
            <w:noWrap/>
            <w:hideMark/>
          </w:tcPr>
          <w:p w14:paraId="6D7C372C" w14:textId="77777777" w:rsidR="00644E0C" w:rsidRPr="00DC0B7A" w:rsidRDefault="00644E0C" w:rsidP="00644E0C">
            <w:pPr>
              <w:rPr>
                <w:rFonts w:ascii="Times New Roman" w:eastAsia="Times New Roman" w:hAnsi="Times New Roman" w:cs="Times New Roman"/>
                <w:kern w:val="0"/>
                <w:sz w:val="20"/>
                <w:szCs w:val="20"/>
                <w:lang w:eastAsia="en-CA"/>
              </w:rPr>
            </w:pPr>
          </w:p>
        </w:tc>
        <w:tc>
          <w:tcPr>
            <w:tcW w:w="897" w:type="dxa"/>
            <w:tcBorders>
              <w:top w:val="nil"/>
              <w:left w:val="nil"/>
              <w:bottom w:val="nil"/>
              <w:right w:val="nil"/>
            </w:tcBorders>
            <w:shd w:val="clear" w:color="auto" w:fill="auto"/>
            <w:noWrap/>
            <w:hideMark/>
          </w:tcPr>
          <w:p w14:paraId="515D73DE" w14:textId="77777777" w:rsidR="00644E0C" w:rsidRPr="00657D23" w:rsidRDefault="00644E0C" w:rsidP="00644E0C">
            <w:pPr>
              <w:rPr>
                <w:rFonts w:ascii="Times New Roman" w:eastAsia="Times New Roman" w:hAnsi="Times New Roman" w:cs="Times New Roman"/>
                <w:kern w:val="0"/>
                <w:sz w:val="24"/>
                <w:szCs w:val="24"/>
                <w:lang w:eastAsia="en-CA"/>
              </w:rPr>
            </w:pPr>
          </w:p>
        </w:tc>
      </w:tr>
      <w:tr w:rsidR="00644E0C" w:rsidRPr="00DC0B7A" w14:paraId="688F2F88" w14:textId="77777777" w:rsidTr="00084994">
        <w:trPr>
          <w:trHeight w:val="630"/>
        </w:trPr>
        <w:tc>
          <w:tcPr>
            <w:tcW w:w="2127" w:type="dxa"/>
            <w:tcBorders>
              <w:top w:val="nil"/>
              <w:left w:val="nil"/>
              <w:bottom w:val="nil"/>
              <w:right w:val="nil"/>
            </w:tcBorders>
            <w:shd w:val="clear" w:color="auto" w:fill="auto"/>
            <w:noWrap/>
            <w:hideMark/>
          </w:tcPr>
          <w:p w14:paraId="018C3339" w14:textId="77777777" w:rsidR="00644E0C" w:rsidRPr="00DC0B7A" w:rsidRDefault="00644E0C" w:rsidP="00644E0C">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 xml:space="preserve">A. getulus </w:t>
            </w:r>
          </w:p>
        </w:tc>
        <w:tc>
          <w:tcPr>
            <w:tcW w:w="996" w:type="dxa"/>
            <w:tcBorders>
              <w:top w:val="nil"/>
              <w:left w:val="nil"/>
              <w:bottom w:val="nil"/>
              <w:right w:val="nil"/>
            </w:tcBorders>
            <w:shd w:val="clear" w:color="auto" w:fill="auto"/>
            <w:noWrap/>
            <w:hideMark/>
          </w:tcPr>
          <w:p w14:paraId="7A95C3D5"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225.00</w:t>
            </w:r>
          </w:p>
        </w:tc>
        <w:tc>
          <w:tcPr>
            <w:tcW w:w="870" w:type="dxa"/>
            <w:tcBorders>
              <w:top w:val="nil"/>
              <w:left w:val="nil"/>
              <w:bottom w:val="nil"/>
              <w:right w:val="nil"/>
            </w:tcBorders>
            <w:shd w:val="clear" w:color="auto" w:fill="auto"/>
            <w:noWrap/>
            <w:hideMark/>
          </w:tcPr>
          <w:p w14:paraId="5E86B013" w14:textId="77777777" w:rsidR="00644E0C" w:rsidRPr="00DC0B7A" w:rsidRDefault="00644E0C" w:rsidP="00644E0C">
            <w:pPr>
              <w:rPr>
                <w:rFonts w:ascii="Times New Roman" w:eastAsia="Times New Roman" w:hAnsi="Times New Roman" w:cs="Times New Roman"/>
                <w:color w:val="000000"/>
                <w:kern w:val="0"/>
                <w:sz w:val="24"/>
                <w:szCs w:val="24"/>
                <w:lang w:eastAsia="en-CA"/>
              </w:rPr>
            </w:pPr>
          </w:p>
        </w:tc>
        <w:tc>
          <w:tcPr>
            <w:tcW w:w="850" w:type="dxa"/>
            <w:tcBorders>
              <w:top w:val="nil"/>
              <w:left w:val="nil"/>
              <w:bottom w:val="nil"/>
              <w:right w:val="nil"/>
            </w:tcBorders>
            <w:shd w:val="clear" w:color="auto" w:fill="auto"/>
            <w:noWrap/>
            <w:hideMark/>
          </w:tcPr>
          <w:p w14:paraId="701DAB48" w14:textId="77777777" w:rsidR="00644E0C" w:rsidRPr="00DC0B7A" w:rsidRDefault="00644E0C" w:rsidP="00644E0C">
            <w:pPr>
              <w:rPr>
                <w:rFonts w:ascii="Times New Roman" w:eastAsia="Times New Roman" w:hAnsi="Times New Roman" w:cs="Times New Roman"/>
                <w:kern w:val="0"/>
                <w:sz w:val="20"/>
                <w:szCs w:val="20"/>
                <w:lang w:eastAsia="en-CA"/>
              </w:rPr>
            </w:pPr>
          </w:p>
        </w:tc>
        <w:tc>
          <w:tcPr>
            <w:tcW w:w="1304" w:type="dxa"/>
            <w:tcBorders>
              <w:top w:val="nil"/>
              <w:left w:val="nil"/>
              <w:bottom w:val="nil"/>
              <w:right w:val="nil"/>
            </w:tcBorders>
            <w:shd w:val="clear" w:color="auto" w:fill="auto"/>
            <w:hideMark/>
          </w:tcPr>
          <w:p w14:paraId="3D40D5F4"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F: family, M:group</w:t>
            </w:r>
          </w:p>
        </w:tc>
        <w:tc>
          <w:tcPr>
            <w:tcW w:w="1248" w:type="dxa"/>
            <w:tcBorders>
              <w:top w:val="nil"/>
              <w:left w:val="nil"/>
              <w:bottom w:val="nil"/>
              <w:right w:val="nil"/>
            </w:tcBorders>
            <w:shd w:val="clear" w:color="auto" w:fill="auto"/>
            <w:noWrap/>
            <w:hideMark/>
          </w:tcPr>
          <w:p w14:paraId="7B5CC196" w14:textId="5142AB8C" w:rsidR="00644E0C" w:rsidRPr="00DC0B7A" w:rsidRDefault="00644E0C" w:rsidP="00223DC6">
            <w:pPr>
              <w:rPr>
                <w:rFonts w:ascii="Times New Roman" w:eastAsia="Times New Roman" w:hAnsi="Times New Roman" w:cs="Times New Roman"/>
                <w:color w:val="000000"/>
                <w:kern w:val="0"/>
                <w:sz w:val="24"/>
                <w:szCs w:val="24"/>
                <w:lang w:eastAsia="en-CA"/>
              </w:rPr>
            </w:pPr>
            <w:r w:rsidRPr="00E86F7A">
              <w:rPr>
                <w:rFonts w:ascii="Times New Roman" w:hAnsi="Times New Roman" w:cs="Times New Roman"/>
                <w:color w:val="000000"/>
                <w:sz w:val="24"/>
              </w:rPr>
              <w:t>F:</w:t>
            </w:r>
            <w:r>
              <w:rPr>
                <w:rFonts w:ascii="Times New Roman" w:hAnsi="Times New Roman" w:cs="Times New Roman"/>
                <w:sz w:val="24"/>
              </w:rPr>
              <w:t xml:space="preserve"> tolerant</w:t>
            </w:r>
            <w:r w:rsidRPr="00E86F7A">
              <w:rPr>
                <w:rFonts w:ascii="Times New Roman" w:hAnsi="Times New Roman" w:cs="Times New Roman"/>
                <w:color w:val="000000"/>
                <w:sz w:val="24"/>
              </w:rPr>
              <w:t xml:space="preserve"> M:</w:t>
            </w:r>
            <w:r>
              <w:rPr>
                <w:rFonts w:ascii="Times New Roman" w:hAnsi="Times New Roman" w:cs="Times New Roman"/>
                <w:color w:val="000000"/>
                <w:sz w:val="24"/>
              </w:rPr>
              <w:t>open</w:t>
            </w:r>
          </w:p>
        </w:tc>
        <w:tc>
          <w:tcPr>
            <w:tcW w:w="992" w:type="dxa"/>
            <w:tcBorders>
              <w:top w:val="nil"/>
              <w:left w:val="nil"/>
              <w:bottom w:val="nil"/>
              <w:right w:val="nil"/>
            </w:tcBorders>
            <w:shd w:val="clear" w:color="auto" w:fill="auto"/>
            <w:noWrap/>
            <w:hideMark/>
          </w:tcPr>
          <w:p w14:paraId="307B906E" w14:textId="5C6AC30F" w:rsidR="00644E0C" w:rsidRPr="00DC0B7A" w:rsidRDefault="000C091A"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1</w:t>
            </w:r>
          </w:p>
        </w:tc>
        <w:tc>
          <w:tcPr>
            <w:tcW w:w="1701" w:type="dxa"/>
            <w:tcBorders>
              <w:top w:val="nil"/>
              <w:left w:val="nil"/>
              <w:bottom w:val="nil"/>
              <w:right w:val="nil"/>
            </w:tcBorders>
            <w:shd w:val="clear" w:color="auto" w:fill="auto"/>
            <w:hideMark/>
          </w:tcPr>
          <w:p w14:paraId="46DE7155" w14:textId="77777777" w:rsidR="00644E0C"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 xml:space="preserve">F: philopatric, </w:t>
            </w:r>
          </w:p>
          <w:p w14:paraId="0F608609" w14:textId="5EAEAB0F"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M: short</w:t>
            </w:r>
          </w:p>
        </w:tc>
        <w:tc>
          <w:tcPr>
            <w:tcW w:w="851" w:type="dxa"/>
            <w:tcBorders>
              <w:top w:val="nil"/>
              <w:left w:val="nil"/>
              <w:bottom w:val="nil"/>
              <w:right w:val="nil"/>
            </w:tcBorders>
            <w:shd w:val="clear" w:color="auto" w:fill="auto"/>
            <w:hideMark/>
          </w:tcPr>
          <w:p w14:paraId="0502B1FC"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F: 5, M:1</w:t>
            </w:r>
          </w:p>
        </w:tc>
        <w:tc>
          <w:tcPr>
            <w:tcW w:w="1134" w:type="dxa"/>
            <w:tcBorders>
              <w:top w:val="nil"/>
              <w:left w:val="nil"/>
              <w:bottom w:val="nil"/>
              <w:right w:val="nil"/>
            </w:tcBorders>
            <w:shd w:val="clear" w:color="auto" w:fill="auto"/>
            <w:hideMark/>
          </w:tcPr>
          <w:p w14:paraId="5372B230"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F: small, M: small</w:t>
            </w:r>
          </w:p>
        </w:tc>
        <w:tc>
          <w:tcPr>
            <w:tcW w:w="1229" w:type="dxa"/>
            <w:tcBorders>
              <w:top w:val="nil"/>
              <w:left w:val="nil"/>
              <w:bottom w:val="nil"/>
              <w:right w:val="nil"/>
            </w:tcBorders>
            <w:shd w:val="clear" w:color="auto" w:fill="auto"/>
            <w:hideMark/>
          </w:tcPr>
          <w:p w14:paraId="722ACAA1"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F: stable, M: fluid</w:t>
            </w:r>
          </w:p>
        </w:tc>
        <w:tc>
          <w:tcPr>
            <w:tcW w:w="897" w:type="dxa"/>
            <w:tcBorders>
              <w:top w:val="nil"/>
              <w:left w:val="nil"/>
              <w:bottom w:val="nil"/>
              <w:right w:val="nil"/>
            </w:tcBorders>
            <w:shd w:val="clear" w:color="auto" w:fill="auto"/>
            <w:hideMark/>
          </w:tcPr>
          <w:p w14:paraId="6EAC719B" w14:textId="05BBF008" w:rsidR="00644E0C" w:rsidRPr="00223DC6" w:rsidRDefault="00644E0C" w:rsidP="00644E0C">
            <w:pPr>
              <w:rPr>
                <w:rFonts w:ascii="Times New Roman" w:eastAsia="Times New Roman" w:hAnsi="Times New Roman" w:cs="Times New Roman"/>
                <w:color w:val="000000"/>
                <w:kern w:val="0"/>
                <w:sz w:val="24"/>
                <w:szCs w:val="24"/>
                <w:lang w:eastAsia="en-CA"/>
              </w:rPr>
            </w:pPr>
            <w:r w:rsidRPr="00657D23">
              <w:rPr>
                <w:rFonts w:ascii="Times New Roman" w:hAnsi="Times New Roman" w:cs="Times New Roman"/>
                <w:color w:val="000000"/>
                <w:sz w:val="24"/>
                <w:szCs w:val="24"/>
              </w:rPr>
              <w:t>34</w:t>
            </w:r>
          </w:p>
        </w:tc>
      </w:tr>
      <w:tr w:rsidR="00644E0C" w:rsidRPr="00DC0B7A" w14:paraId="365A1FD1" w14:textId="77777777" w:rsidTr="00084994">
        <w:trPr>
          <w:trHeight w:val="600"/>
        </w:trPr>
        <w:tc>
          <w:tcPr>
            <w:tcW w:w="2127" w:type="dxa"/>
            <w:tcBorders>
              <w:top w:val="nil"/>
              <w:left w:val="nil"/>
              <w:bottom w:val="nil"/>
              <w:right w:val="nil"/>
            </w:tcBorders>
            <w:shd w:val="clear" w:color="auto" w:fill="auto"/>
            <w:hideMark/>
          </w:tcPr>
          <w:p w14:paraId="581F67B8" w14:textId="77777777" w:rsidR="00644E0C" w:rsidRPr="00DC0B7A" w:rsidRDefault="00644E0C" w:rsidP="00644E0C">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X. inauris</w:t>
            </w:r>
          </w:p>
        </w:tc>
        <w:tc>
          <w:tcPr>
            <w:tcW w:w="996" w:type="dxa"/>
            <w:tcBorders>
              <w:top w:val="nil"/>
              <w:left w:val="nil"/>
              <w:bottom w:val="nil"/>
              <w:right w:val="nil"/>
            </w:tcBorders>
            <w:shd w:val="clear" w:color="auto" w:fill="auto"/>
            <w:noWrap/>
            <w:hideMark/>
          </w:tcPr>
          <w:p w14:paraId="47DAEC96"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579.73</w:t>
            </w:r>
          </w:p>
        </w:tc>
        <w:tc>
          <w:tcPr>
            <w:tcW w:w="870" w:type="dxa"/>
            <w:tcBorders>
              <w:top w:val="nil"/>
              <w:left w:val="nil"/>
              <w:bottom w:val="nil"/>
              <w:right w:val="nil"/>
            </w:tcBorders>
            <w:shd w:val="clear" w:color="auto" w:fill="auto"/>
            <w:noWrap/>
            <w:hideMark/>
          </w:tcPr>
          <w:p w14:paraId="34B3222A" w14:textId="77777777" w:rsidR="00644E0C" w:rsidRPr="00DC0B7A" w:rsidRDefault="00644E0C" w:rsidP="00644E0C">
            <w:pPr>
              <w:rPr>
                <w:rFonts w:ascii="Times New Roman" w:eastAsia="Times New Roman" w:hAnsi="Times New Roman" w:cs="Times New Roman"/>
                <w:color w:val="000000"/>
                <w:kern w:val="0"/>
                <w:sz w:val="24"/>
                <w:szCs w:val="24"/>
                <w:lang w:eastAsia="en-CA"/>
              </w:rPr>
            </w:pPr>
          </w:p>
        </w:tc>
        <w:tc>
          <w:tcPr>
            <w:tcW w:w="850" w:type="dxa"/>
            <w:tcBorders>
              <w:top w:val="nil"/>
              <w:left w:val="nil"/>
              <w:bottom w:val="nil"/>
              <w:right w:val="nil"/>
            </w:tcBorders>
            <w:shd w:val="clear" w:color="auto" w:fill="auto"/>
            <w:noWrap/>
            <w:hideMark/>
          </w:tcPr>
          <w:p w14:paraId="57327FC5" w14:textId="77777777" w:rsidR="00644E0C" w:rsidRPr="00DC0B7A" w:rsidRDefault="00644E0C" w:rsidP="00644E0C">
            <w:pPr>
              <w:rPr>
                <w:rFonts w:ascii="Times New Roman" w:eastAsia="Times New Roman" w:hAnsi="Times New Roman" w:cs="Times New Roman"/>
                <w:kern w:val="0"/>
                <w:sz w:val="20"/>
                <w:szCs w:val="20"/>
                <w:lang w:eastAsia="en-CA"/>
              </w:rPr>
            </w:pPr>
          </w:p>
        </w:tc>
        <w:tc>
          <w:tcPr>
            <w:tcW w:w="1304" w:type="dxa"/>
            <w:tcBorders>
              <w:top w:val="nil"/>
              <w:left w:val="nil"/>
              <w:bottom w:val="nil"/>
              <w:right w:val="nil"/>
            </w:tcBorders>
            <w:shd w:val="clear" w:color="auto" w:fill="auto"/>
            <w:hideMark/>
          </w:tcPr>
          <w:p w14:paraId="475C9297"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F: family, M:group</w:t>
            </w:r>
          </w:p>
        </w:tc>
        <w:tc>
          <w:tcPr>
            <w:tcW w:w="1248" w:type="dxa"/>
            <w:tcBorders>
              <w:top w:val="nil"/>
              <w:left w:val="nil"/>
              <w:bottom w:val="nil"/>
              <w:right w:val="nil"/>
            </w:tcBorders>
            <w:shd w:val="clear" w:color="auto" w:fill="auto"/>
            <w:noWrap/>
            <w:hideMark/>
          </w:tcPr>
          <w:p w14:paraId="45708585" w14:textId="767140BD" w:rsidR="00644E0C" w:rsidRPr="00DC0B7A" w:rsidRDefault="00644E0C" w:rsidP="00223DC6">
            <w:pPr>
              <w:rPr>
                <w:rFonts w:ascii="Times New Roman" w:eastAsia="Times New Roman" w:hAnsi="Times New Roman" w:cs="Times New Roman"/>
                <w:color w:val="000000"/>
                <w:kern w:val="0"/>
                <w:sz w:val="24"/>
                <w:szCs w:val="24"/>
                <w:lang w:eastAsia="en-CA"/>
              </w:rPr>
            </w:pPr>
            <w:r w:rsidRPr="00E86F7A">
              <w:rPr>
                <w:rFonts w:ascii="Times New Roman" w:hAnsi="Times New Roman" w:cs="Times New Roman"/>
                <w:color w:val="000000"/>
                <w:sz w:val="24"/>
              </w:rPr>
              <w:t>F:</w:t>
            </w:r>
            <w:r>
              <w:rPr>
                <w:rFonts w:ascii="Times New Roman" w:hAnsi="Times New Roman" w:cs="Times New Roman"/>
                <w:sz w:val="24"/>
              </w:rPr>
              <w:t xml:space="preserve"> tolerant</w:t>
            </w:r>
            <w:r w:rsidRPr="00E86F7A">
              <w:rPr>
                <w:rFonts w:ascii="Times New Roman" w:hAnsi="Times New Roman" w:cs="Times New Roman"/>
                <w:color w:val="000000"/>
                <w:sz w:val="24"/>
              </w:rPr>
              <w:t xml:space="preserve"> M:</w:t>
            </w:r>
            <w:r>
              <w:rPr>
                <w:rFonts w:ascii="Times New Roman" w:hAnsi="Times New Roman" w:cs="Times New Roman"/>
                <w:color w:val="000000"/>
                <w:sz w:val="24"/>
              </w:rPr>
              <w:t>op</w:t>
            </w:r>
            <w:r w:rsidR="00CF4924">
              <w:rPr>
                <w:rFonts w:ascii="Times New Roman" w:hAnsi="Times New Roman" w:cs="Times New Roman"/>
                <w:color w:val="000000"/>
                <w:sz w:val="24"/>
              </w:rPr>
              <w:t>e</w:t>
            </w:r>
            <w:r>
              <w:rPr>
                <w:rFonts w:ascii="Times New Roman" w:hAnsi="Times New Roman" w:cs="Times New Roman"/>
                <w:color w:val="000000"/>
                <w:sz w:val="24"/>
              </w:rPr>
              <w:t>n</w:t>
            </w:r>
          </w:p>
        </w:tc>
        <w:tc>
          <w:tcPr>
            <w:tcW w:w="992" w:type="dxa"/>
            <w:tcBorders>
              <w:top w:val="nil"/>
              <w:left w:val="nil"/>
              <w:bottom w:val="nil"/>
              <w:right w:val="nil"/>
            </w:tcBorders>
            <w:shd w:val="clear" w:color="auto" w:fill="auto"/>
            <w:noWrap/>
            <w:hideMark/>
          </w:tcPr>
          <w:p w14:paraId="08BF10EB" w14:textId="0E7B3CE2" w:rsidR="00644E0C" w:rsidRPr="00DC0B7A" w:rsidRDefault="000C091A"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1</w:t>
            </w:r>
          </w:p>
        </w:tc>
        <w:tc>
          <w:tcPr>
            <w:tcW w:w="1701" w:type="dxa"/>
            <w:tcBorders>
              <w:top w:val="nil"/>
              <w:left w:val="nil"/>
              <w:bottom w:val="nil"/>
              <w:right w:val="nil"/>
            </w:tcBorders>
            <w:shd w:val="clear" w:color="auto" w:fill="auto"/>
            <w:hideMark/>
          </w:tcPr>
          <w:p w14:paraId="4D8DA526" w14:textId="77777777" w:rsidR="00644E0C"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 xml:space="preserve">F: philopatric, </w:t>
            </w:r>
          </w:p>
          <w:p w14:paraId="24F8B36E" w14:textId="4E0592D2"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M: extended</w:t>
            </w:r>
          </w:p>
        </w:tc>
        <w:tc>
          <w:tcPr>
            <w:tcW w:w="851" w:type="dxa"/>
            <w:tcBorders>
              <w:top w:val="nil"/>
              <w:left w:val="nil"/>
              <w:bottom w:val="nil"/>
              <w:right w:val="nil"/>
            </w:tcBorders>
            <w:shd w:val="clear" w:color="auto" w:fill="auto"/>
            <w:hideMark/>
          </w:tcPr>
          <w:p w14:paraId="7408554E"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F: 5, M:1</w:t>
            </w:r>
          </w:p>
        </w:tc>
        <w:tc>
          <w:tcPr>
            <w:tcW w:w="1134" w:type="dxa"/>
            <w:tcBorders>
              <w:top w:val="nil"/>
              <w:left w:val="nil"/>
              <w:bottom w:val="nil"/>
              <w:right w:val="nil"/>
            </w:tcBorders>
            <w:shd w:val="clear" w:color="auto" w:fill="auto"/>
            <w:hideMark/>
          </w:tcPr>
          <w:p w14:paraId="7EBD8313"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F: small, M: small</w:t>
            </w:r>
          </w:p>
        </w:tc>
        <w:tc>
          <w:tcPr>
            <w:tcW w:w="1229" w:type="dxa"/>
            <w:tcBorders>
              <w:top w:val="nil"/>
              <w:left w:val="nil"/>
              <w:bottom w:val="nil"/>
              <w:right w:val="nil"/>
            </w:tcBorders>
            <w:shd w:val="clear" w:color="auto" w:fill="auto"/>
            <w:hideMark/>
          </w:tcPr>
          <w:p w14:paraId="475A65EA"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F: stable, M: fluid</w:t>
            </w:r>
          </w:p>
        </w:tc>
        <w:tc>
          <w:tcPr>
            <w:tcW w:w="897" w:type="dxa"/>
            <w:tcBorders>
              <w:top w:val="nil"/>
              <w:left w:val="nil"/>
              <w:bottom w:val="nil"/>
              <w:right w:val="nil"/>
            </w:tcBorders>
            <w:shd w:val="clear" w:color="auto" w:fill="auto"/>
            <w:noWrap/>
            <w:hideMark/>
          </w:tcPr>
          <w:p w14:paraId="72049F24" w14:textId="682A7C29" w:rsidR="00644E0C" w:rsidRPr="00223DC6" w:rsidRDefault="00644E0C" w:rsidP="00644E0C">
            <w:pPr>
              <w:rPr>
                <w:rFonts w:ascii="Times New Roman" w:eastAsia="Times New Roman" w:hAnsi="Times New Roman" w:cs="Times New Roman"/>
                <w:color w:val="000000"/>
                <w:kern w:val="0"/>
                <w:sz w:val="24"/>
                <w:szCs w:val="24"/>
                <w:lang w:eastAsia="en-CA"/>
              </w:rPr>
            </w:pPr>
            <w:r w:rsidRPr="00657D23">
              <w:rPr>
                <w:rFonts w:ascii="Times New Roman" w:hAnsi="Times New Roman" w:cs="Times New Roman"/>
                <w:color w:val="000000"/>
                <w:sz w:val="24"/>
                <w:szCs w:val="24"/>
              </w:rPr>
              <w:t>35</w:t>
            </w:r>
          </w:p>
        </w:tc>
      </w:tr>
      <w:tr w:rsidR="00644E0C" w:rsidRPr="00DC0B7A" w14:paraId="70E851B5" w14:textId="77777777" w:rsidTr="00084994">
        <w:trPr>
          <w:trHeight w:val="630"/>
        </w:trPr>
        <w:tc>
          <w:tcPr>
            <w:tcW w:w="2127" w:type="dxa"/>
            <w:tcBorders>
              <w:top w:val="nil"/>
              <w:left w:val="nil"/>
              <w:bottom w:val="nil"/>
              <w:right w:val="nil"/>
            </w:tcBorders>
            <w:shd w:val="clear" w:color="auto" w:fill="auto"/>
            <w:noWrap/>
            <w:hideMark/>
          </w:tcPr>
          <w:p w14:paraId="3A835298" w14:textId="77777777" w:rsidR="00644E0C" w:rsidRPr="00DC0B7A" w:rsidRDefault="00644E0C" w:rsidP="00644E0C">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X. erythropus</w:t>
            </w:r>
          </w:p>
        </w:tc>
        <w:tc>
          <w:tcPr>
            <w:tcW w:w="996" w:type="dxa"/>
            <w:tcBorders>
              <w:top w:val="nil"/>
              <w:left w:val="nil"/>
              <w:bottom w:val="nil"/>
              <w:right w:val="nil"/>
            </w:tcBorders>
            <w:shd w:val="clear" w:color="auto" w:fill="auto"/>
            <w:noWrap/>
            <w:hideMark/>
          </w:tcPr>
          <w:p w14:paraId="5B045780"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741.68</w:t>
            </w:r>
          </w:p>
        </w:tc>
        <w:tc>
          <w:tcPr>
            <w:tcW w:w="870" w:type="dxa"/>
            <w:tcBorders>
              <w:top w:val="nil"/>
              <w:left w:val="nil"/>
              <w:bottom w:val="nil"/>
              <w:right w:val="nil"/>
            </w:tcBorders>
            <w:shd w:val="clear" w:color="auto" w:fill="auto"/>
            <w:noWrap/>
            <w:hideMark/>
          </w:tcPr>
          <w:p w14:paraId="509DB1E0" w14:textId="77777777" w:rsidR="00644E0C" w:rsidRPr="00DC0B7A" w:rsidRDefault="00644E0C" w:rsidP="00644E0C">
            <w:pPr>
              <w:rPr>
                <w:rFonts w:ascii="Times New Roman" w:eastAsia="Times New Roman" w:hAnsi="Times New Roman" w:cs="Times New Roman"/>
                <w:color w:val="000000"/>
                <w:kern w:val="0"/>
                <w:sz w:val="24"/>
                <w:szCs w:val="24"/>
                <w:lang w:eastAsia="en-CA"/>
              </w:rPr>
            </w:pPr>
          </w:p>
        </w:tc>
        <w:tc>
          <w:tcPr>
            <w:tcW w:w="850" w:type="dxa"/>
            <w:tcBorders>
              <w:top w:val="nil"/>
              <w:left w:val="nil"/>
              <w:bottom w:val="nil"/>
              <w:right w:val="nil"/>
            </w:tcBorders>
            <w:shd w:val="clear" w:color="auto" w:fill="auto"/>
            <w:noWrap/>
            <w:hideMark/>
          </w:tcPr>
          <w:p w14:paraId="4CBDB930" w14:textId="77777777" w:rsidR="00644E0C" w:rsidRPr="00DC0B7A" w:rsidRDefault="00644E0C" w:rsidP="00644E0C">
            <w:pPr>
              <w:rPr>
                <w:rFonts w:ascii="Times New Roman" w:eastAsia="Times New Roman" w:hAnsi="Times New Roman" w:cs="Times New Roman"/>
                <w:kern w:val="0"/>
                <w:sz w:val="20"/>
                <w:szCs w:val="20"/>
                <w:lang w:eastAsia="en-CA"/>
              </w:rPr>
            </w:pPr>
          </w:p>
        </w:tc>
        <w:tc>
          <w:tcPr>
            <w:tcW w:w="1304" w:type="dxa"/>
            <w:tcBorders>
              <w:top w:val="nil"/>
              <w:left w:val="nil"/>
              <w:bottom w:val="nil"/>
              <w:right w:val="nil"/>
            </w:tcBorders>
            <w:shd w:val="clear" w:color="auto" w:fill="auto"/>
            <w:hideMark/>
          </w:tcPr>
          <w:p w14:paraId="257645F9"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solitary/ pairs</w:t>
            </w:r>
          </w:p>
        </w:tc>
        <w:tc>
          <w:tcPr>
            <w:tcW w:w="1248" w:type="dxa"/>
            <w:tcBorders>
              <w:top w:val="nil"/>
              <w:left w:val="nil"/>
              <w:bottom w:val="nil"/>
              <w:right w:val="nil"/>
            </w:tcBorders>
            <w:shd w:val="clear" w:color="auto" w:fill="auto"/>
            <w:noWrap/>
            <w:hideMark/>
          </w:tcPr>
          <w:p w14:paraId="45672BA3" w14:textId="0BF3FC42" w:rsidR="00644E0C" w:rsidRPr="00DC0B7A" w:rsidRDefault="00644E0C"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tolerant</w:t>
            </w:r>
          </w:p>
        </w:tc>
        <w:tc>
          <w:tcPr>
            <w:tcW w:w="992" w:type="dxa"/>
            <w:tcBorders>
              <w:top w:val="nil"/>
              <w:left w:val="nil"/>
              <w:bottom w:val="nil"/>
              <w:right w:val="nil"/>
            </w:tcBorders>
            <w:shd w:val="clear" w:color="auto" w:fill="auto"/>
            <w:noWrap/>
            <w:hideMark/>
          </w:tcPr>
          <w:p w14:paraId="2201DF50" w14:textId="02A1C871" w:rsidR="00644E0C" w:rsidRPr="00DC0B7A" w:rsidRDefault="000C091A"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1</w:t>
            </w:r>
          </w:p>
        </w:tc>
        <w:tc>
          <w:tcPr>
            <w:tcW w:w="1701" w:type="dxa"/>
            <w:tcBorders>
              <w:top w:val="nil"/>
              <w:left w:val="nil"/>
              <w:bottom w:val="nil"/>
              <w:right w:val="nil"/>
            </w:tcBorders>
            <w:shd w:val="clear" w:color="auto" w:fill="auto"/>
            <w:hideMark/>
          </w:tcPr>
          <w:p w14:paraId="3CE0C466"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short</w:t>
            </w:r>
          </w:p>
        </w:tc>
        <w:tc>
          <w:tcPr>
            <w:tcW w:w="851" w:type="dxa"/>
            <w:tcBorders>
              <w:top w:val="nil"/>
              <w:left w:val="nil"/>
              <w:bottom w:val="nil"/>
              <w:right w:val="nil"/>
            </w:tcBorders>
            <w:shd w:val="clear" w:color="auto" w:fill="auto"/>
            <w:noWrap/>
            <w:hideMark/>
          </w:tcPr>
          <w:p w14:paraId="15DB49B6"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1134" w:type="dxa"/>
            <w:tcBorders>
              <w:top w:val="nil"/>
              <w:left w:val="nil"/>
              <w:bottom w:val="nil"/>
              <w:right w:val="nil"/>
            </w:tcBorders>
            <w:shd w:val="clear" w:color="auto" w:fill="auto"/>
            <w:noWrap/>
            <w:hideMark/>
          </w:tcPr>
          <w:p w14:paraId="18A777A1"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 or pair</w:t>
            </w:r>
          </w:p>
        </w:tc>
        <w:tc>
          <w:tcPr>
            <w:tcW w:w="1229" w:type="dxa"/>
            <w:tcBorders>
              <w:top w:val="nil"/>
              <w:left w:val="nil"/>
              <w:bottom w:val="nil"/>
              <w:right w:val="nil"/>
            </w:tcBorders>
            <w:shd w:val="clear" w:color="auto" w:fill="auto"/>
            <w:noWrap/>
            <w:hideMark/>
          </w:tcPr>
          <w:p w14:paraId="6BA50AEA"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897" w:type="dxa"/>
            <w:tcBorders>
              <w:top w:val="nil"/>
              <w:left w:val="nil"/>
              <w:bottom w:val="nil"/>
              <w:right w:val="nil"/>
            </w:tcBorders>
            <w:shd w:val="clear" w:color="auto" w:fill="auto"/>
            <w:noWrap/>
            <w:hideMark/>
          </w:tcPr>
          <w:p w14:paraId="35A0B263" w14:textId="6E6B374D" w:rsidR="00644E0C" w:rsidRPr="00223DC6" w:rsidRDefault="00644E0C" w:rsidP="00644E0C">
            <w:pPr>
              <w:rPr>
                <w:rFonts w:ascii="Times New Roman" w:eastAsia="Times New Roman" w:hAnsi="Times New Roman" w:cs="Times New Roman"/>
                <w:color w:val="000000"/>
                <w:kern w:val="0"/>
                <w:sz w:val="24"/>
                <w:szCs w:val="24"/>
                <w:lang w:eastAsia="en-CA"/>
              </w:rPr>
            </w:pPr>
            <w:r w:rsidRPr="00657D23">
              <w:rPr>
                <w:rFonts w:ascii="Times New Roman" w:hAnsi="Times New Roman" w:cs="Times New Roman"/>
                <w:color w:val="000000"/>
                <w:sz w:val="24"/>
                <w:szCs w:val="24"/>
              </w:rPr>
              <w:t>36</w:t>
            </w:r>
          </w:p>
        </w:tc>
      </w:tr>
      <w:tr w:rsidR="00644E0C" w:rsidRPr="00DC0B7A" w14:paraId="10D3951A" w14:textId="77777777" w:rsidTr="00084994">
        <w:trPr>
          <w:trHeight w:val="630"/>
        </w:trPr>
        <w:tc>
          <w:tcPr>
            <w:tcW w:w="2127" w:type="dxa"/>
            <w:tcBorders>
              <w:top w:val="nil"/>
              <w:left w:val="nil"/>
              <w:bottom w:val="nil"/>
              <w:right w:val="nil"/>
            </w:tcBorders>
            <w:shd w:val="clear" w:color="auto" w:fill="auto"/>
            <w:noWrap/>
            <w:hideMark/>
          </w:tcPr>
          <w:p w14:paraId="1B93937A" w14:textId="77777777" w:rsidR="00644E0C" w:rsidRPr="00DC0B7A" w:rsidRDefault="00644E0C" w:rsidP="00644E0C">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X. princeps</w:t>
            </w:r>
          </w:p>
        </w:tc>
        <w:tc>
          <w:tcPr>
            <w:tcW w:w="996" w:type="dxa"/>
            <w:tcBorders>
              <w:top w:val="nil"/>
              <w:left w:val="nil"/>
              <w:bottom w:val="nil"/>
              <w:right w:val="nil"/>
            </w:tcBorders>
            <w:shd w:val="clear" w:color="auto" w:fill="auto"/>
            <w:noWrap/>
            <w:hideMark/>
          </w:tcPr>
          <w:p w14:paraId="078D7994"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665.20</w:t>
            </w:r>
          </w:p>
        </w:tc>
        <w:tc>
          <w:tcPr>
            <w:tcW w:w="870" w:type="dxa"/>
            <w:tcBorders>
              <w:top w:val="nil"/>
              <w:left w:val="nil"/>
              <w:bottom w:val="nil"/>
              <w:right w:val="nil"/>
            </w:tcBorders>
            <w:shd w:val="clear" w:color="auto" w:fill="auto"/>
            <w:noWrap/>
            <w:hideMark/>
          </w:tcPr>
          <w:p w14:paraId="597DD677" w14:textId="77777777" w:rsidR="00644E0C" w:rsidRPr="00DC0B7A" w:rsidRDefault="00644E0C" w:rsidP="00644E0C">
            <w:pPr>
              <w:rPr>
                <w:rFonts w:ascii="Times New Roman" w:eastAsia="Times New Roman" w:hAnsi="Times New Roman" w:cs="Times New Roman"/>
                <w:color w:val="000000"/>
                <w:kern w:val="0"/>
                <w:sz w:val="24"/>
                <w:szCs w:val="24"/>
                <w:lang w:eastAsia="en-CA"/>
              </w:rPr>
            </w:pPr>
          </w:p>
        </w:tc>
        <w:tc>
          <w:tcPr>
            <w:tcW w:w="850" w:type="dxa"/>
            <w:tcBorders>
              <w:top w:val="nil"/>
              <w:left w:val="nil"/>
              <w:bottom w:val="nil"/>
              <w:right w:val="nil"/>
            </w:tcBorders>
            <w:shd w:val="clear" w:color="auto" w:fill="auto"/>
            <w:noWrap/>
            <w:hideMark/>
          </w:tcPr>
          <w:p w14:paraId="4B9979CF" w14:textId="77777777" w:rsidR="00644E0C" w:rsidRPr="00DC0B7A" w:rsidRDefault="00644E0C" w:rsidP="00644E0C">
            <w:pPr>
              <w:rPr>
                <w:rFonts w:ascii="Times New Roman" w:eastAsia="Times New Roman" w:hAnsi="Times New Roman" w:cs="Times New Roman"/>
                <w:kern w:val="0"/>
                <w:sz w:val="20"/>
                <w:szCs w:val="20"/>
                <w:lang w:eastAsia="en-CA"/>
              </w:rPr>
            </w:pPr>
          </w:p>
        </w:tc>
        <w:tc>
          <w:tcPr>
            <w:tcW w:w="1304" w:type="dxa"/>
            <w:tcBorders>
              <w:top w:val="nil"/>
              <w:left w:val="nil"/>
              <w:bottom w:val="nil"/>
              <w:right w:val="nil"/>
            </w:tcBorders>
            <w:shd w:val="clear" w:color="auto" w:fill="auto"/>
            <w:hideMark/>
          </w:tcPr>
          <w:p w14:paraId="59E2C739"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F: family, M: solitary</w:t>
            </w:r>
          </w:p>
        </w:tc>
        <w:tc>
          <w:tcPr>
            <w:tcW w:w="1248" w:type="dxa"/>
            <w:tcBorders>
              <w:top w:val="nil"/>
              <w:left w:val="nil"/>
              <w:bottom w:val="nil"/>
              <w:right w:val="nil"/>
            </w:tcBorders>
            <w:shd w:val="clear" w:color="auto" w:fill="auto"/>
            <w:noWrap/>
            <w:hideMark/>
          </w:tcPr>
          <w:p w14:paraId="6C01CB6B" w14:textId="22357D29" w:rsidR="00644E0C" w:rsidRPr="00DC0B7A" w:rsidRDefault="00644E0C" w:rsidP="00644E0C">
            <w:pPr>
              <w:rPr>
                <w:rFonts w:ascii="Times New Roman" w:eastAsia="Times New Roman" w:hAnsi="Times New Roman" w:cs="Times New Roman"/>
                <w:color w:val="000000"/>
                <w:kern w:val="0"/>
                <w:sz w:val="24"/>
                <w:szCs w:val="24"/>
                <w:lang w:eastAsia="en-CA"/>
              </w:rPr>
            </w:pPr>
            <w:r>
              <w:rPr>
                <w:rFonts w:ascii="Times New Roman" w:hAnsi="Times New Roman" w:cs="Times New Roman"/>
                <w:sz w:val="24"/>
              </w:rPr>
              <w:t>tolerant</w:t>
            </w:r>
            <w:r w:rsidRPr="00DC0B7A" w:rsidDel="00431646">
              <w:rPr>
                <w:rFonts w:ascii="Times New Roman" w:eastAsia="Times New Roman" w:hAnsi="Times New Roman" w:cs="Times New Roman"/>
                <w:color w:val="000000"/>
                <w:kern w:val="0"/>
                <w:sz w:val="24"/>
                <w:szCs w:val="24"/>
                <w:lang w:eastAsia="en-CA"/>
              </w:rPr>
              <w:t xml:space="preserve"> </w:t>
            </w:r>
          </w:p>
        </w:tc>
        <w:tc>
          <w:tcPr>
            <w:tcW w:w="992" w:type="dxa"/>
            <w:tcBorders>
              <w:top w:val="nil"/>
              <w:left w:val="nil"/>
              <w:bottom w:val="nil"/>
              <w:right w:val="nil"/>
            </w:tcBorders>
            <w:shd w:val="clear" w:color="auto" w:fill="auto"/>
            <w:noWrap/>
            <w:hideMark/>
          </w:tcPr>
          <w:p w14:paraId="1BE5AF6D" w14:textId="148DAF7F" w:rsidR="00644E0C" w:rsidRPr="00DC0B7A" w:rsidRDefault="000C091A"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0</w:t>
            </w:r>
          </w:p>
        </w:tc>
        <w:tc>
          <w:tcPr>
            <w:tcW w:w="1701" w:type="dxa"/>
            <w:tcBorders>
              <w:top w:val="nil"/>
              <w:left w:val="nil"/>
              <w:bottom w:val="nil"/>
              <w:right w:val="nil"/>
            </w:tcBorders>
            <w:shd w:val="clear" w:color="auto" w:fill="auto"/>
            <w:hideMark/>
          </w:tcPr>
          <w:p w14:paraId="1BD2F991" w14:textId="77777777" w:rsidR="00644E0C"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 xml:space="preserve">F: philopatric, </w:t>
            </w:r>
          </w:p>
          <w:p w14:paraId="55879D45" w14:textId="07BCFF54"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M: short</w:t>
            </w:r>
          </w:p>
        </w:tc>
        <w:tc>
          <w:tcPr>
            <w:tcW w:w="851" w:type="dxa"/>
            <w:tcBorders>
              <w:top w:val="nil"/>
              <w:left w:val="nil"/>
              <w:bottom w:val="nil"/>
              <w:right w:val="nil"/>
            </w:tcBorders>
            <w:shd w:val="clear" w:color="auto" w:fill="auto"/>
            <w:noWrap/>
            <w:hideMark/>
          </w:tcPr>
          <w:p w14:paraId="4EA95481"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1134" w:type="dxa"/>
            <w:tcBorders>
              <w:top w:val="nil"/>
              <w:left w:val="nil"/>
              <w:bottom w:val="nil"/>
              <w:right w:val="nil"/>
            </w:tcBorders>
            <w:shd w:val="clear" w:color="auto" w:fill="auto"/>
            <w:noWrap/>
            <w:hideMark/>
          </w:tcPr>
          <w:p w14:paraId="511BBD0B"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 or pair</w:t>
            </w:r>
          </w:p>
        </w:tc>
        <w:tc>
          <w:tcPr>
            <w:tcW w:w="1229" w:type="dxa"/>
            <w:tcBorders>
              <w:top w:val="nil"/>
              <w:left w:val="nil"/>
              <w:bottom w:val="nil"/>
              <w:right w:val="nil"/>
            </w:tcBorders>
            <w:shd w:val="clear" w:color="auto" w:fill="auto"/>
            <w:noWrap/>
            <w:hideMark/>
          </w:tcPr>
          <w:p w14:paraId="30302337"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stable</w:t>
            </w:r>
          </w:p>
        </w:tc>
        <w:tc>
          <w:tcPr>
            <w:tcW w:w="897" w:type="dxa"/>
            <w:tcBorders>
              <w:top w:val="nil"/>
              <w:left w:val="nil"/>
              <w:bottom w:val="nil"/>
              <w:right w:val="nil"/>
            </w:tcBorders>
            <w:shd w:val="clear" w:color="auto" w:fill="auto"/>
            <w:hideMark/>
          </w:tcPr>
          <w:p w14:paraId="41C3D51D" w14:textId="790F4EDB" w:rsidR="00644E0C" w:rsidRPr="00223DC6" w:rsidRDefault="00644E0C" w:rsidP="00644E0C">
            <w:pPr>
              <w:rPr>
                <w:rFonts w:ascii="Times New Roman" w:eastAsia="Times New Roman" w:hAnsi="Times New Roman" w:cs="Times New Roman"/>
                <w:color w:val="000000"/>
                <w:kern w:val="0"/>
                <w:sz w:val="24"/>
                <w:szCs w:val="24"/>
                <w:lang w:eastAsia="en-CA"/>
              </w:rPr>
            </w:pPr>
            <w:r w:rsidRPr="00657D23">
              <w:rPr>
                <w:rFonts w:ascii="Times New Roman" w:hAnsi="Times New Roman" w:cs="Times New Roman"/>
                <w:color w:val="000000"/>
                <w:sz w:val="24"/>
                <w:szCs w:val="24"/>
              </w:rPr>
              <w:t>37</w:t>
            </w:r>
          </w:p>
        </w:tc>
      </w:tr>
      <w:tr w:rsidR="00644E0C" w:rsidRPr="00DC0B7A" w14:paraId="2EF5EA6C" w14:textId="77777777" w:rsidTr="00084994">
        <w:trPr>
          <w:trHeight w:val="630"/>
        </w:trPr>
        <w:tc>
          <w:tcPr>
            <w:tcW w:w="2127" w:type="dxa"/>
            <w:tcBorders>
              <w:top w:val="nil"/>
              <w:left w:val="nil"/>
              <w:bottom w:val="nil"/>
              <w:right w:val="nil"/>
            </w:tcBorders>
            <w:shd w:val="clear" w:color="auto" w:fill="auto"/>
            <w:noWrap/>
            <w:hideMark/>
          </w:tcPr>
          <w:p w14:paraId="200BB893" w14:textId="77777777" w:rsidR="00644E0C" w:rsidRPr="00DC0B7A" w:rsidRDefault="00644E0C" w:rsidP="00644E0C">
            <w:pPr>
              <w:rPr>
                <w:rFonts w:ascii="Times New Roman" w:eastAsia="Times New Roman" w:hAnsi="Times New Roman" w:cs="Times New Roman"/>
                <w:i/>
                <w:iCs/>
                <w:color w:val="000000"/>
                <w:kern w:val="0"/>
                <w:sz w:val="24"/>
                <w:szCs w:val="24"/>
                <w:lang w:eastAsia="en-CA"/>
              </w:rPr>
            </w:pPr>
            <w:r w:rsidRPr="00DC0B7A">
              <w:rPr>
                <w:rFonts w:ascii="Times New Roman" w:eastAsia="Times New Roman" w:hAnsi="Times New Roman" w:cs="Times New Roman"/>
                <w:i/>
                <w:iCs/>
                <w:color w:val="000000"/>
                <w:kern w:val="0"/>
                <w:sz w:val="24"/>
                <w:szCs w:val="24"/>
                <w:lang w:eastAsia="en-CA"/>
              </w:rPr>
              <w:t>X. rutilus</w:t>
            </w:r>
          </w:p>
        </w:tc>
        <w:tc>
          <w:tcPr>
            <w:tcW w:w="996" w:type="dxa"/>
            <w:tcBorders>
              <w:top w:val="nil"/>
              <w:left w:val="nil"/>
              <w:bottom w:val="nil"/>
              <w:right w:val="nil"/>
            </w:tcBorders>
            <w:shd w:val="clear" w:color="auto" w:fill="auto"/>
            <w:noWrap/>
            <w:hideMark/>
          </w:tcPr>
          <w:p w14:paraId="7CB4A6BB"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252.00</w:t>
            </w:r>
          </w:p>
        </w:tc>
        <w:tc>
          <w:tcPr>
            <w:tcW w:w="870" w:type="dxa"/>
            <w:tcBorders>
              <w:top w:val="nil"/>
              <w:left w:val="nil"/>
              <w:bottom w:val="nil"/>
              <w:right w:val="nil"/>
            </w:tcBorders>
            <w:shd w:val="clear" w:color="auto" w:fill="auto"/>
            <w:noWrap/>
            <w:hideMark/>
          </w:tcPr>
          <w:p w14:paraId="396D5124" w14:textId="77777777" w:rsidR="00644E0C" w:rsidRPr="00DC0B7A" w:rsidRDefault="00644E0C" w:rsidP="00644E0C">
            <w:pPr>
              <w:rPr>
                <w:rFonts w:ascii="Times New Roman" w:eastAsia="Times New Roman" w:hAnsi="Times New Roman" w:cs="Times New Roman"/>
                <w:color w:val="000000"/>
                <w:kern w:val="0"/>
                <w:sz w:val="24"/>
                <w:szCs w:val="24"/>
                <w:lang w:eastAsia="en-CA"/>
              </w:rPr>
            </w:pPr>
          </w:p>
        </w:tc>
        <w:tc>
          <w:tcPr>
            <w:tcW w:w="850" w:type="dxa"/>
            <w:tcBorders>
              <w:top w:val="nil"/>
              <w:left w:val="nil"/>
              <w:bottom w:val="nil"/>
              <w:right w:val="nil"/>
            </w:tcBorders>
            <w:shd w:val="clear" w:color="auto" w:fill="auto"/>
            <w:noWrap/>
            <w:hideMark/>
          </w:tcPr>
          <w:p w14:paraId="31CE99A3" w14:textId="77777777" w:rsidR="00644E0C" w:rsidRPr="00DC0B7A" w:rsidRDefault="00644E0C" w:rsidP="00644E0C">
            <w:pPr>
              <w:rPr>
                <w:rFonts w:ascii="Times New Roman" w:eastAsia="Times New Roman" w:hAnsi="Times New Roman" w:cs="Times New Roman"/>
                <w:kern w:val="0"/>
                <w:sz w:val="20"/>
                <w:szCs w:val="20"/>
                <w:lang w:eastAsia="en-CA"/>
              </w:rPr>
            </w:pPr>
          </w:p>
        </w:tc>
        <w:tc>
          <w:tcPr>
            <w:tcW w:w="1304" w:type="dxa"/>
            <w:tcBorders>
              <w:top w:val="nil"/>
              <w:left w:val="nil"/>
              <w:bottom w:val="nil"/>
              <w:right w:val="nil"/>
            </w:tcBorders>
            <w:shd w:val="clear" w:color="auto" w:fill="auto"/>
            <w:noWrap/>
            <w:hideMark/>
          </w:tcPr>
          <w:p w14:paraId="5DE8C799"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solitary</w:t>
            </w:r>
          </w:p>
        </w:tc>
        <w:tc>
          <w:tcPr>
            <w:tcW w:w="1248" w:type="dxa"/>
            <w:tcBorders>
              <w:top w:val="nil"/>
              <w:left w:val="nil"/>
              <w:bottom w:val="nil"/>
              <w:right w:val="nil"/>
            </w:tcBorders>
            <w:shd w:val="clear" w:color="auto" w:fill="auto"/>
            <w:noWrap/>
            <w:hideMark/>
          </w:tcPr>
          <w:p w14:paraId="463E1A10" w14:textId="0B411F52" w:rsidR="00644E0C" w:rsidRPr="00DC0B7A" w:rsidRDefault="00644E0C"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tolerant</w:t>
            </w:r>
          </w:p>
        </w:tc>
        <w:tc>
          <w:tcPr>
            <w:tcW w:w="992" w:type="dxa"/>
            <w:tcBorders>
              <w:top w:val="nil"/>
              <w:left w:val="nil"/>
              <w:bottom w:val="nil"/>
              <w:right w:val="nil"/>
            </w:tcBorders>
            <w:shd w:val="clear" w:color="auto" w:fill="auto"/>
            <w:noWrap/>
            <w:hideMark/>
          </w:tcPr>
          <w:p w14:paraId="577ABDB7" w14:textId="7B34BF50" w:rsidR="00644E0C" w:rsidRPr="00DC0B7A" w:rsidRDefault="000C091A" w:rsidP="00644E0C">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t>1</w:t>
            </w:r>
          </w:p>
        </w:tc>
        <w:tc>
          <w:tcPr>
            <w:tcW w:w="1701" w:type="dxa"/>
            <w:tcBorders>
              <w:top w:val="nil"/>
              <w:left w:val="nil"/>
              <w:bottom w:val="nil"/>
              <w:right w:val="nil"/>
            </w:tcBorders>
            <w:shd w:val="clear" w:color="auto" w:fill="auto"/>
            <w:hideMark/>
          </w:tcPr>
          <w:p w14:paraId="789BF036" w14:textId="77777777" w:rsidR="00644E0C"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 xml:space="preserve">F: philopatric, </w:t>
            </w:r>
          </w:p>
          <w:p w14:paraId="1ACCF085" w14:textId="115B3863"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M: short</w:t>
            </w:r>
          </w:p>
        </w:tc>
        <w:tc>
          <w:tcPr>
            <w:tcW w:w="851" w:type="dxa"/>
            <w:tcBorders>
              <w:top w:val="nil"/>
              <w:left w:val="nil"/>
              <w:bottom w:val="nil"/>
              <w:right w:val="nil"/>
            </w:tcBorders>
            <w:shd w:val="clear" w:color="auto" w:fill="auto"/>
            <w:noWrap/>
            <w:hideMark/>
          </w:tcPr>
          <w:p w14:paraId="4333EC64"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na</w:t>
            </w:r>
          </w:p>
        </w:tc>
        <w:tc>
          <w:tcPr>
            <w:tcW w:w="1134" w:type="dxa"/>
            <w:tcBorders>
              <w:top w:val="nil"/>
              <w:left w:val="nil"/>
              <w:bottom w:val="nil"/>
              <w:right w:val="nil"/>
            </w:tcBorders>
            <w:shd w:val="clear" w:color="auto" w:fill="auto"/>
            <w:noWrap/>
            <w:hideMark/>
          </w:tcPr>
          <w:p w14:paraId="3A009C82"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1 or pair</w:t>
            </w:r>
          </w:p>
        </w:tc>
        <w:tc>
          <w:tcPr>
            <w:tcW w:w="1229" w:type="dxa"/>
            <w:tcBorders>
              <w:top w:val="nil"/>
              <w:left w:val="nil"/>
              <w:bottom w:val="nil"/>
              <w:right w:val="nil"/>
            </w:tcBorders>
            <w:shd w:val="clear" w:color="auto" w:fill="auto"/>
            <w:noWrap/>
            <w:hideMark/>
          </w:tcPr>
          <w:p w14:paraId="4480FB72" w14:textId="77777777" w:rsidR="00644E0C" w:rsidRPr="00DC0B7A" w:rsidRDefault="00644E0C" w:rsidP="00644E0C">
            <w:pPr>
              <w:rPr>
                <w:rFonts w:ascii="Times New Roman" w:eastAsia="Times New Roman" w:hAnsi="Times New Roman" w:cs="Times New Roman"/>
                <w:color w:val="000000"/>
                <w:kern w:val="0"/>
                <w:sz w:val="24"/>
                <w:szCs w:val="24"/>
                <w:lang w:eastAsia="en-CA"/>
              </w:rPr>
            </w:pPr>
            <w:r w:rsidRPr="00DC0B7A">
              <w:rPr>
                <w:rFonts w:ascii="Times New Roman" w:eastAsia="Times New Roman" w:hAnsi="Times New Roman" w:cs="Times New Roman"/>
                <w:color w:val="000000"/>
                <w:kern w:val="0"/>
                <w:sz w:val="24"/>
                <w:szCs w:val="24"/>
                <w:lang w:eastAsia="en-CA"/>
              </w:rPr>
              <w:t>stable</w:t>
            </w:r>
          </w:p>
        </w:tc>
        <w:tc>
          <w:tcPr>
            <w:tcW w:w="897" w:type="dxa"/>
            <w:tcBorders>
              <w:top w:val="nil"/>
              <w:left w:val="nil"/>
              <w:bottom w:val="nil"/>
              <w:right w:val="nil"/>
            </w:tcBorders>
            <w:shd w:val="clear" w:color="auto" w:fill="auto"/>
            <w:noWrap/>
            <w:hideMark/>
          </w:tcPr>
          <w:p w14:paraId="233B248D" w14:textId="507577EF" w:rsidR="00644E0C" w:rsidRPr="00223DC6" w:rsidRDefault="00644E0C" w:rsidP="00644E0C">
            <w:pPr>
              <w:rPr>
                <w:rFonts w:ascii="Times New Roman" w:eastAsia="Times New Roman" w:hAnsi="Times New Roman" w:cs="Times New Roman"/>
                <w:color w:val="000000"/>
                <w:kern w:val="0"/>
                <w:sz w:val="24"/>
                <w:szCs w:val="24"/>
                <w:lang w:eastAsia="en-CA"/>
              </w:rPr>
            </w:pPr>
            <w:r w:rsidRPr="00657D23">
              <w:rPr>
                <w:rFonts w:ascii="Times New Roman" w:hAnsi="Times New Roman" w:cs="Times New Roman"/>
                <w:color w:val="000000"/>
                <w:sz w:val="24"/>
                <w:szCs w:val="24"/>
              </w:rPr>
              <w:t>38-39</w:t>
            </w:r>
          </w:p>
        </w:tc>
      </w:tr>
    </w:tbl>
    <w:p w14:paraId="51E7769C" w14:textId="137B57B4" w:rsidR="003879DD" w:rsidRDefault="006D0FEA" w:rsidP="00A5376C">
      <w:pPr>
        <w:rPr>
          <w:rFonts w:ascii="Times New Roman" w:hAnsi="Times New Roman" w:cs="Times New Roman"/>
          <w:noProof/>
          <w:sz w:val="24"/>
          <w:szCs w:val="20"/>
          <w:lang w:eastAsia="en-CA"/>
        </w:rPr>
      </w:pPr>
      <w:r w:rsidRPr="006D0FEA">
        <w:rPr>
          <w:rFonts w:ascii="Times New Roman" w:hAnsi="Times New Roman" w:cs="Times New Roman"/>
          <w:i/>
          <w:noProof/>
          <w:sz w:val="24"/>
          <w:szCs w:val="20"/>
          <w:lang w:eastAsia="en-CA"/>
        </w:rPr>
        <w:t>Species</w:t>
      </w:r>
      <w:r>
        <w:rPr>
          <w:rFonts w:ascii="Times New Roman" w:hAnsi="Times New Roman" w:cs="Times New Roman"/>
          <w:noProof/>
          <w:sz w:val="24"/>
          <w:szCs w:val="20"/>
          <w:lang w:eastAsia="en-CA"/>
        </w:rPr>
        <w:t xml:space="preserve">: </w:t>
      </w:r>
      <w:r w:rsidR="00596C8F">
        <w:rPr>
          <w:rFonts w:ascii="Times New Roman" w:hAnsi="Times New Roman" w:cs="Times New Roman"/>
          <w:noProof/>
          <w:sz w:val="24"/>
          <w:szCs w:val="20"/>
          <w:lang w:eastAsia="en-CA"/>
        </w:rPr>
        <w:t xml:space="preserve">subset of </w:t>
      </w:r>
      <w:r w:rsidRPr="003879DD">
        <w:rPr>
          <w:rFonts w:ascii="Times New Roman" w:hAnsi="Times New Roman" w:cs="Times New Roman"/>
          <w:sz w:val="24"/>
          <w:szCs w:val="20"/>
        </w:rPr>
        <w:t>tem</w:t>
      </w:r>
      <w:r>
        <w:rPr>
          <w:rFonts w:ascii="Times New Roman" w:hAnsi="Times New Roman" w:cs="Times New Roman"/>
          <w:sz w:val="24"/>
          <w:szCs w:val="20"/>
        </w:rPr>
        <w:t xml:space="preserve">perate ground-dwelling sciurid species </w:t>
      </w:r>
      <w:r w:rsidR="00596C8F">
        <w:rPr>
          <w:rFonts w:ascii="Times New Roman" w:hAnsi="Times New Roman" w:cs="Times New Roman"/>
          <w:sz w:val="24"/>
          <w:szCs w:val="20"/>
        </w:rPr>
        <w:t xml:space="preserve">from </w:t>
      </w:r>
      <w:r w:rsidRPr="008605CA">
        <w:rPr>
          <w:rFonts w:ascii="Times New Roman" w:hAnsi="Times New Roman" w:cs="Times New Roman"/>
          <w:sz w:val="24"/>
          <w:szCs w:val="20"/>
        </w:rPr>
        <w:t xml:space="preserve">Armitage </w:t>
      </w:r>
      <w:r>
        <w:rPr>
          <w:rFonts w:ascii="Times New Roman" w:hAnsi="Times New Roman" w:cs="Times New Roman"/>
          <w:sz w:val="24"/>
          <w:szCs w:val="20"/>
        </w:rPr>
        <w:t>(</w:t>
      </w:r>
      <w:r w:rsidRPr="008605CA">
        <w:rPr>
          <w:rFonts w:ascii="Times New Roman" w:hAnsi="Times New Roman" w:cs="Times New Roman"/>
          <w:sz w:val="24"/>
          <w:szCs w:val="20"/>
        </w:rPr>
        <w:t>1981</w:t>
      </w:r>
      <w:r>
        <w:rPr>
          <w:rFonts w:ascii="Times New Roman" w:hAnsi="Times New Roman" w:cs="Times New Roman"/>
          <w:sz w:val="24"/>
          <w:szCs w:val="20"/>
        </w:rPr>
        <w:t>)</w:t>
      </w:r>
      <w:r w:rsidRPr="008605CA">
        <w:rPr>
          <w:rFonts w:ascii="Times New Roman" w:hAnsi="Times New Roman" w:cs="Times New Roman"/>
          <w:sz w:val="24"/>
          <w:szCs w:val="20"/>
        </w:rPr>
        <w:t xml:space="preserve"> and </w:t>
      </w:r>
      <w:r>
        <w:rPr>
          <w:rFonts w:ascii="Times New Roman" w:hAnsi="Times New Roman" w:cs="Times New Roman"/>
          <w:sz w:val="24"/>
          <w:szCs w:val="20"/>
        </w:rPr>
        <w:t>(</w:t>
      </w:r>
      <w:r w:rsidRPr="008605CA">
        <w:rPr>
          <w:rFonts w:ascii="Times New Roman" w:hAnsi="Times New Roman" w:cs="Times New Roman"/>
          <w:sz w:val="24"/>
          <w:szCs w:val="20"/>
        </w:rPr>
        <w:t>Michener 1983</w:t>
      </w:r>
      <w:r>
        <w:rPr>
          <w:rFonts w:ascii="Times New Roman" w:hAnsi="Times New Roman" w:cs="Times New Roman"/>
          <w:sz w:val="24"/>
          <w:szCs w:val="20"/>
        </w:rPr>
        <w:t xml:space="preserve">). The long-clawed ground squirrel, </w:t>
      </w:r>
      <w:r>
        <w:rPr>
          <w:rFonts w:ascii="Times New Roman" w:hAnsi="Times New Roman" w:cs="Times New Roman"/>
          <w:i/>
          <w:sz w:val="24"/>
          <w:szCs w:val="20"/>
        </w:rPr>
        <w:t xml:space="preserve">Spermophilopsis </w:t>
      </w:r>
      <w:r w:rsidRPr="000F44E0">
        <w:rPr>
          <w:rFonts w:ascii="Times New Roman" w:hAnsi="Times New Roman" w:cs="Times New Roman"/>
          <w:i/>
          <w:sz w:val="24"/>
          <w:szCs w:val="20"/>
        </w:rPr>
        <w:t>leptodactylus</w:t>
      </w:r>
      <w:r>
        <w:rPr>
          <w:rFonts w:ascii="Times New Roman" w:hAnsi="Times New Roman" w:cs="Times New Roman"/>
          <w:sz w:val="24"/>
          <w:szCs w:val="20"/>
        </w:rPr>
        <w:t xml:space="preserve">, is excluded from </w:t>
      </w:r>
      <w:r>
        <w:rPr>
          <w:rFonts w:ascii="Times New Roman" w:hAnsi="Times New Roman" w:cs="Times New Roman"/>
          <w:noProof/>
          <w:sz w:val="24"/>
          <w:szCs w:val="20"/>
          <w:lang w:eastAsia="en-CA"/>
        </w:rPr>
        <w:t xml:space="preserve">the </w:t>
      </w:r>
      <w:r>
        <w:rPr>
          <w:rFonts w:ascii="Times New Roman" w:hAnsi="Times New Roman" w:cs="Times New Roman"/>
          <w:sz w:val="24"/>
          <w:szCs w:val="20"/>
        </w:rPr>
        <w:t>African ground squirrels</w:t>
      </w:r>
      <w:r w:rsidR="00596C8F">
        <w:rPr>
          <w:rFonts w:ascii="Times New Roman" w:hAnsi="Times New Roman" w:cs="Times New Roman"/>
          <w:sz w:val="24"/>
          <w:szCs w:val="20"/>
        </w:rPr>
        <w:t>.</w:t>
      </w:r>
    </w:p>
    <w:p w14:paraId="27947C2E" w14:textId="65B0880D" w:rsidR="003879DD" w:rsidRPr="003879DD" w:rsidRDefault="00E4254E" w:rsidP="00A5376C">
      <w:pPr>
        <w:rPr>
          <w:rFonts w:ascii="Times New Roman" w:hAnsi="Times New Roman" w:cs="Times New Roman"/>
          <w:sz w:val="24"/>
          <w:szCs w:val="20"/>
        </w:rPr>
      </w:pPr>
      <w:r w:rsidRPr="00E4254E">
        <w:rPr>
          <w:rFonts w:ascii="Times New Roman" w:hAnsi="Times New Roman" w:cs="Times New Roman"/>
          <w:i/>
          <w:sz w:val="24"/>
          <w:szCs w:val="20"/>
        </w:rPr>
        <w:t>Mass</w:t>
      </w:r>
      <w:r>
        <w:rPr>
          <w:rFonts w:ascii="Times New Roman" w:hAnsi="Times New Roman" w:cs="Times New Roman"/>
          <w:sz w:val="24"/>
          <w:szCs w:val="20"/>
        </w:rPr>
        <w:t>:</w:t>
      </w:r>
      <w:r w:rsidR="003879DD" w:rsidRPr="003879DD">
        <w:rPr>
          <w:rFonts w:ascii="Times New Roman" w:hAnsi="Times New Roman" w:cs="Times New Roman"/>
          <w:sz w:val="24"/>
          <w:szCs w:val="20"/>
        </w:rPr>
        <w:t xml:space="preserve"> </w:t>
      </w:r>
      <w:r w:rsidR="00084994">
        <w:rPr>
          <w:rFonts w:ascii="Times New Roman" w:hAnsi="Times New Roman" w:cs="Times New Roman"/>
          <w:sz w:val="24"/>
          <w:szCs w:val="20"/>
        </w:rPr>
        <w:t>f</w:t>
      </w:r>
      <w:r w:rsidR="00431646">
        <w:rPr>
          <w:rFonts w:ascii="Times New Roman" w:hAnsi="Times New Roman" w:cs="Times New Roman"/>
          <w:sz w:val="24"/>
          <w:szCs w:val="20"/>
        </w:rPr>
        <w:t xml:space="preserve">emale body mass (g) </w:t>
      </w:r>
      <w:r w:rsidR="003879DD" w:rsidRPr="003879DD">
        <w:rPr>
          <w:rFonts w:ascii="Times New Roman" w:hAnsi="Times New Roman" w:cs="Times New Roman"/>
          <w:sz w:val="24"/>
          <w:szCs w:val="20"/>
        </w:rPr>
        <w:t>from Hayssen (2008)</w:t>
      </w:r>
    </w:p>
    <w:p w14:paraId="066CC77B" w14:textId="4E9BDA04" w:rsidR="003879DD" w:rsidRPr="003879DD" w:rsidRDefault="00E4254E" w:rsidP="00A5376C">
      <w:pPr>
        <w:rPr>
          <w:rFonts w:ascii="Times New Roman" w:hAnsi="Times New Roman" w:cs="Times New Roman"/>
          <w:sz w:val="24"/>
          <w:szCs w:val="20"/>
        </w:rPr>
      </w:pPr>
      <w:r w:rsidRPr="00E4254E">
        <w:rPr>
          <w:rFonts w:ascii="Times New Roman" w:eastAsia="Times New Roman" w:hAnsi="Times New Roman" w:cs="Times New Roman"/>
          <w:i/>
          <w:color w:val="000000"/>
          <w:kern w:val="0"/>
          <w:sz w:val="24"/>
          <w:szCs w:val="24"/>
          <w:lang w:eastAsia="en-CA"/>
        </w:rPr>
        <w:t>Index 1981</w:t>
      </w:r>
      <w:r>
        <w:rPr>
          <w:rFonts w:ascii="Times New Roman" w:eastAsia="Times New Roman" w:hAnsi="Times New Roman" w:cs="Times New Roman"/>
          <w:color w:val="000000"/>
          <w:kern w:val="0"/>
          <w:sz w:val="24"/>
          <w:szCs w:val="24"/>
          <w:lang w:eastAsia="en-CA"/>
        </w:rPr>
        <w:t xml:space="preserve">: </w:t>
      </w:r>
      <w:r w:rsidR="00084994">
        <w:rPr>
          <w:rFonts w:ascii="Times New Roman" w:eastAsia="Times New Roman" w:hAnsi="Times New Roman" w:cs="Times New Roman"/>
          <w:color w:val="000000"/>
          <w:kern w:val="0"/>
          <w:sz w:val="24"/>
          <w:szCs w:val="24"/>
          <w:lang w:eastAsia="en-CA"/>
        </w:rPr>
        <w:t>s</w:t>
      </w:r>
      <w:r w:rsidR="003879DD" w:rsidRPr="003879DD">
        <w:rPr>
          <w:rFonts w:ascii="Times New Roman" w:hAnsi="Times New Roman" w:cs="Times New Roman"/>
          <w:sz w:val="24"/>
          <w:szCs w:val="20"/>
        </w:rPr>
        <w:t xml:space="preserve">ociality index from Armitage </w:t>
      </w:r>
      <w:r w:rsidR="00431646">
        <w:rPr>
          <w:rFonts w:ascii="Times New Roman" w:hAnsi="Times New Roman" w:cs="Times New Roman"/>
          <w:sz w:val="24"/>
          <w:szCs w:val="20"/>
        </w:rPr>
        <w:t>(</w:t>
      </w:r>
      <w:r w:rsidR="003879DD" w:rsidRPr="003879DD">
        <w:rPr>
          <w:rFonts w:ascii="Times New Roman" w:hAnsi="Times New Roman" w:cs="Times New Roman"/>
          <w:sz w:val="24"/>
          <w:szCs w:val="20"/>
        </w:rPr>
        <w:t>1981</w:t>
      </w:r>
      <w:r w:rsidR="00431646">
        <w:rPr>
          <w:rFonts w:ascii="Times New Roman" w:hAnsi="Times New Roman" w:cs="Times New Roman"/>
          <w:sz w:val="24"/>
          <w:szCs w:val="20"/>
        </w:rPr>
        <w:t>)</w:t>
      </w:r>
      <w:r w:rsidR="008B0707">
        <w:rPr>
          <w:rFonts w:ascii="Times New Roman" w:hAnsi="Times New Roman" w:cs="Times New Roman"/>
          <w:sz w:val="24"/>
          <w:szCs w:val="20"/>
        </w:rPr>
        <w:t>;</w:t>
      </w:r>
      <w:r w:rsidR="003879DD" w:rsidRPr="003879DD">
        <w:rPr>
          <w:rFonts w:ascii="Times New Roman" w:hAnsi="Times New Roman" w:cs="Times New Roman"/>
          <w:sz w:val="24"/>
          <w:szCs w:val="20"/>
        </w:rPr>
        <w:t xml:space="preserve"> 1 = solitary living, 2 = living in colonies with both males and females living individually, 3 = females living separately with male territoriality, 4 = harem (females share burrows and male territoriality), and 5 = multi-harem colonies</w:t>
      </w:r>
    </w:p>
    <w:p w14:paraId="162D7A33" w14:textId="094B11D3" w:rsidR="003879DD" w:rsidRPr="003879DD" w:rsidRDefault="00E4254E" w:rsidP="00A5376C">
      <w:pPr>
        <w:rPr>
          <w:rFonts w:ascii="Times New Roman" w:hAnsi="Times New Roman" w:cs="Times New Roman"/>
          <w:sz w:val="24"/>
          <w:szCs w:val="20"/>
        </w:rPr>
      </w:pPr>
      <w:r w:rsidRPr="00E4254E">
        <w:rPr>
          <w:rFonts w:ascii="Times New Roman" w:eastAsia="Times New Roman" w:hAnsi="Times New Roman" w:cs="Times New Roman"/>
          <w:i/>
          <w:color w:val="000000"/>
          <w:kern w:val="0"/>
          <w:sz w:val="24"/>
          <w:szCs w:val="24"/>
          <w:lang w:eastAsia="en-CA"/>
        </w:rPr>
        <w:t>Index 1983</w:t>
      </w:r>
      <w:r>
        <w:rPr>
          <w:rFonts w:ascii="Times New Roman" w:eastAsia="Times New Roman" w:hAnsi="Times New Roman" w:cs="Times New Roman"/>
          <w:color w:val="000000"/>
          <w:kern w:val="0"/>
          <w:sz w:val="24"/>
          <w:szCs w:val="24"/>
          <w:lang w:eastAsia="en-CA"/>
        </w:rPr>
        <w:t xml:space="preserve">: </w:t>
      </w:r>
      <w:r w:rsidR="00084994">
        <w:rPr>
          <w:rFonts w:ascii="Times New Roman" w:hAnsi="Times New Roman" w:cs="Times New Roman"/>
          <w:sz w:val="24"/>
          <w:szCs w:val="20"/>
        </w:rPr>
        <w:t>s</w:t>
      </w:r>
      <w:r w:rsidR="003879DD" w:rsidRPr="003879DD">
        <w:rPr>
          <w:rFonts w:ascii="Times New Roman" w:hAnsi="Times New Roman" w:cs="Times New Roman"/>
          <w:sz w:val="24"/>
          <w:szCs w:val="20"/>
        </w:rPr>
        <w:t xml:space="preserve">ociality index from Michener </w:t>
      </w:r>
      <w:r w:rsidR="00431646">
        <w:rPr>
          <w:rFonts w:ascii="Times New Roman" w:hAnsi="Times New Roman" w:cs="Times New Roman"/>
          <w:sz w:val="24"/>
          <w:szCs w:val="20"/>
        </w:rPr>
        <w:t>(</w:t>
      </w:r>
      <w:r w:rsidR="003879DD" w:rsidRPr="003879DD">
        <w:rPr>
          <w:rFonts w:ascii="Times New Roman" w:hAnsi="Times New Roman" w:cs="Times New Roman"/>
          <w:sz w:val="24"/>
          <w:szCs w:val="20"/>
        </w:rPr>
        <w:t>1983</w:t>
      </w:r>
      <w:r w:rsidR="00431646">
        <w:rPr>
          <w:rFonts w:ascii="Times New Roman" w:hAnsi="Times New Roman" w:cs="Times New Roman"/>
          <w:sz w:val="24"/>
          <w:szCs w:val="20"/>
        </w:rPr>
        <w:t>)</w:t>
      </w:r>
      <w:r w:rsidR="008B0707">
        <w:rPr>
          <w:rFonts w:ascii="Times New Roman" w:hAnsi="Times New Roman" w:cs="Times New Roman"/>
          <w:sz w:val="24"/>
          <w:szCs w:val="20"/>
        </w:rPr>
        <w:t>;</w:t>
      </w:r>
      <w:r w:rsidR="003879DD" w:rsidRPr="003879DD">
        <w:rPr>
          <w:rFonts w:ascii="Times New Roman" w:hAnsi="Times New Roman" w:cs="Times New Roman"/>
          <w:sz w:val="24"/>
          <w:szCs w:val="20"/>
        </w:rPr>
        <w:t xml:space="preserve"> 1 = asocial, 2 = single-family female kin clusters, 3 = female kin clusters/male territoriality, 4 = polygynous harems/male dominance, and 5 = egalitarian polygynous harems</w:t>
      </w:r>
    </w:p>
    <w:p w14:paraId="71970F55" w14:textId="192054B8" w:rsidR="00825196" w:rsidRPr="00DD4CD1" w:rsidRDefault="00825196" w:rsidP="00A5376C">
      <w:pPr>
        <w:rPr>
          <w:rFonts w:ascii="Times New Roman" w:eastAsia="Times New Roman" w:hAnsi="Times New Roman" w:cs="Times New Roman"/>
          <w:i/>
          <w:color w:val="000000"/>
          <w:kern w:val="0"/>
          <w:sz w:val="24"/>
          <w:szCs w:val="24"/>
          <w:lang w:eastAsia="en-CA"/>
        </w:rPr>
      </w:pPr>
      <w:r w:rsidRPr="00DD4CD1">
        <w:rPr>
          <w:rFonts w:ascii="Times New Roman" w:eastAsia="Times New Roman" w:hAnsi="Times New Roman" w:cs="Times New Roman"/>
          <w:i/>
          <w:color w:val="000000"/>
          <w:kern w:val="0"/>
          <w:sz w:val="24"/>
          <w:szCs w:val="24"/>
          <w:lang w:eastAsia="en-CA"/>
        </w:rPr>
        <w:t>Organization</w:t>
      </w:r>
    </w:p>
    <w:p w14:paraId="38EA62EA" w14:textId="01E116BD" w:rsidR="00825196" w:rsidRDefault="00825196" w:rsidP="00A5376C">
      <w:pPr>
        <w:rPr>
          <w:rFonts w:ascii="Times New Roman" w:eastAsia="Times New Roman" w:hAnsi="Times New Roman" w:cs="Times New Roman"/>
          <w:color w:val="000000"/>
          <w:kern w:val="0"/>
          <w:sz w:val="24"/>
          <w:szCs w:val="24"/>
          <w:lang w:eastAsia="en-CA"/>
        </w:rPr>
      </w:pPr>
      <w:r w:rsidRPr="00825196">
        <w:rPr>
          <w:rFonts w:ascii="Times New Roman" w:eastAsia="Times New Roman" w:hAnsi="Times New Roman" w:cs="Times New Roman"/>
          <w:i/>
          <w:color w:val="000000"/>
          <w:kern w:val="0"/>
          <w:sz w:val="24"/>
          <w:szCs w:val="24"/>
          <w:lang w:eastAsia="en-CA"/>
        </w:rPr>
        <w:t>Primary unit</w:t>
      </w:r>
      <w:r>
        <w:rPr>
          <w:rFonts w:ascii="Times New Roman" w:eastAsia="Times New Roman" w:hAnsi="Times New Roman" w:cs="Times New Roman"/>
          <w:color w:val="000000"/>
          <w:kern w:val="0"/>
          <w:sz w:val="24"/>
          <w:szCs w:val="24"/>
          <w:lang w:eastAsia="en-CA"/>
        </w:rPr>
        <w:t>:</w:t>
      </w:r>
      <w:r w:rsidR="006D0FEA">
        <w:rPr>
          <w:rFonts w:ascii="Times New Roman" w:eastAsia="Times New Roman" w:hAnsi="Times New Roman" w:cs="Times New Roman"/>
          <w:color w:val="000000"/>
          <w:kern w:val="0"/>
          <w:sz w:val="24"/>
          <w:szCs w:val="24"/>
          <w:lang w:eastAsia="en-CA"/>
        </w:rPr>
        <w:t xml:space="preserve"> </w:t>
      </w:r>
      <w:r w:rsidR="002A247E">
        <w:rPr>
          <w:rFonts w:ascii="Times New Roman" w:hAnsi="Times New Roman" w:cs="Times New Roman"/>
          <w:sz w:val="24"/>
        </w:rPr>
        <w:t>solitary-, pair-, family-, or group-living</w:t>
      </w:r>
    </w:p>
    <w:p w14:paraId="73AA74F4" w14:textId="1CF793C8" w:rsidR="00825196" w:rsidRPr="008B0707" w:rsidRDefault="00825196" w:rsidP="00A5376C">
      <w:pPr>
        <w:rPr>
          <w:rFonts w:ascii="Times New Roman" w:eastAsia="Times New Roman" w:hAnsi="Times New Roman" w:cs="Times New Roman"/>
          <w:color w:val="000000"/>
          <w:kern w:val="0"/>
          <w:sz w:val="24"/>
          <w:szCs w:val="24"/>
          <w:lang w:eastAsia="en-CA"/>
        </w:rPr>
      </w:pPr>
      <w:r w:rsidRPr="008B0707">
        <w:rPr>
          <w:rFonts w:ascii="Times New Roman" w:eastAsia="Times New Roman" w:hAnsi="Times New Roman" w:cs="Times New Roman"/>
          <w:i/>
          <w:color w:val="000000"/>
          <w:kern w:val="0"/>
          <w:sz w:val="24"/>
          <w:szCs w:val="24"/>
          <w:lang w:eastAsia="en-CA"/>
        </w:rPr>
        <w:t>Tolerance</w:t>
      </w:r>
      <w:r w:rsidRPr="008B0707">
        <w:rPr>
          <w:rFonts w:ascii="Times New Roman" w:eastAsia="Times New Roman" w:hAnsi="Times New Roman" w:cs="Times New Roman"/>
          <w:color w:val="000000"/>
          <w:kern w:val="0"/>
          <w:sz w:val="24"/>
          <w:szCs w:val="24"/>
          <w:lang w:eastAsia="en-CA"/>
        </w:rPr>
        <w:t>:</w:t>
      </w:r>
      <w:r w:rsidR="00F24D79" w:rsidRPr="008B0707">
        <w:rPr>
          <w:rFonts w:ascii="Times New Roman" w:eastAsia="Times New Roman" w:hAnsi="Times New Roman" w:cs="Times New Roman"/>
          <w:color w:val="000000"/>
          <w:kern w:val="0"/>
          <w:sz w:val="24"/>
          <w:szCs w:val="24"/>
          <w:lang w:eastAsia="en-CA"/>
        </w:rPr>
        <w:t xml:space="preserve"> </w:t>
      </w:r>
      <w:r w:rsidR="008B0707" w:rsidRPr="008B0707">
        <w:rPr>
          <w:rFonts w:ascii="Times New Roman" w:eastAsia="Times New Roman" w:hAnsi="Times New Roman" w:cs="Times New Roman"/>
          <w:color w:val="000000"/>
          <w:kern w:val="0"/>
          <w:sz w:val="24"/>
          <w:szCs w:val="24"/>
          <w:lang w:eastAsia="en-CA"/>
        </w:rPr>
        <w:t xml:space="preserve">type of interactions between primary units; </w:t>
      </w:r>
      <w:r w:rsidR="00F24D79" w:rsidRPr="008B0707">
        <w:rPr>
          <w:rFonts w:ascii="Times New Roman" w:hAnsi="Times New Roman" w:cs="Times New Roman"/>
          <w:i/>
          <w:sz w:val="24"/>
        </w:rPr>
        <w:t>open</w:t>
      </w:r>
      <w:r w:rsidR="008B0707" w:rsidRPr="008B0707">
        <w:rPr>
          <w:rFonts w:ascii="Times New Roman" w:hAnsi="Times New Roman" w:cs="Times New Roman"/>
          <w:sz w:val="24"/>
        </w:rPr>
        <w:t xml:space="preserve"> (</w:t>
      </w:r>
      <w:r w:rsidR="00F24D79" w:rsidRPr="008B0707">
        <w:rPr>
          <w:rFonts w:ascii="Times New Roman" w:hAnsi="Times New Roman" w:cs="Times New Roman"/>
          <w:sz w:val="24"/>
        </w:rPr>
        <w:t>individuals can move freely between primary units and aggression is rare</w:t>
      </w:r>
      <w:r w:rsidR="008B0707" w:rsidRPr="008B0707">
        <w:rPr>
          <w:rFonts w:ascii="Times New Roman" w:hAnsi="Times New Roman" w:cs="Times New Roman"/>
          <w:sz w:val="24"/>
        </w:rPr>
        <w:t>),</w:t>
      </w:r>
      <w:r w:rsidR="00F24D79" w:rsidRPr="008B0707">
        <w:rPr>
          <w:rFonts w:ascii="Times New Roman" w:hAnsi="Times New Roman" w:cs="Times New Roman"/>
          <w:sz w:val="24"/>
        </w:rPr>
        <w:t xml:space="preserve"> </w:t>
      </w:r>
      <w:r w:rsidR="00F24D79" w:rsidRPr="008B0707">
        <w:rPr>
          <w:rFonts w:ascii="Times New Roman" w:hAnsi="Times New Roman" w:cs="Times New Roman"/>
          <w:i/>
          <w:sz w:val="24"/>
        </w:rPr>
        <w:t>tolerant</w:t>
      </w:r>
      <w:r w:rsidR="008B0707" w:rsidRPr="008B0707">
        <w:rPr>
          <w:rFonts w:ascii="Times New Roman" w:hAnsi="Times New Roman" w:cs="Times New Roman"/>
          <w:sz w:val="24"/>
        </w:rPr>
        <w:t xml:space="preserve"> (</w:t>
      </w:r>
      <w:r w:rsidR="00F24D79" w:rsidRPr="008B0707">
        <w:rPr>
          <w:rFonts w:ascii="Times New Roman" w:hAnsi="Times New Roman" w:cs="Times New Roman"/>
          <w:sz w:val="24"/>
        </w:rPr>
        <w:t xml:space="preserve">individuals </w:t>
      </w:r>
      <w:r w:rsidR="008B0707" w:rsidRPr="008B0707">
        <w:rPr>
          <w:rFonts w:ascii="Times New Roman" w:hAnsi="Times New Roman" w:cs="Times New Roman"/>
          <w:sz w:val="24"/>
        </w:rPr>
        <w:t xml:space="preserve">of different primary units </w:t>
      </w:r>
      <w:r w:rsidR="00F24D79" w:rsidRPr="008B0707">
        <w:rPr>
          <w:rFonts w:ascii="Times New Roman" w:hAnsi="Times New Roman" w:cs="Times New Roman"/>
          <w:sz w:val="24"/>
        </w:rPr>
        <w:t>can mix, but low levels of agonistic interactions are observed</w:t>
      </w:r>
      <w:r w:rsidR="008B0707" w:rsidRPr="008B0707">
        <w:rPr>
          <w:rFonts w:ascii="Times New Roman" w:hAnsi="Times New Roman" w:cs="Times New Roman"/>
          <w:sz w:val="24"/>
        </w:rPr>
        <w:t>),</w:t>
      </w:r>
      <w:r w:rsidR="00F24D79" w:rsidRPr="008B0707">
        <w:rPr>
          <w:rFonts w:ascii="Times New Roman" w:hAnsi="Times New Roman" w:cs="Times New Roman"/>
          <w:sz w:val="24"/>
        </w:rPr>
        <w:t xml:space="preserve"> and </w:t>
      </w:r>
      <w:r w:rsidR="00F24D79" w:rsidRPr="008B0707">
        <w:rPr>
          <w:rFonts w:ascii="Times New Roman" w:hAnsi="Times New Roman" w:cs="Times New Roman"/>
          <w:i/>
          <w:sz w:val="24"/>
        </w:rPr>
        <w:t>intolerant</w:t>
      </w:r>
      <w:r w:rsidR="008B0707" w:rsidRPr="008B0707">
        <w:rPr>
          <w:rFonts w:ascii="Times New Roman" w:hAnsi="Times New Roman" w:cs="Times New Roman"/>
          <w:sz w:val="24"/>
        </w:rPr>
        <w:t xml:space="preserve"> (</w:t>
      </w:r>
      <w:r w:rsidR="00596C8F">
        <w:rPr>
          <w:rFonts w:ascii="Times New Roman" w:hAnsi="Times New Roman" w:cs="Times New Roman"/>
          <w:sz w:val="24"/>
        </w:rPr>
        <w:t>no mixing of primary units,</w:t>
      </w:r>
      <w:r w:rsidR="00F24D79" w:rsidRPr="008B0707">
        <w:rPr>
          <w:rFonts w:ascii="Times New Roman" w:hAnsi="Times New Roman" w:cs="Times New Roman"/>
          <w:sz w:val="24"/>
        </w:rPr>
        <w:t xml:space="preserve"> territorial individuals or groups</w:t>
      </w:r>
      <w:r w:rsidR="008B0707" w:rsidRPr="008B0707">
        <w:rPr>
          <w:rFonts w:ascii="Times New Roman" w:hAnsi="Times New Roman" w:cs="Times New Roman"/>
          <w:sz w:val="24"/>
        </w:rPr>
        <w:t>)</w:t>
      </w:r>
    </w:p>
    <w:p w14:paraId="46D4B4E6" w14:textId="034E365F" w:rsidR="00825196" w:rsidRPr="00825196" w:rsidRDefault="00825196" w:rsidP="00A5376C">
      <w:pPr>
        <w:rPr>
          <w:rFonts w:ascii="Times New Roman" w:hAnsi="Times New Roman" w:cs="Times New Roman"/>
          <w:sz w:val="24"/>
          <w:szCs w:val="20"/>
          <w:u w:val="single"/>
          <w:vertAlign w:val="superscript"/>
        </w:rPr>
      </w:pPr>
      <w:r w:rsidRPr="006D0FEA">
        <w:rPr>
          <w:rFonts w:ascii="Times New Roman" w:eastAsia="Times New Roman" w:hAnsi="Times New Roman" w:cs="Times New Roman"/>
          <w:i/>
          <w:color w:val="000000"/>
          <w:kern w:val="0"/>
          <w:sz w:val="24"/>
          <w:szCs w:val="24"/>
          <w:lang w:eastAsia="en-CA"/>
        </w:rPr>
        <w:t>Overlap</w:t>
      </w:r>
      <w:r w:rsidRPr="006D0FEA">
        <w:rPr>
          <w:rFonts w:ascii="Times New Roman" w:eastAsia="Times New Roman" w:hAnsi="Times New Roman" w:cs="Times New Roman"/>
          <w:color w:val="000000"/>
          <w:kern w:val="0"/>
          <w:sz w:val="24"/>
          <w:szCs w:val="24"/>
          <w:lang w:eastAsia="en-CA"/>
        </w:rPr>
        <w:t>:</w:t>
      </w:r>
      <w:r w:rsidR="006D0FEA" w:rsidRPr="006D0FEA">
        <w:rPr>
          <w:rFonts w:ascii="Times New Roman" w:eastAsia="Times New Roman" w:hAnsi="Times New Roman" w:cs="Times New Roman"/>
          <w:color w:val="000000"/>
          <w:kern w:val="0"/>
          <w:sz w:val="24"/>
          <w:szCs w:val="24"/>
          <w:lang w:eastAsia="en-CA"/>
        </w:rPr>
        <w:t xml:space="preserve"> </w:t>
      </w:r>
      <w:r w:rsidRPr="006D0FEA">
        <w:rPr>
          <w:rFonts w:ascii="Times New Roman" w:hAnsi="Times New Roman" w:cs="Times New Roman"/>
          <w:sz w:val="24"/>
        </w:rPr>
        <w:t xml:space="preserve">0 = no overlap </w:t>
      </w:r>
      <w:r w:rsidR="00596C8F">
        <w:rPr>
          <w:rFonts w:ascii="Times New Roman" w:hAnsi="Times New Roman" w:cs="Times New Roman"/>
          <w:sz w:val="24"/>
        </w:rPr>
        <w:t>(</w:t>
      </w:r>
      <w:r w:rsidRPr="006D0FEA">
        <w:rPr>
          <w:rFonts w:ascii="Times New Roman" w:hAnsi="Times New Roman" w:cs="Times New Roman"/>
          <w:sz w:val="24"/>
        </w:rPr>
        <w:t>solitary individuals or groups without overlapping home ranges</w:t>
      </w:r>
      <w:r w:rsidR="00596C8F">
        <w:rPr>
          <w:rFonts w:ascii="Times New Roman" w:hAnsi="Times New Roman" w:cs="Times New Roman"/>
          <w:sz w:val="24"/>
        </w:rPr>
        <w:t>)</w:t>
      </w:r>
      <w:r w:rsidRPr="006D0FEA">
        <w:rPr>
          <w:rFonts w:ascii="Times New Roman" w:hAnsi="Times New Roman" w:cs="Times New Roman"/>
          <w:sz w:val="24"/>
        </w:rPr>
        <w:t>; 1 = overlap</w:t>
      </w:r>
      <w:r w:rsidR="00596C8F">
        <w:rPr>
          <w:rFonts w:ascii="Times New Roman" w:hAnsi="Times New Roman" w:cs="Times New Roman"/>
          <w:sz w:val="24"/>
        </w:rPr>
        <w:t xml:space="preserve"> (</w:t>
      </w:r>
      <w:r w:rsidRPr="006D0FEA">
        <w:rPr>
          <w:rFonts w:ascii="Times New Roman" w:hAnsi="Times New Roman" w:cs="Times New Roman"/>
          <w:sz w:val="24"/>
        </w:rPr>
        <w:t>species where there is considerable home range overlap and tolerance towards neighboring individuals or groups, such as for solitary individuals living in aggregations or family groups living in colonies</w:t>
      </w:r>
      <w:r w:rsidR="00596C8F">
        <w:rPr>
          <w:rFonts w:ascii="Times New Roman" w:hAnsi="Times New Roman" w:cs="Times New Roman"/>
          <w:sz w:val="24"/>
        </w:rPr>
        <w:t>)</w:t>
      </w:r>
    </w:p>
    <w:p w14:paraId="26DAE5D3" w14:textId="47033A19" w:rsidR="00825196" w:rsidRPr="00DD4CD1" w:rsidRDefault="00825196" w:rsidP="00A5376C">
      <w:pPr>
        <w:rPr>
          <w:rFonts w:ascii="Times New Roman" w:hAnsi="Times New Roman" w:cs="Times New Roman"/>
          <w:i/>
          <w:sz w:val="24"/>
          <w:szCs w:val="20"/>
        </w:rPr>
      </w:pPr>
      <w:r w:rsidRPr="00DD4CD1">
        <w:rPr>
          <w:rFonts w:ascii="Times New Roman" w:hAnsi="Times New Roman" w:cs="Times New Roman"/>
          <w:i/>
          <w:sz w:val="24"/>
          <w:szCs w:val="20"/>
        </w:rPr>
        <w:t>Group composition</w:t>
      </w:r>
    </w:p>
    <w:p w14:paraId="353D3E7B" w14:textId="7BAAA6A5" w:rsidR="00825196" w:rsidRDefault="00825196" w:rsidP="00A5376C">
      <w:pPr>
        <w:rPr>
          <w:rFonts w:ascii="Times New Roman" w:eastAsia="Times New Roman" w:hAnsi="Times New Roman" w:cs="Times New Roman"/>
          <w:color w:val="000000"/>
          <w:kern w:val="0"/>
          <w:sz w:val="24"/>
          <w:szCs w:val="24"/>
          <w:lang w:eastAsia="en-CA"/>
        </w:rPr>
      </w:pPr>
      <w:r w:rsidRPr="00825196">
        <w:rPr>
          <w:rFonts w:ascii="Times New Roman" w:eastAsia="Times New Roman" w:hAnsi="Times New Roman" w:cs="Times New Roman"/>
          <w:i/>
          <w:color w:val="000000"/>
          <w:kern w:val="0"/>
          <w:sz w:val="24"/>
          <w:szCs w:val="24"/>
          <w:lang w:eastAsia="en-CA"/>
        </w:rPr>
        <w:t>Offspring</w:t>
      </w:r>
      <w:r>
        <w:rPr>
          <w:rFonts w:ascii="Times New Roman" w:eastAsia="Times New Roman" w:hAnsi="Times New Roman" w:cs="Times New Roman"/>
          <w:color w:val="000000"/>
          <w:kern w:val="0"/>
          <w:sz w:val="24"/>
          <w:szCs w:val="24"/>
          <w:lang w:eastAsia="en-CA"/>
        </w:rPr>
        <w:t xml:space="preserve">: </w:t>
      </w:r>
      <w:r w:rsidR="00862E45">
        <w:rPr>
          <w:rFonts w:ascii="Times New Roman" w:eastAsia="Times New Roman" w:hAnsi="Times New Roman" w:cs="Times New Roman"/>
          <w:color w:val="000000"/>
          <w:kern w:val="0"/>
          <w:sz w:val="24"/>
          <w:szCs w:val="24"/>
          <w:lang w:eastAsia="en-CA"/>
        </w:rPr>
        <w:t>duration that offspring stays in the</w:t>
      </w:r>
      <w:r w:rsidR="008B0707">
        <w:rPr>
          <w:rFonts w:ascii="Times New Roman" w:hAnsi="Times New Roman" w:cs="Times New Roman"/>
          <w:sz w:val="24"/>
        </w:rPr>
        <w:t xml:space="preserve"> primary unit; </w:t>
      </w:r>
      <w:r w:rsidR="00F24D79" w:rsidRPr="00F24D79">
        <w:rPr>
          <w:rFonts w:ascii="Times New Roman" w:hAnsi="Times New Roman" w:cs="Times New Roman"/>
          <w:i/>
          <w:sz w:val="24"/>
        </w:rPr>
        <w:t>short</w:t>
      </w:r>
      <w:r w:rsidR="00F24D79">
        <w:rPr>
          <w:rFonts w:ascii="Times New Roman" w:hAnsi="Times New Roman" w:cs="Times New Roman"/>
          <w:sz w:val="24"/>
        </w:rPr>
        <w:t xml:space="preserve"> (offspring disperses before they reach sexual maturity), </w:t>
      </w:r>
      <w:r w:rsidR="00F24D79" w:rsidRPr="004F197A">
        <w:rPr>
          <w:rFonts w:ascii="Times New Roman" w:hAnsi="Times New Roman" w:cs="Times New Roman"/>
          <w:i/>
          <w:sz w:val="24"/>
        </w:rPr>
        <w:t>extended</w:t>
      </w:r>
      <w:r w:rsidR="00F24D79">
        <w:rPr>
          <w:rFonts w:ascii="Times New Roman" w:hAnsi="Times New Roman" w:cs="Times New Roman"/>
          <w:sz w:val="24"/>
        </w:rPr>
        <w:t xml:space="preserve"> (overlapping generations),</w:t>
      </w:r>
      <w:r w:rsidR="00084994">
        <w:rPr>
          <w:rFonts w:ascii="Times New Roman" w:hAnsi="Times New Roman" w:cs="Times New Roman"/>
          <w:sz w:val="24"/>
        </w:rPr>
        <w:t xml:space="preserve"> or</w:t>
      </w:r>
      <w:r w:rsidR="00F24D79">
        <w:rPr>
          <w:rFonts w:ascii="Times New Roman" w:hAnsi="Times New Roman" w:cs="Times New Roman"/>
          <w:sz w:val="24"/>
        </w:rPr>
        <w:t xml:space="preserve"> </w:t>
      </w:r>
      <w:r w:rsidR="00F24D79" w:rsidRPr="00084994">
        <w:rPr>
          <w:rFonts w:ascii="Times New Roman" w:hAnsi="Times New Roman" w:cs="Times New Roman"/>
          <w:i/>
          <w:sz w:val="24"/>
        </w:rPr>
        <w:t>philopatric</w:t>
      </w:r>
      <w:r w:rsidR="00F24D79" w:rsidRPr="00084994">
        <w:rPr>
          <w:rFonts w:ascii="Times New Roman" w:hAnsi="Times New Roman" w:cs="Times New Roman"/>
          <w:sz w:val="24"/>
        </w:rPr>
        <w:t xml:space="preserve"> (offspring stays in the family group or close to their natal area)</w:t>
      </w:r>
      <w:r w:rsidR="00F24D79">
        <w:rPr>
          <w:rFonts w:ascii="Times New Roman" w:hAnsi="Times New Roman" w:cs="Times New Roman"/>
          <w:sz w:val="24"/>
        </w:rPr>
        <w:t xml:space="preserve"> </w:t>
      </w:r>
    </w:p>
    <w:p w14:paraId="20C3EC3C" w14:textId="4FF193C3" w:rsidR="00825196" w:rsidRDefault="00825196" w:rsidP="00A5376C">
      <w:pPr>
        <w:rPr>
          <w:rFonts w:ascii="Times New Roman" w:eastAsia="Times New Roman" w:hAnsi="Times New Roman" w:cs="Times New Roman"/>
          <w:color w:val="000000"/>
          <w:kern w:val="0"/>
          <w:sz w:val="24"/>
          <w:szCs w:val="24"/>
          <w:lang w:eastAsia="en-CA"/>
        </w:rPr>
      </w:pPr>
      <w:r w:rsidRPr="00825196">
        <w:rPr>
          <w:rFonts w:ascii="Times New Roman" w:eastAsia="Times New Roman" w:hAnsi="Times New Roman" w:cs="Times New Roman"/>
          <w:i/>
          <w:color w:val="000000"/>
          <w:kern w:val="0"/>
          <w:sz w:val="24"/>
          <w:szCs w:val="24"/>
          <w:lang w:eastAsia="en-CA"/>
        </w:rPr>
        <w:t>Sex ratio</w:t>
      </w:r>
      <w:r>
        <w:rPr>
          <w:rFonts w:ascii="Times New Roman" w:eastAsia="Times New Roman" w:hAnsi="Times New Roman" w:cs="Times New Roman"/>
          <w:color w:val="000000"/>
          <w:kern w:val="0"/>
          <w:sz w:val="24"/>
          <w:szCs w:val="24"/>
          <w:lang w:eastAsia="en-CA"/>
        </w:rPr>
        <w:t xml:space="preserve">: </w:t>
      </w:r>
      <w:r w:rsidR="00862E45">
        <w:rPr>
          <w:rFonts w:ascii="Times New Roman" w:eastAsia="Times New Roman" w:hAnsi="Times New Roman" w:cs="Times New Roman"/>
          <w:color w:val="000000"/>
          <w:kern w:val="0"/>
          <w:sz w:val="24"/>
          <w:szCs w:val="24"/>
          <w:lang w:eastAsia="en-CA"/>
        </w:rPr>
        <w:t xml:space="preserve">number of adult females and males present in the primary unit; </w:t>
      </w:r>
      <w:r w:rsidRPr="00431646">
        <w:rPr>
          <w:rFonts w:ascii="Times New Roman" w:hAnsi="Times New Roman" w:cs="Times New Roman"/>
          <w:sz w:val="24"/>
        </w:rPr>
        <w:t>1 = only males; 2 = single female, multimale; 3 = multimale, multifemale; 4 = single male</w:t>
      </w:r>
      <w:r>
        <w:rPr>
          <w:rFonts w:ascii="Times New Roman" w:hAnsi="Times New Roman" w:cs="Times New Roman"/>
          <w:sz w:val="24"/>
        </w:rPr>
        <w:t>, multifemale; 5 = only females</w:t>
      </w:r>
    </w:p>
    <w:p w14:paraId="2C12601A" w14:textId="4DCCEE14" w:rsidR="00825196" w:rsidRPr="00825196" w:rsidRDefault="00825196" w:rsidP="00A5376C">
      <w:pPr>
        <w:rPr>
          <w:rFonts w:ascii="Times New Roman" w:hAnsi="Times New Roman" w:cs="Times New Roman"/>
          <w:sz w:val="24"/>
          <w:szCs w:val="20"/>
        </w:rPr>
      </w:pPr>
      <w:r w:rsidRPr="00825196">
        <w:rPr>
          <w:rFonts w:ascii="Times New Roman" w:eastAsia="Times New Roman" w:hAnsi="Times New Roman" w:cs="Times New Roman"/>
          <w:i/>
          <w:color w:val="000000"/>
          <w:kern w:val="0"/>
          <w:sz w:val="24"/>
          <w:szCs w:val="24"/>
          <w:lang w:eastAsia="en-CA"/>
        </w:rPr>
        <w:t>Group size</w:t>
      </w:r>
      <w:r>
        <w:rPr>
          <w:rFonts w:ascii="Times New Roman" w:eastAsia="Times New Roman" w:hAnsi="Times New Roman" w:cs="Times New Roman"/>
          <w:color w:val="000000"/>
          <w:kern w:val="0"/>
          <w:sz w:val="24"/>
          <w:szCs w:val="24"/>
          <w:lang w:eastAsia="en-CA"/>
        </w:rPr>
        <w:t>:</w:t>
      </w:r>
      <w:r w:rsidR="00413D6C">
        <w:rPr>
          <w:rFonts w:ascii="Times New Roman" w:eastAsia="Times New Roman" w:hAnsi="Times New Roman" w:cs="Times New Roman"/>
          <w:color w:val="000000"/>
          <w:kern w:val="0"/>
          <w:sz w:val="24"/>
          <w:szCs w:val="24"/>
          <w:lang w:eastAsia="en-CA"/>
        </w:rPr>
        <w:t xml:space="preserve"> </w:t>
      </w:r>
      <w:r w:rsidR="00084994">
        <w:rPr>
          <w:rFonts w:ascii="Times New Roman" w:eastAsia="Times New Roman" w:hAnsi="Times New Roman" w:cs="Times New Roman"/>
          <w:color w:val="000000"/>
          <w:kern w:val="0"/>
          <w:sz w:val="24"/>
          <w:szCs w:val="24"/>
          <w:lang w:eastAsia="en-CA"/>
        </w:rPr>
        <w:t xml:space="preserve">the </w:t>
      </w:r>
      <w:r w:rsidR="00413D6C">
        <w:rPr>
          <w:rFonts w:ascii="Times New Roman" w:eastAsia="Times New Roman" w:hAnsi="Times New Roman" w:cs="Times New Roman"/>
          <w:color w:val="000000"/>
          <w:kern w:val="0"/>
          <w:sz w:val="24"/>
          <w:szCs w:val="24"/>
          <w:lang w:eastAsia="en-CA"/>
        </w:rPr>
        <w:t>size of the primary unit</w:t>
      </w:r>
      <w:r w:rsidR="006F7DD1">
        <w:rPr>
          <w:rFonts w:ascii="Times New Roman" w:eastAsia="Times New Roman" w:hAnsi="Times New Roman" w:cs="Times New Roman"/>
          <w:color w:val="000000"/>
          <w:kern w:val="0"/>
          <w:sz w:val="24"/>
          <w:szCs w:val="24"/>
          <w:lang w:eastAsia="en-CA"/>
        </w:rPr>
        <w:t>;</w:t>
      </w:r>
      <w:r w:rsidR="00413D6C">
        <w:rPr>
          <w:rFonts w:ascii="Times New Roman" w:eastAsia="Times New Roman" w:hAnsi="Times New Roman" w:cs="Times New Roman"/>
          <w:color w:val="000000"/>
          <w:kern w:val="0"/>
          <w:sz w:val="24"/>
          <w:szCs w:val="24"/>
          <w:lang w:eastAsia="en-CA"/>
        </w:rPr>
        <w:t xml:space="preserve"> </w:t>
      </w:r>
      <w:r w:rsidR="00413D6C" w:rsidRPr="00413D6C">
        <w:rPr>
          <w:rFonts w:ascii="Times New Roman" w:eastAsia="Times New Roman" w:hAnsi="Times New Roman" w:cs="Times New Roman"/>
          <w:color w:val="000000"/>
          <w:kern w:val="0"/>
          <w:sz w:val="24"/>
          <w:szCs w:val="24"/>
          <w:lang w:eastAsia="en-CA"/>
        </w:rPr>
        <w:t>1 (solitary), pair, small (up to 6 individuals), and large (more than 6 individuals)</w:t>
      </w:r>
    </w:p>
    <w:p w14:paraId="10E1FBF8" w14:textId="00F3BF99" w:rsidR="00825196" w:rsidRPr="00DD4CD1" w:rsidRDefault="00825196" w:rsidP="00A5376C">
      <w:pPr>
        <w:rPr>
          <w:rFonts w:ascii="Times New Roman" w:eastAsia="Times New Roman" w:hAnsi="Times New Roman" w:cs="Times New Roman"/>
          <w:i/>
          <w:color w:val="000000"/>
          <w:kern w:val="0"/>
          <w:sz w:val="24"/>
          <w:szCs w:val="24"/>
          <w:lang w:eastAsia="en-CA"/>
        </w:rPr>
      </w:pPr>
      <w:r w:rsidRPr="00DD4CD1">
        <w:rPr>
          <w:rFonts w:ascii="Times New Roman" w:eastAsia="Times New Roman" w:hAnsi="Times New Roman" w:cs="Times New Roman"/>
          <w:i/>
          <w:color w:val="000000"/>
          <w:kern w:val="0"/>
          <w:sz w:val="24"/>
          <w:szCs w:val="24"/>
          <w:lang w:eastAsia="en-CA"/>
        </w:rPr>
        <w:t>Group cohesion</w:t>
      </w:r>
    </w:p>
    <w:p w14:paraId="24DD8B3B" w14:textId="41520558" w:rsidR="00825196" w:rsidRPr="00413D6C" w:rsidRDefault="00825196" w:rsidP="00A5376C">
      <w:pPr>
        <w:rPr>
          <w:rFonts w:ascii="Times New Roman" w:hAnsi="Times New Roman" w:cs="Times New Roman"/>
          <w:sz w:val="24"/>
          <w:szCs w:val="20"/>
          <w:u w:val="single"/>
        </w:rPr>
      </w:pPr>
      <w:r w:rsidRPr="00862E45">
        <w:rPr>
          <w:rFonts w:ascii="Times New Roman" w:eastAsia="Times New Roman" w:hAnsi="Times New Roman" w:cs="Times New Roman"/>
          <w:i/>
          <w:color w:val="000000"/>
          <w:kern w:val="0"/>
          <w:sz w:val="24"/>
          <w:szCs w:val="24"/>
          <w:lang w:eastAsia="en-CA"/>
        </w:rPr>
        <w:t>Stability</w:t>
      </w:r>
      <w:r w:rsidRPr="00862E45">
        <w:rPr>
          <w:rFonts w:ascii="Times New Roman" w:eastAsia="Times New Roman" w:hAnsi="Times New Roman" w:cs="Times New Roman"/>
          <w:color w:val="000000"/>
          <w:kern w:val="0"/>
          <w:sz w:val="24"/>
          <w:szCs w:val="24"/>
          <w:lang w:eastAsia="en-CA"/>
        </w:rPr>
        <w:t>:</w:t>
      </w:r>
      <w:r>
        <w:rPr>
          <w:rFonts w:ascii="Times New Roman" w:eastAsia="Times New Roman" w:hAnsi="Times New Roman" w:cs="Times New Roman"/>
          <w:color w:val="000000"/>
          <w:kern w:val="0"/>
          <w:sz w:val="24"/>
          <w:szCs w:val="24"/>
          <w:lang w:eastAsia="en-CA"/>
        </w:rPr>
        <w:t xml:space="preserve"> </w:t>
      </w:r>
      <w:r w:rsidR="00862E45">
        <w:rPr>
          <w:rFonts w:ascii="Times New Roman" w:eastAsia="Times New Roman" w:hAnsi="Times New Roman" w:cs="Times New Roman"/>
          <w:color w:val="000000"/>
          <w:kern w:val="0"/>
          <w:sz w:val="24"/>
          <w:szCs w:val="24"/>
          <w:lang w:eastAsia="en-CA"/>
        </w:rPr>
        <w:t>t</w:t>
      </w:r>
      <w:r w:rsidR="008B0707">
        <w:rPr>
          <w:rFonts w:ascii="Times New Roman" w:eastAsia="Times New Roman" w:hAnsi="Times New Roman" w:cs="Times New Roman"/>
          <w:color w:val="000000"/>
          <w:kern w:val="0"/>
          <w:sz w:val="24"/>
          <w:szCs w:val="24"/>
          <w:lang w:eastAsia="en-CA"/>
        </w:rPr>
        <w:t>emp</w:t>
      </w:r>
      <w:r w:rsidR="00862E45">
        <w:rPr>
          <w:rFonts w:ascii="Times New Roman" w:eastAsia="Times New Roman" w:hAnsi="Times New Roman" w:cs="Times New Roman"/>
          <w:color w:val="000000"/>
          <w:kern w:val="0"/>
          <w:sz w:val="24"/>
          <w:szCs w:val="24"/>
          <w:lang w:eastAsia="en-CA"/>
        </w:rPr>
        <w:t xml:space="preserve">oral stability of primary unit membership; </w:t>
      </w:r>
      <w:r w:rsidR="00413D6C" w:rsidRPr="00DA332E">
        <w:rPr>
          <w:rFonts w:ascii="Times New Roman" w:hAnsi="Times New Roman" w:cs="Times New Roman"/>
          <w:i/>
          <w:sz w:val="24"/>
        </w:rPr>
        <w:t>fluid</w:t>
      </w:r>
      <w:r w:rsidR="00413D6C">
        <w:rPr>
          <w:rFonts w:ascii="Times New Roman" w:hAnsi="Times New Roman" w:cs="Times New Roman"/>
          <w:i/>
          <w:sz w:val="24"/>
        </w:rPr>
        <w:t xml:space="preserve"> </w:t>
      </w:r>
      <w:r w:rsidR="00413D6C" w:rsidRPr="00413D6C">
        <w:rPr>
          <w:rFonts w:ascii="Times New Roman" w:hAnsi="Times New Roman" w:cs="Times New Roman"/>
          <w:sz w:val="24"/>
        </w:rPr>
        <w:t>(</w:t>
      </w:r>
      <w:r w:rsidR="00413D6C">
        <w:rPr>
          <w:rFonts w:ascii="Times New Roman" w:hAnsi="Times New Roman" w:cs="Times New Roman"/>
          <w:sz w:val="24"/>
        </w:rPr>
        <w:t>group membership fluctuate</w:t>
      </w:r>
      <w:r w:rsidR="00862E45">
        <w:rPr>
          <w:rFonts w:ascii="Times New Roman" w:hAnsi="Times New Roman" w:cs="Times New Roman"/>
          <w:sz w:val="24"/>
        </w:rPr>
        <w:t>s</w:t>
      </w:r>
      <w:r w:rsidR="00413D6C">
        <w:rPr>
          <w:rFonts w:ascii="Times New Roman" w:hAnsi="Times New Roman" w:cs="Times New Roman"/>
          <w:sz w:val="24"/>
        </w:rPr>
        <w:t xml:space="preserve"> regularly); </w:t>
      </w:r>
      <w:r w:rsidR="00413D6C" w:rsidRPr="00DA332E">
        <w:rPr>
          <w:rFonts w:ascii="Times New Roman" w:hAnsi="Times New Roman" w:cs="Times New Roman"/>
          <w:i/>
          <w:sz w:val="24"/>
        </w:rPr>
        <w:t>stable</w:t>
      </w:r>
      <w:r w:rsidR="00413D6C">
        <w:rPr>
          <w:rFonts w:ascii="Times New Roman" w:hAnsi="Times New Roman" w:cs="Times New Roman"/>
          <w:i/>
          <w:sz w:val="24"/>
        </w:rPr>
        <w:t xml:space="preserve"> </w:t>
      </w:r>
      <w:r w:rsidR="00413D6C">
        <w:rPr>
          <w:rFonts w:ascii="Times New Roman" w:hAnsi="Times New Roman" w:cs="Times New Roman"/>
          <w:sz w:val="24"/>
        </w:rPr>
        <w:t>(long-lasting, group membership stays the same for prolonged periods of time</w:t>
      </w:r>
      <w:r w:rsidR="00862E45">
        <w:rPr>
          <w:rFonts w:ascii="Times New Roman" w:hAnsi="Times New Roman" w:cs="Times New Roman"/>
          <w:sz w:val="24"/>
        </w:rPr>
        <w:t>)</w:t>
      </w:r>
      <w:r w:rsidR="00413D6C">
        <w:rPr>
          <w:rFonts w:ascii="Times New Roman" w:hAnsi="Times New Roman" w:cs="Times New Roman"/>
          <w:sz w:val="24"/>
        </w:rPr>
        <w:t xml:space="preserve">; and </w:t>
      </w:r>
      <w:r w:rsidR="00413D6C" w:rsidRPr="00DA332E">
        <w:rPr>
          <w:rFonts w:ascii="Times New Roman" w:hAnsi="Times New Roman" w:cs="Times New Roman"/>
          <w:i/>
          <w:sz w:val="24"/>
        </w:rPr>
        <w:t>permanent</w:t>
      </w:r>
      <w:r w:rsidR="00413D6C">
        <w:rPr>
          <w:rFonts w:ascii="Times New Roman" w:hAnsi="Times New Roman" w:cs="Times New Roman"/>
          <w:sz w:val="24"/>
        </w:rPr>
        <w:t xml:space="preserve"> (group membership does not change for adults)</w:t>
      </w:r>
    </w:p>
    <w:p w14:paraId="276B7ABE" w14:textId="77777777" w:rsidR="00DD4CD1" w:rsidRDefault="00DD4CD1" w:rsidP="00A5376C">
      <w:pPr>
        <w:rPr>
          <w:rFonts w:ascii="Times New Roman" w:hAnsi="Times New Roman" w:cs="Times New Roman"/>
          <w:i/>
          <w:sz w:val="24"/>
          <w:szCs w:val="20"/>
          <w:lang w:val="nl-NL"/>
        </w:rPr>
      </w:pPr>
    </w:p>
    <w:p w14:paraId="29F1FF8F" w14:textId="32165D43" w:rsidR="002C49EA" w:rsidRDefault="002768EE" w:rsidP="00A5376C">
      <w:pPr>
        <w:rPr>
          <w:rFonts w:ascii="Times New Roman" w:eastAsia="Times New Roman" w:hAnsi="Times New Roman" w:cs="Times New Roman"/>
          <w:color w:val="000000"/>
          <w:kern w:val="0"/>
          <w:sz w:val="24"/>
          <w:szCs w:val="24"/>
          <w:lang w:eastAsia="en-CA"/>
        </w:rPr>
      </w:pPr>
      <w:r w:rsidRPr="0066233B">
        <w:rPr>
          <w:rFonts w:ascii="Times New Roman" w:hAnsi="Times New Roman" w:cs="Times New Roman"/>
          <w:i/>
          <w:sz w:val="24"/>
          <w:szCs w:val="20"/>
          <w:lang w:val="nl-NL"/>
        </w:rPr>
        <w:t>References</w:t>
      </w:r>
      <w:r w:rsidR="00825196" w:rsidRPr="0066233B">
        <w:rPr>
          <w:rFonts w:ascii="Times New Roman" w:hAnsi="Times New Roman" w:cs="Times New Roman"/>
          <w:i/>
          <w:sz w:val="24"/>
          <w:szCs w:val="20"/>
          <w:lang w:val="nl-NL"/>
        </w:rPr>
        <w:t xml:space="preserve"> (refs)</w:t>
      </w:r>
      <w:r w:rsidRPr="0066233B">
        <w:rPr>
          <w:rFonts w:ascii="Times New Roman" w:hAnsi="Times New Roman" w:cs="Times New Roman"/>
          <w:sz w:val="24"/>
          <w:szCs w:val="20"/>
          <w:lang w:val="nl-NL"/>
        </w:rPr>
        <w:t>:</w:t>
      </w:r>
      <w:r w:rsidRPr="002768EE">
        <w:rPr>
          <w:rFonts w:ascii="Times New Roman" w:hAnsi="Times New Roman" w:cs="Times New Roman"/>
          <w:sz w:val="24"/>
          <w:szCs w:val="20"/>
          <w:lang w:val="nl-NL"/>
        </w:rPr>
        <w:t xml:space="preserve"> 1-4 </w:t>
      </w:r>
      <w:r>
        <w:rPr>
          <w:rFonts w:ascii="Times New Roman" w:eastAsia="Times New Roman" w:hAnsi="Times New Roman" w:cs="Times New Roman"/>
          <w:color w:val="000000"/>
          <w:kern w:val="0"/>
          <w:sz w:val="24"/>
          <w:szCs w:val="24"/>
          <w:lang w:val="nl-NL" w:eastAsia="en-CA"/>
        </w:rPr>
        <w:fldChar w:fldCharType="begin" w:fldLock="1"/>
      </w:r>
      <w:r>
        <w:rPr>
          <w:rFonts w:ascii="Times New Roman" w:eastAsia="Times New Roman" w:hAnsi="Times New Roman" w:cs="Times New Roman"/>
          <w:color w:val="000000"/>
          <w:kern w:val="0"/>
          <w:sz w:val="24"/>
          <w:szCs w:val="24"/>
          <w:lang w:val="nl-NL" w:eastAsia="en-CA"/>
        </w:rPr>
        <w:instrText>ADDIN CSL_CITATION {"citationItems":[{"id":"ITEM-1","itemData":{"DOI":"10.1644/11-MAMM-A-034.3","ISSN":"0022-2372","abstract":"Gunnison’s prairie dogs (Cynomys gunnisoni) are rare, diurnal, colonial, burrowing, ground-dwelling squirrels. Studies of marked individuals living under natural conditions in the 1970s, 1980s, and 1990s showed that males are heavier than females throughout the year; that adult females living in the same territory are consistently close kin; and that females usually mate with the sexually mature male(s) living in the home territory. Research from 2007 through 2010 challenges all 3 of these findings. Here we discuss how different methods might have led to the discrepancies.","author":[{"dropping-particle":"","family":"Hoogland","given":"John L.","non-dropping-particle":"","parse-names":false,"suffix":""},{"dropping-particle":"","family":"Cully","given":"Jack F.","non-dropping-particle":"","parse-names":false,"suffix":""},{"dropping-particle":"","family":"Rayor","given":"Linda S.","non-dropping-particle":"","parse-names":false,"suffix":""},{"dropping-particle":"","family":"Fitzgerald","given":"James P.","non-dropping-particle":"","parse-names":false,"suffix":""}],"container-title":"Journal of Mammalogy","id":"ITEM-1","issue":"4","issued":{"date-parts":[["2012"]]},"page":"1075-1085","title":"Conflicting research on the demography, ecology, and social behavior of Gunnison's prairie dogs (&lt;i&gt;Cynomys gunnisoni&lt;/i&gt;)","type":"article-journal","volume":"93"},"uris":["http://www.mendeley.com/documents/?uuid=803a1084-4324-406d-ab67-eacb338a1875"]},{"id":"ITEM-2","itemData":{"DOI":"10.2307/1383224","ISSN":"1545-1542","abstract":"I examined dispersal and social organization of Gunnison's prairie dogs (Cynomys gunnisoni) for 7 years at Petrified Forest National Park, Arizona. Within colonies, individuals lived in harem-polygynous family groups called clans. The number of clans at the study site each year ranged from 21 to 23, with a mean of 22.3. Clan size (the number of adults living in the same territory) ranged from 1 to 19, with a mean of 5.30. Clans contained 1.06 ± 0.39 (SD) breeding males, 3.01 ± 2.08 breeding females, and 1.23 ± 1.65 non-breeding yearling males. Some clans contained two breeding males, and others contained no resident breeding male. The area of clan territories ranged from 0.16 ha to 1.82 ha, with a mean of 0.67 ha. Females were more likely than males to copulate as yearlings (100% versus 24%). Ninety-five percent of females (340/358) remained in the natal clan territory for life, but only 5% of males (3/66) remained in the natal clan territory for  &gt; 1 year after weaning. Dispersal of both sexes was most commonly to an adjacent clan territory. Infanticide at the study colony was rare or absent.","author":[{"dropping-particle":"","family":"Hoogland","given":"J. L.","non-dropping-particle":"","parse-names":false,"suffix":""}],"container-title":"Journal of Mammalogy","id":"ITEM-2","issue":"1","issued":{"date-parts":[["1999"]]},"page":"243-251","title":"Philopatry, Dispersal, and Social Organization of Gunnison's Prairie Dogs","type":"article-journal","volume":"80"},"uris":["http://www.mendeley.com/documents/?uuid=4b2e5c4f-2e91-4366-a9cb-f8dd2e5f14c8"]},{"id":"ITEM-3","itemData":{"author":[{"dropping-particle":"","family":"Rayor","given":"Linda S","non-dropping-particle":"","parse-names":false,"suffix":""}],"container-title":"Behavioral Ecology and Sociobiology","id":"ITEM-3","issue":"1","issued":{"date-parts":[["1988"]]},"page":"69-78","title":"Social organization and space-use in Gunnison's prairie dog","type":"article-journal","volume":"22"},"uris":["http://www.mendeley.com/documents/?uuid=1db94914-af0f-4f1f-8eae-0f6922c1645e"]},{"id":"ITEM-4","itemData":{"DOI":"10.1111/j.1439-0310.2008.01590.x","ISBN":"0179-1613","ISSN":"01791613","PMID":"1740","abstract":"In this study, we describe patterns of relatedness in Gunnison's prairie dog (Cynomys gunnisoni) social groups. Kin selection is often cited as a mechanism for the evolution and maintenance of social groups, and Gunnison's prairie dog females are occasionally described as being strongly philopatric. Overall, randomization tests revealed that females within territorial groups were not more closely related to each other than expected at random. A similar pattern was found among males and between males and females, indicating that there was no sex-biased dispersal occurring in these populations. Ecological variables measured in this study, such as food abundance and food dispersion, were not correlated with relatedness. In addition, territory size and density/m(2) did not correlate significantly with relatedness. Although there was variability in the spatial overlap among individuals within groups, there was no indication that relatedness explained this variation. These results suggest that kin selection is not maintaining social groups in these populations, but that competition for access to resources required by both males and females may explain dispersal and social group patterns in these populations.","author":[{"dropping-particle":"","family":"Verdolin","given":"J. L.","non-dropping-particle":"","parse-names":false,"suffix":""},{"dropping-particle":"","family":"Slobodchikoff","given":"C. N.","non-dropping-particle":"","parse-names":false,"suffix":""}],"container-title":"Ethology","id":"ITEM-4","issue":"1","issued":{"date-parts":[["2009"]]},"page":"59-69","title":"Resources, not kinship, determine social patterning in the territorial Gunnison's prairie dog (&lt;i&gt;Cynomys gunnisoni&lt;/i&gt;)","type":"article-journal","volume":"115"},"uris":["http://www.mendeley.com/documents/?uuid=f6e20753-3fcf-47a8-82c5-010eb84c485a"]}],"mendeley":{"formattedCitation":"(Rayor 1988; Hoogland 1999; Verdolin and Slobodchikoff 2009; Hoogland et al. 2012)","plainTextFormattedCitation":"(Rayor 1988; Hoogland 1999; Verdolin and Slobodchikoff 2009; Hoogland et al. 2012)","previouslyFormattedCitation":"(Rayor 1988; Hoogland 1999; Verdolin and Slobodchikoff 2009; Hoogland et al. 2012)"},"properties":{"noteIndex":0},"schema":"https://github.com/citation-style-language/schema/raw/master/csl-citation.json"}</w:instrText>
      </w:r>
      <w:r>
        <w:rPr>
          <w:rFonts w:ascii="Times New Roman" w:eastAsia="Times New Roman" w:hAnsi="Times New Roman" w:cs="Times New Roman"/>
          <w:color w:val="000000"/>
          <w:kern w:val="0"/>
          <w:sz w:val="24"/>
          <w:szCs w:val="24"/>
          <w:lang w:val="nl-NL" w:eastAsia="en-CA"/>
        </w:rPr>
        <w:fldChar w:fldCharType="separate"/>
      </w:r>
      <w:r w:rsidRPr="002768EE">
        <w:rPr>
          <w:rFonts w:ascii="Times New Roman" w:eastAsia="Times New Roman" w:hAnsi="Times New Roman" w:cs="Times New Roman"/>
          <w:noProof/>
          <w:color w:val="000000"/>
          <w:kern w:val="0"/>
          <w:sz w:val="24"/>
          <w:szCs w:val="24"/>
          <w:lang w:val="nl-NL" w:eastAsia="en-CA"/>
        </w:rPr>
        <w:t>(Rayor 1988; Hoogland 1999; Verdolin and Slobodchikoff 2009; Hoogland et al. 2012)</w:t>
      </w:r>
      <w:r>
        <w:rPr>
          <w:rFonts w:ascii="Times New Roman" w:eastAsia="Times New Roman" w:hAnsi="Times New Roman" w:cs="Times New Roman"/>
          <w:color w:val="000000"/>
          <w:kern w:val="0"/>
          <w:sz w:val="24"/>
          <w:szCs w:val="24"/>
          <w:lang w:val="nl-NL" w:eastAsia="en-CA"/>
        </w:rPr>
        <w:fldChar w:fldCharType="end"/>
      </w:r>
      <w:r>
        <w:rPr>
          <w:rFonts w:ascii="Times New Roman" w:eastAsia="Times New Roman" w:hAnsi="Times New Roman" w:cs="Times New Roman"/>
          <w:color w:val="000000"/>
          <w:kern w:val="0"/>
          <w:sz w:val="24"/>
          <w:szCs w:val="24"/>
          <w:lang w:val="nl-NL" w:eastAsia="en-CA"/>
        </w:rPr>
        <w:t xml:space="preserve">; 5-6 </w:t>
      </w:r>
      <w:r>
        <w:rPr>
          <w:rFonts w:ascii="Times New Roman" w:eastAsia="Times New Roman" w:hAnsi="Times New Roman" w:cs="Times New Roman"/>
          <w:color w:val="000000"/>
          <w:kern w:val="0"/>
          <w:sz w:val="24"/>
          <w:szCs w:val="24"/>
          <w:lang w:val="nl-NL" w:eastAsia="en-CA"/>
        </w:rPr>
        <w:fldChar w:fldCharType="begin" w:fldLock="1"/>
      </w:r>
      <w:r w:rsidR="005B62B1">
        <w:rPr>
          <w:rFonts w:ascii="Times New Roman" w:eastAsia="Times New Roman" w:hAnsi="Times New Roman" w:cs="Times New Roman"/>
          <w:color w:val="000000"/>
          <w:kern w:val="0"/>
          <w:sz w:val="24"/>
          <w:szCs w:val="24"/>
          <w:lang w:val="nl-NL" w:eastAsia="en-CA"/>
        </w:rPr>
        <w:instrText>ADDIN CSL_CITATION {"citationItems":[{"id":"ITEM-1","itemData":{"DOI":"10.2307/1936685","ISBN":"00129658","abstract":"... AND METHODS The study animals Prairie dogs are large (700-1500 g), diurnal, colonial rodents ... that a shortage of suitable habitat has not been important in the evolution or maintenance ... Such isolation would circumvent the costs of coloniality , and would not in- volve the loss of ...","author":[{"dropping-particle":"","family":"Hoogland","given":"John L.","non-dropping-particle":"","parse-names":false,"suffix":""}],"container-title":"Ecology","id":"ITEM-1","issue":"1","issued":{"date-parts":[["1981"]]},"page":"252-272","title":"The evolution of coloniality in white-tailed and black-tailed prairie dogs (Sciuridae: &lt;i&gt;Cynomys leucurus&lt;/i&gt; and &lt;i&gt;C. ludovicianus&lt;/i&gt;)","type":"article-journal","volume":"62"},"uris":["http://www.mendeley.com/documents/?uuid=5cc4bfc1-f2c7-4029-b04a-b7f23b9ab7cf"]},{"id":"ITEM-2","itemData":{"DOI":"10.1894/0038-4909-58.3.279","ISSN":"0038-4909","abstract":"Vigilance for predators is omnipresent among species of prey. We report an investigation of vigilance of white-tailed prairie dogs (Sciuridae: Cynomys leucurus) living under natural conditions. Our most important conclusion concerns variation in vigilance within and among uniquely marked adult individuals (n = 53 in 2007, n = 62 in 2008). Within a single day, the percentage of observations when an individual was scanning for predators ranged from 0-100%, with a mean of 24.4%. Over a period of 3 months, some individuals were vigilant for &lt; 5% of observations, but others were vigilant for &gt; 50% of observations. For 12 of 24 individuals that we monitored for vigilance in consecutive years, levels of vigilance were significantly different between years. Some of the variation within and between individuals might have resulted from differences in vulnerability to predation.","author":[{"dropping-particle":"","family":"Hoogland","given":"John L.","non-dropping-particle":"","parse-names":false,"suffix":""},{"dropping-particle":"","family":"Hale","given":"Sarah L.","non-dropping-particle":"","parse-names":false,"suffix":""},{"dropping-particle":"","family":"Kirk","given":"Ariel D.","non-dropping-particle":"","parse-names":false,"suffix":""},{"dropping-particle":"","family":"Sui","given":"Yvonne D.","non-dropping-particle":"","parse-names":false,"suffix":""}],"container-title":"The Southwestern Naturalist","id":"ITEM-2","issue":"3","issued":{"date-parts":[["2013"]]},"page":"279-285","title":"Individual variation in vigilance among white-tailed prairie dogs (&lt;i&gt;Cynomys leucurus&lt;/i&gt;)","type":"article-journal","volume":"58"},"uris":["http://www.mendeley.com/documents/?uuid=1513b6ac-7367-4d24-82b6-ee1b30c9c08f"]}],"mendeley":{"formattedCitation":"(Hoogland 1981; Hoogland et al. 2013)","plainTextFormattedCitation":"(Hoogland 1981; Hoogland et al. 2013)","previouslyFormattedCitation":"(Hoogland 1981; Hoogland et al. 2013)"},"properties":{"noteIndex":0},"schema":"https://github.com/citation-style-language/schema/raw/master/csl-citation.json"}</w:instrText>
      </w:r>
      <w:r>
        <w:rPr>
          <w:rFonts w:ascii="Times New Roman" w:eastAsia="Times New Roman" w:hAnsi="Times New Roman" w:cs="Times New Roman"/>
          <w:color w:val="000000"/>
          <w:kern w:val="0"/>
          <w:sz w:val="24"/>
          <w:szCs w:val="24"/>
          <w:lang w:val="nl-NL" w:eastAsia="en-CA"/>
        </w:rPr>
        <w:fldChar w:fldCharType="separate"/>
      </w:r>
      <w:r w:rsidRPr="002768EE">
        <w:rPr>
          <w:rFonts w:ascii="Times New Roman" w:eastAsia="Times New Roman" w:hAnsi="Times New Roman" w:cs="Times New Roman"/>
          <w:noProof/>
          <w:color w:val="000000"/>
          <w:kern w:val="0"/>
          <w:sz w:val="24"/>
          <w:szCs w:val="24"/>
          <w:lang w:val="nl-NL" w:eastAsia="en-CA"/>
        </w:rPr>
        <w:t>(Hoogland 1981; Hoogland et al. 2013)</w:t>
      </w:r>
      <w:r>
        <w:rPr>
          <w:rFonts w:ascii="Times New Roman" w:eastAsia="Times New Roman" w:hAnsi="Times New Roman" w:cs="Times New Roman"/>
          <w:color w:val="000000"/>
          <w:kern w:val="0"/>
          <w:sz w:val="24"/>
          <w:szCs w:val="24"/>
          <w:lang w:val="nl-NL" w:eastAsia="en-CA"/>
        </w:rPr>
        <w:fldChar w:fldCharType="end"/>
      </w:r>
      <w:r>
        <w:rPr>
          <w:rFonts w:ascii="Times New Roman" w:eastAsia="Times New Roman" w:hAnsi="Times New Roman" w:cs="Times New Roman"/>
          <w:color w:val="000000"/>
          <w:kern w:val="0"/>
          <w:sz w:val="24"/>
          <w:szCs w:val="24"/>
          <w:lang w:val="nl-NL" w:eastAsia="en-CA"/>
        </w:rPr>
        <w:t xml:space="preserve">; 7-9 </w:t>
      </w:r>
      <w:r w:rsidR="005B62B1">
        <w:rPr>
          <w:rFonts w:ascii="Times New Roman" w:eastAsia="Times New Roman" w:hAnsi="Times New Roman" w:cs="Times New Roman"/>
          <w:color w:val="000000"/>
          <w:kern w:val="0"/>
          <w:sz w:val="24"/>
          <w:szCs w:val="24"/>
          <w:lang w:val="nl-NL" w:eastAsia="en-CA"/>
        </w:rPr>
        <w:fldChar w:fldCharType="begin" w:fldLock="1"/>
      </w:r>
      <w:r w:rsidR="005B62B1">
        <w:rPr>
          <w:rFonts w:ascii="Times New Roman" w:eastAsia="Times New Roman" w:hAnsi="Times New Roman" w:cs="Times New Roman"/>
          <w:color w:val="000000"/>
          <w:kern w:val="0"/>
          <w:sz w:val="24"/>
          <w:szCs w:val="24"/>
          <w:lang w:val="nl-NL" w:eastAsia="en-CA"/>
        </w:rPr>
        <w:instrText>ADDIN CSL_CITATION {"citationItems":[{"id":"ITEM-1","itemData":{"DOI":"10.1007/BF00346986","ISBN":"0029-8549","ISSN":"00298549","abstract":"Multi-variate analysis of life-history traits of 18 spe- cies of burrowing sciurids indicates that reproductive effort is determined by body-size energetics. Other traits, such as age adult weight reached, age of dispersal, length of time of gestation, were significantlycorrelated with body size. A principal compo- nent analysis suggested that the complex of life-history traits could be reduced to four components: body size (=weight), seasonality, specific reproductive effort, and maturity. The varia- tion in the sociality index was best explained by age of first reproduction and age adult weight reached. 'Generally, species are more social when large body size combined with a relatively short growing season is associated with delayed dispersal and occurs in those species typically breeding for the first time at age two or older. Sociality in these species may have evolved through retention of daughters within the maternal home range as a means of continuing reproductive investment beyond wean- ing.","author":[{"dropping-particle":"","family":"Armitage","given":"Kenneth B.","non-dropping-particle":"","parse-names":false,"suffix":""}],"container-title":"Oecologia","id":"ITEM-1","issued":{"date-parts":[["1981"]]},"page":"36-49","title":"Sociality as a life-history tactic of ground squirrels","type":"article-journal","volume":"48"},"uris":["http://www.mendeley.com/documents/?uuid=c425bfe6-798f-474c-9fe0-d20dedc543f2"]},{"id":"ITEM-2","itemData":{"DOI":"10.2307/1936685","ISBN":"00129658","abstract":"... AND METHODS The study animals Prairie dogs are large (700-1500 g), diurnal, colonial rodents ... that a shortage of suitable habitat has not been important in the evolution or maintenance ... Such isolation would circumvent the costs of coloniality , and would not in- volve the loss of ...","author":[{"dropping-particle":"","family":"Hoogland","given":"John L.","non-dropping-particle":"","parse-names":false,"suffix":""}],"container-title":"Ecology","id":"ITEM-2","issue":"1","issued":{"date-parts":[["1981"]]},"page":"252-272","title":"The evolution of coloniality in white-tailed and black-tailed prairie dogs (Sciuridae: &lt;i&gt;Cynomys leucurus&lt;/i&gt; and &lt;i&gt;C. ludovicianus&lt;/i&gt;)","type":"article-journal","volume":"62"},"uris":["http://www.mendeley.com/documents/?uuid=5cc4bfc1-f2c7-4029-b04a-b7f23b9ab7cf"]},{"id":"ITEM-3","itemData":{"author":[{"dropping-particle":"","family":"Hoogland","given":"John L.","non-dropping-particle":"","parse-names":false,"suffix":""}],"container-title":"Mammalian Species","id":"ITEM-3","issue":"535","issued":{"date-parts":[["1996"]]},"page":"1-10","title":"Cynomys ludovicianus","type":"article-journal"},"uris":["http://www.mendeley.com/documents/?uuid=defb1c73-61b1-4310-9ea2-2c58d9544c80"]}],"mendeley":{"formattedCitation":"(Armitage 1981; Hoogland 1981, 1996)","plainTextFormattedCitation":"(Armitage 1981; Hoogland 1981, 1996)","previouslyFormattedCitation":"(Armitage 1981; Hoogland 1981, 1996)"},"properties":{"noteIndex":0},"schema":"https://github.com/citation-style-language/schema/raw/master/csl-citation.json"}</w:instrText>
      </w:r>
      <w:r w:rsidR="005B62B1">
        <w:rPr>
          <w:rFonts w:ascii="Times New Roman" w:eastAsia="Times New Roman" w:hAnsi="Times New Roman" w:cs="Times New Roman"/>
          <w:color w:val="000000"/>
          <w:kern w:val="0"/>
          <w:sz w:val="24"/>
          <w:szCs w:val="24"/>
          <w:lang w:val="nl-NL" w:eastAsia="en-CA"/>
        </w:rPr>
        <w:fldChar w:fldCharType="separate"/>
      </w:r>
      <w:r w:rsidR="005B62B1" w:rsidRPr="005B62B1">
        <w:rPr>
          <w:rFonts w:ascii="Times New Roman" w:eastAsia="Times New Roman" w:hAnsi="Times New Roman" w:cs="Times New Roman"/>
          <w:noProof/>
          <w:color w:val="000000"/>
          <w:kern w:val="0"/>
          <w:sz w:val="24"/>
          <w:szCs w:val="24"/>
          <w:lang w:val="nl-NL" w:eastAsia="en-CA"/>
        </w:rPr>
        <w:t>(Armitage 1981; Hoogland 1981, 1996)</w:t>
      </w:r>
      <w:r w:rsidR="005B62B1">
        <w:rPr>
          <w:rFonts w:ascii="Times New Roman" w:eastAsia="Times New Roman" w:hAnsi="Times New Roman" w:cs="Times New Roman"/>
          <w:color w:val="000000"/>
          <w:kern w:val="0"/>
          <w:sz w:val="24"/>
          <w:szCs w:val="24"/>
          <w:lang w:val="nl-NL" w:eastAsia="en-CA"/>
        </w:rPr>
        <w:fldChar w:fldCharType="end"/>
      </w:r>
      <w:r w:rsidR="005B62B1">
        <w:rPr>
          <w:rFonts w:ascii="Times New Roman" w:eastAsia="Times New Roman" w:hAnsi="Times New Roman" w:cs="Times New Roman"/>
          <w:color w:val="000000"/>
          <w:kern w:val="0"/>
          <w:sz w:val="24"/>
          <w:szCs w:val="24"/>
          <w:lang w:eastAsia="en-CA"/>
        </w:rPr>
        <w:t>; 10-1</w:t>
      </w:r>
      <w:r w:rsidR="008605CA">
        <w:rPr>
          <w:rFonts w:ascii="Times New Roman" w:eastAsia="Times New Roman" w:hAnsi="Times New Roman" w:cs="Times New Roman"/>
          <w:color w:val="000000"/>
          <w:kern w:val="0"/>
          <w:sz w:val="24"/>
          <w:szCs w:val="24"/>
          <w:lang w:eastAsia="en-CA"/>
        </w:rPr>
        <w:t>1</w:t>
      </w:r>
      <w:r w:rsidR="005B62B1">
        <w:rPr>
          <w:rFonts w:ascii="Times New Roman" w:eastAsia="Times New Roman" w:hAnsi="Times New Roman" w:cs="Times New Roman"/>
          <w:color w:val="000000"/>
          <w:kern w:val="0"/>
          <w:sz w:val="24"/>
          <w:szCs w:val="24"/>
          <w:lang w:eastAsia="en-CA"/>
        </w:rPr>
        <w:t xml:space="preserve"> </w:t>
      </w:r>
      <w:r w:rsidR="005B62B1">
        <w:rPr>
          <w:rFonts w:ascii="Times New Roman" w:eastAsia="Times New Roman" w:hAnsi="Times New Roman" w:cs="Times New Roman"/>
          <w:color w:val="000000"/>
          <w:kern w:val="0"/>
          <w:sz w:val="24"/>
          <w:szCs w:val="24"/>
          <w:lang w:eastAsia="en-CA"/>
        </w:rPr>
        <w:fldChar w:fldCharType="begin" w:fldLock="1"/>
      </w:r>
      <w:r w:rsidR="005B62B1">
        <w:rPr>
          <w:rFonts w:ascii="Times New Roman" w:eastAsia="Times New Roman" w:hAnsi="Times New Roman" w:cs="Times New Roman"/>
          <w:color w:val="000000"/>
          <w:kern w:val="0"/>
          <w:sz w:val="24"/>
          <w:szCs w:val="24"/>
          <w:lang w:eastAsia="en-CA"/>
        </w:rPr>
        <w:instrText>ADDIN CSL_CITATION {"citationItems":[{"id":"ITEM-1","itemData":{"DOI":"10.1111/j.1365-294X.2011.05323.x","ISSN":"1365-294X","PMID":"22017671","abstract":"Social behaviour was proposed as a density-dependent intrinsic mechanism that could regulate an animal population by affecting reproduction and dispersal. Populations of the polygynous yellow-bellied marmot (Marmota flaviventris) fluctuate widely from year to year primarily driven by the number of weaned young. The temporal variation in projected population growth rate was driven mainly by changes in the age of first reproduction and fertility, which are affected by reproductive suppression. Dispersal is unrelated to population density, or the presence of the father; hence, neither of these limits population growth or acts as an intrinsic mechanism of population regulation; overall, intrinsic regulation seems unlikely. Sociality affects the likelihood of reproduction in that the annual probability of reproducing and the lifetime number of offspring are decreased by the number of older females and by the number of same-aged females present, but are increased by the number of younger adult females present. Recruitment of a yearling female is most likely when her mother is present; recruitment of philopatric females is much more important than immigration for increasing the number of adult female residents. Predation and overwinter mortality are the major factors limiting the number of resident adults. Social behaviour is not directed towards population regulation, but is best interpreted as functioning to maximize direct fitness.","author":[{"dropping-particle":"","family":"Armitage","given":"Kenneth B","non-dropping-particle":"","parse-names":false,"suffix":""}],"container-title":"Molecular ecology","id":"ITEM-1","issue":"3","issued":{"date-parts":[["2012","2"]]},"page":"532-40","title":"Sociality, individual fitness and population dynamics of yellow-bellied marmots.","type":"article-journal","volume":"21"},"uris":["http://www.mendeley.com/documents/?uuid=dbbd004b-b85a-4d61-a72b-bf674fcbab73"]},{"id":"ITEM-2","itemData":{"DOI":"10.1098/rstb.2012.0349","ISBN":"0962-8436","ISSN":"09628436","PMID":"23569297","abstract":"Ecological factors explain variation in sociality both within and between species of marmots-large alpine ground squirrels. Fifty years of study, by me and my colleagues, of the yellow-bellied marmots (Marmota flaviventris) at the Rocky Mountain Biological Laboratory, near Crested Butte, CO, USA, has created opportunities to see how sociality changes with population and group size. Over the past decades, we have witnessed a natural experiment whereby the population tripled in size. If we view sociality as an emergent process, then demography acts as a constraint on interactions between individuals, and the threefold increase in population size should have consequences for group structure. We have used social network statistics to study the causes and consequences of social interactions by capitalizing on this demographic variation. Such an emergent view is ideally studied in an integrative Tinbergian way that focuses on both mechanism and function. We have determined that some social attributes are heritable, that social cohesion is established through age and kin structure, that well-embedded females (but not males) are less likely to disperse, and that there are fitness consequences of social attributes. Together, this integrative relationship-centred view expands on the traditional ecological model of sociality and offers a framework that can be applied to other systems.","author":[{"dropping-particle":"","family":"Blumstein","given":"Daniel T.","non-dropping-particle":"","parse-names":false,"suffix":""}],"container-title":"Philosophical Transactions of the Royal Society B: Biological Sciences","id":"ITEM-2","issue":"1618","issued":{"date-parts":[["2013"]]},"title":"Yellow-bellied marmots: Insights from an emergent view of sociality","type":"article-journal","volume":"368"},"uris":["http://www.mendeley.com/documents/?uuid=fde3e498-994b-4c51-9228-5da328542305"]}],"mendeley":{"formattedCitation":"(Armitage 2012; Blumstein 2013)","plainTextFormattedCitation":"(Armitage 2012; Blumstein 2013)","previouslyFormattedCitation":"(Armitage 2012; Blumstein 2013)"},"properties":{"noteIndex":0},"schema":"https://github.com/citation-style-language/schema/raw/master/csl-citation.json"}</w:instrText>
      </w:r>
      <w:r w:rsidR="005B62B1">
        <w:rPr>
          <w:rFonts w:ascii="Times New Roman" w:eastAsia="Times New Roman" w:hAnsi="Times New Roman" w:cs="Times New Roman"/>
          <w:color w:val="000000"/>
          <w:kern w:val="0"/>
          <w:sz w:val="24"/>
          <w:szCs w:val="24"/>
          <w:lang w:eastAsia="en-CA"/>
        </w:rPr>
        <w:fldChar w:fldCharType="separate"/>
      </w:r>
      <w:r w:rsidR="005B62B1" w:rsidRPr="005B62B1">
        <w:rPr>
          <w:rFonts w:ascii="Times New Roman" w:eastAsia="Times New Roman" w:hAnsi="Times New Roman" w:cs="Times New Roman"/>
          <w:noProof/>
          <w:color w:val="000000"/>
          <w:kern w:val="0"/>
          <w:sz w:val="24"/>
          <w:szCs w:val="24"/>
          <w:lang w:eastAsia="en-CA"/>
        </w:rPr>
        <w:t>(Armitage 2012; Blumstein 2013)</w:t>
      </w:r>
      <w:r w:rsidR="005B62B1">
        <w:rPr>
          <w:rFonts w:ascii="Times New Roman" w:eastAsia="Times New Roman" w:hAnsi="Times New Roman" w:cs="Times New Roman"/>
          <w:color w:val="000000"/>
          <w:kern w:val="0"/>
          <w:sz w:val="24"/>
          <w:szCs w:val="24"/>
          <w:lang w:eastAsia="en-CA"/>
        </w:rPr>
        <w:fldChar w:fldCharType="end"/>
      </w:r>
      <w:r w:rsidR="005B62B1">
        <w:rPr>
          <w:rFonts w:ascii="Times New Roman" w:eastAsia="Times New Roman" w:hAnsi="Times New Roman" w:cs="Times New Roman"/>
          <w:color w:val="000000"/>
          <w:kern w:val="0"/>
          <w:sz w:val="24"/>
          <w:szCs w:val="24"/>
          <w:lang w:eastAsia="en-CA"/>
        </w:rPr>
        <w:t xml:space="preserve">; </w:t>
      </w:r>
      <w:r w:rsidR="008605CA">
        <w:rPr>
          <w:rFonts w:ascii="Times New Roman" w:eastAsia="Times New Roman" w:hAnsi="Times New Roman" w:cs="Times New Roman"/>
          <w:color w:val="000000"/>
          <w:kern w:val="0"/>
          <w:sz w:val="24"/>
          <w:szCs w:val="24"/>
          <w:lang w:eastAsia="en-CA"/>
        </w:rPr>
        <w:t>12</w:t>
      </w:r>
      <w:r w:rsidR="00223DC6">
        <w:rPr>
          <w:rFonts w:ascii="Times New Roman" w:eastAsia="Times New Roman" w:hAnsi="Times New Roman" w:cs="Times New Roman"/>
          <w:color w:val="000000"/>
          <w:kern w:val="0"/>
          <w:sz w:val="24"/>
          <w:szCs w:val="24"/>
          <w:lang w:eastAsia="en-CA"/>
        </w:rPr>
        <w:t>-13</w:t>
      </w:r>
      <w:r w:rsidR="008605CA">
        <w:rPr>
          <w:rFonts w:ascii="Times New Roman" w:eastAsia="Times New Roman" w:hAnsi="Times New Roman" w:cs="Times New Roman"/>
          <w:color w:val="000000"/>
          <w:kern w:val="0"/>
          <w:sz w:val="24"/>
          <w:szCs w:val="24"/>
          <w:lang w:eastAsia="en-CA"/>
        </w:rPr>
        <w:t xml:space="preserve"> </w:t>
      </w:r>
      <w:r w:rsidR="00030FBD">
        <w:rPr>
          <w:rFonts w:ascii="Times New Roman" w:eastAsia="Times New Roman" w:hAnsi="Times New Roman" w:cs="Times New Roman"/>
          <w:color w:val="000000"/>
          <w:kern w:val="0"/>
          <w:sz w:val="24"/>
          <w:szCs w:val="24"/>
          <w:lang w:eastAsia="en-CA"/>
        </w:rPr>
        <w:fldChar w:fldCharType="begin" w:fldLock="1"/>
      </w:r>
      <w:r w:rsidR="00FC036B">
        <w:rPr>
          <w:rFonts w:ascii="Times New Roman" w:eastAsia="Times New Roman" w:hAnsi="Times New Roman" w:cs="Times New Roman"/>
          <w:color w:val="000000"/>
          <w:kern w:val="0"/>
          <w:sz w:val="24"/>
          <w:szCs w:val="24"/>
          <w:lang w:eastAsia="en-CA"/>
        </w:rPr>
        <w:instrText>ADDIN CSL_CITATION {"citationItems":[{"id":"ITEM-1","itemData":{"DOI":"10.1007/s00265-009-0726-5","ISSN":"03405443","abstract":"Solitary species show several patterns of space use and relatedness. Individuals may associate randomly or may live near female or male kin, often as a result of natal philopatry or dispersal patterns. Although usually described as solitary or asocial, woodchucks (Marmota monax) are behaviorally flexible marmots that exhibit greater sociality in some populations than others. I examined relationships between kinship, geographic distance, and home range overlap, as well as dispersal and philopatry, to determine the extent to which kin associated spatially. I used a combination of microsatellite DNA analysis, long-term behavioral observations, and radiotelemetry to test predictions that females, but not males, would associate with kin. Indeed, woodchucks lived closer and shared a greater proportion of their home range with more closely related animals. Overlap of females' and males' home ranges was positively correlated with kinship, and male-female dyads shared more area with closer kin. Most juveniles delayed dispersal beyond their first summer. Females often remained philopatric and settled near their natal range. Although males often dispersed as yearlings, some males also established territories within or immediately adjacent to their natal home ranges. A combination of factors can explain these spatial patterns, including high population density associated with the study site's location within a suburban environment, high dispersal costs, and abundant food. Thus, despite their asocial and solitary reputation, woodchucks displayed spatial patterns seen in other, more social species of ground-dwelling sciurids","author":[{"dropping-particle":"","family":"Maher","given":"Christine R.","non-dropping-particle":"","parse-names":false,"suffix":""}],"container-title":"Behavioral Ecology and Sociobiology","id":"ITEM-1","issue":"6","issued":{"date-parts":[["2009"]]},"page":"857-868","title":"Genetic relatedness and space use in a behaviorally flexible species of marmot, the woodchuck (Marmota monax)","type":"article-journal","volume":"63"},"uris":["http://www.mendeley.com/documents/?uuid=d5d33e24-ee3d-48c1-8e82-ec2dc8fdc714"]},{"id":"ITEM-2","itemData":{"author":[{"dropping-particle":"","family":"Kwiecinski","given":"G G","non-dropping-particle":"","parse-names":false,"suffix":""}],"container-title":"Mammalian Species","id":"ITEM-2","issue":"591","issued":{"date-parts":[["1998"]]},"page":"1-8","title":"Marmota monax","type":"article-journal"},"uris":["http://www.mendeley.com/documents/?uuid=83771a86-746c-449d-8c91-9641a6b96087"]}],"mendeley":{"formattedCitation":"(Kwiecinski 1998; Maher 2009)","plainTextFormattedCitation":"(Kwiecinski 1998; Maher 2009)","previouslyFormattedCitation":"(Kwiecinski 1998; Maher 2009)"},"properties":{"noteIndex":0},"schema":"https://github.com/citation-style-language/schema/raw/master/csl-citation.json"}</w:instrText>
      </w:r>
      <w:r w:rsidR="00030FBD">
        <w:rPr>
          <w:rFonts w:ascii="Times New Roman" w:eastAsia="Times New Roman" w:hAnsi="Times New Roman" w:cs="Times New Roman"/>
          <w:color w:val="000000"/>
          <w:kern w:val="0"/>
          <w:sz w:val="24"/>
          <w:szCs w:val="24"/>
          <w:lang w:eastAsia="en-CA"/>
        </w:rPr>
        <w:fldChar w:fldCharType="separate"/>
      </w:r>
      <w:r w:rsidR="00223DC6" w:rsidRPr="00223DC6">
        <w:rPr>
          <w:rFonts w:ascii="Times New Roman" w:eastAsia="Times New Roman" w:hAnsi="Times New Roman" w:cs="Times New Roman"/>
          <w:noProof/>
          <w:color w:val="000000"/>
          <w:kern w:val="0"/>
          <w:sz w:val="24"/>
          <w:szCs w:val="24"/>
          <w:lang w:eastAsia="en-CA"/>
        </w:rPr>
        <w:t>(Kwiecinski 1998; Maher 2009)</w:t>
      </w:r>
      <w:r w:rsidR="00030FBD">
        <w:rPr>
          <w:rFonts w:ascii="Times New Roman" w:eastAsia="Times New Roman" w:hAnsi="Times New Roman" w:cs="Times New Roman"/>
          <w:color w:val="000000"/>
          <w:kern w:val="0"/>
          <w:sz w:val="24"/>
          <w:szCs w:val="24"/>
          <w:lang w:eastAsia="en-CA"/>
        </w:rPr>
        <w:fldChar w:fldCharType="end"/>
      </w:r>
      <w:r w:rsidR="00030FBD">
        <w:rPr>
          <w:rFonts w:ascii="Times New Roman" w:eastAsia="Times New Roman" w:hAnsi="Times New Roman" w:cs="Times New Roman"/>
          <w:color w:val="000000"/>
          <w:kern w:val="0"/>
          <w:sz w:val="24"/>
          <w:szCs w:val="24"/>
          <w:lang w:eastAsia="en-CA"/>
        </w:rPr>
        <w:t xml:space="preserve">; </w:t>
      </w:r>
      <w:r w:rsidR="008605CA">
        <w:rPr>
          <w:rFonts w:ascii="Times New Roman" w:eastAsia="Times New Roman" w:hAnsi="Times New Roman" w:cs="Times New Roman"/>
          <w:color w:val="000000"/>
          <w:kern w:val="0"/>
          <w:sz w:val="24"/>
          <w:szCs w:val="24"/>
          <w:lang w:eastAsia="en-CA"/>
        </w:rPr>
        <w:t>1</w:t>
      </w:r>
      <w:r w:rsidR="00223DC6">
        <w:rPr>
          <w:rFonts w:ascii="Times New Roman" w:eastAsia="Times New Roman" w:hAnsi="Times New Roman" w:cs="Times New Roman"/>
          <w:color w:val="000000"/>
          <w:kern w:val="0"/>
          <w:sz w:val="24"/>
          <w:szCs w:val="24"/>
          <w:lang w:eastAsia="en-CA"/>
        </w:rPr>
        <w:t>4-15</w:t>
      </w:r>
      <w:r w:rsidR="008605CA">
        <w:rPr>
          <w:rFonts w:ascii="Times New Roman" w:eastAsia="Times New Roman" w:hAnsi="Times New Roman" w:cs="Times New Roman"/>
          <w:color w:val="000000"/>
          <w:kern w:val="0"/>
          <w:sz w:val="24"/>
          <w:szCs w:val="24"/>
          <w:lang w:eastAsia="en-CA"/>
        </w:rPr>
        <w:t xml:space="preserve"> </w:t>
      </w:r>
      <w:r w:rsidR="00030FBD">
        <w:rPr>
          <w:rFonts w:ascii="Times New Roman" w:eastAsia="Times New Roman" w:hAnsi="Times New Roman" w:cs="Times New Roman"/>
          <w:color w:val="000000"/>
          <w:kern w:val="0"/>
          <w:sz w:val="24"/>
          <w:szCs w:val="24"/>
          <w:lang w:eastAsia="en-CA"/>
        </w:rPr>
        <w:fldChar w:fldCharType="begin" w:fldLock="1"/>
      </w:r>
      <w:r w:rsidR="00B24E4A">
        <w:rPr>
          <w:rFonts w:ascii="Times New Roman" w:eastAsia="Times New Roman" w:hAnsi="Times New Roman" w:cs="Times New Roman"/>
          <w:color w:val="000000"/>
          <w:kern w:val="0"/>
          <w:sz w:val="24"/>
          <w:szCs w:val="24"/>
          <w:lang w:eastAsia="en-CA"/>
        </w:rPr>
        <w:instrText>ADDIN CSL_CITATION {"citationItems":[{"id":"ITEM-1","itemData":{"DOI":"10.1644/736","ISBN":"0076-3519","ISSN":"0076-3519","author":[{"dropping-particle":"","family":"Edelman","given":"Andrew J.","non-dropping-particle":"","parse-names":false,"suffix":""}],"container-title":"Mammalian Species","id":"ITEM-1","issue":"736","issued":{"date-parts":[["2003"]]},"page":"1-5","title":"Marmota olympus","type":"article-journal"},"uris":["http://www.mendeley.com/documents/?uuid=9b103310-1485-4e1b-a458-ee59f18cdf97"]},{"id":"ITEM-2","itemData":{"DOI":"10.1016/0003-3472(73)90002-X","ISSN":"00661856","author":[{"dropping-particle":"","family":"Barash","given":"David P.","non-dropping-particle":"","parse-names":false,"suffix":""}],"container-title":"Animal Behaviour Monographs","id":"ITEM-2","issued":{"date-parts":[["1973","1"]]},"page":"171-245","title":"The social biology of the Olympic marmot","type":"article-journal","volume":"6"},"uris":["http://www.mendeley.com/documents/?uuid=9bed17d0-2e4e-4401-bfbf-0a80afabe5c0"]}],"mendeley":{"formattedCitation":"(Barash 1973; Edelman 2003)","plainTextFormattedCitation":"(Barash 1973; Edelman 2003)","previouslyFormattedCitation":"(Barash 1973; Edelman 2003)"},"properties":{"noteIndex":0},"schema":"https://github.com/citation-style-language/schema/raw/master/csl-citation.json"}</w:instrText>
      </w:r>
      <w:r w:rsidR="00030FBD">
        <w:rPr>
          <w:rFonts w:ascii="Times New Roman" w:eastAsia="Times New Roman" w:hAnsi="Times New Roman" w:cs="Times New Roman"/>
          <w:color w:val="000000"/>
          <w:kern w:val="0"/>
          <w:sz w:val="24"/>
          <w:szCs w:val="24"/>
          <w:lang w:eastAsia="en-CA"/>
        </w:rPr>
        <w:fldChar w:fldCharType="separate"/>
      </w:r>
      <w:r w:rsidR="00FC036B" w:rsidRPr="00FC036B">
        <w:rPr>
          <w:rFonts w:ascii="Times New Roman" w:eastAsia="Times New Roman" w:hAnsi="Times New Roman" w:cs="Times New Roman"/>
          <w:noProof/>
          <w:color w:val="000000"/>
          <w:kern w:val="0"/>
          <w:sz w:val="24"/>
          <w:szCs w:val="24"/>
          <w:lang w:eastAsia="en-CA"/>
        </w:rPr>
        <w:t>(Barash 1973; Edelman 2003)</w:t>
      </w:r>
      <w:r w:rsidR="00030FBD">
        <w:rPr>
          <w:rFonts w:ascii="Times New Roman" w:eastAsia="Times New Roman" w:hAnsi="Times New Roman" w:cs="Times New Roman"/>
          <w:color w:val="000000"/>
          <w:kern w:val="0"/>
          <w:sz w:val="24"/>
          <w:szCs w:val="24"/>
          <w:lang w:eastAsia="en-CA"/>
        </w:rPr>
        <w:fldChar w:fldCharType="end"/>
      </w:r>
      <w:r w:rsidR="00030FBD">
        <w:rPr>
          <w:rFonts w:ascii="Times New Roman" w:eastAsia="Times New Roman" w:hAnsi="Times New Roman" w:cs="Times New Roman"/>
          <w:color w:val="000000"/>
          <w:kern w:val="0"/>
          <w:sz w:val="24"/>
          <w:szCs w:val="24"/>
          <w:lang w:eastAsia="en-CA"/>
        </w:rPr>
        <w:t xml:space="preserve">; </w:t>
      </w:r>
      <w:r w:rsidR="008605CA">
        <w:rPr>
          <w:rFonts w:ascii="Times New Roman" w:eastAsia="Times New Roman" w:hAnsi="Times New Roman" w:cs="Times New Roman"/>
          <w:color w:val="000000"/>
          <w:kern w:val="0"/>
          <w:sz w:val="24"/>
          <w:szCs w:val="24"/>
          <w:lang w:eastAsia="en-CA"/>
        </w:rPr>
        <w:t>1</w:t>
      </w:r>
      <w:r w:rsidR="00FC036B">
        <w:rPr>
          <w:rFonts w:ascii="Times New Roman" w:eastAsia="Times New Roman" w:hAnsi="Times New Roman" w:cs="Times New Roman"/>
          <w:color w:val="000000"/>
          <w:kern w:val="0"/>
          <w:sz w:val="24"/>
          <w:szCs w:val="24"/>
          <w:lang w:eastAsia="en-CA"/>
        </w:rPr>
        <w:t>6</w:t>
      </w:r>
      <w:r w:rsidR="00030FBD">
        <w:rPr>
          <w:rFonts w:ascii="Times New Roman" w:eastAsia="Times New Roman" w:hAnsi="Times New Roman" w:cs="Times New Roman"/>
          <w:color w:val="000000"/>
          <w:kern w:val="0"/>
          <w:sz w:val="24"/>
          <w:szCs w:val="24"/>
          <w:lang w:eastAsia="en-CA"/>
        </w:rPr>
        <w:t xml:space="preserve"> </w:t>
      </w:r>
      <w:r w:rsidR="00030FBD">
        <w:rPr>
          <w:rFonts w:ascii="Times New Roman" w:eastAsia="Times New Roman" w:hAnsi="Times New Roman" w:cs="Times New Roman"/>
          <w:color w:val="000000"/>
          <w:kern w:val="0"/>
          <w:sz w:val="24"/>
          <w:szCs w:val="24"/>
          <w:lang w:eastAsia="en-CA"/>
        </w:rPr>
        <w:fldChar w:fldCharType="begin" w:fldLock="1"/>
      </w:r>
      <w:r w:rsidR="00030FBD">
        <w:rPr>
          <w:rFonts w:ascii="Times New Roman" w:eastAsia="Times New Roman" w:hAnsi="Times New Roman" w:cs="Times New Roman"/>
          <w:color w:val="000000"/>
          <w:kern w:val="0"/>
          <w:sz w:val="24"/>
          <w:szCs w:val="24"/>
          <w:lang w:eastAsia="en-CA"/>
        </w:rPr>
        <w:instrText>ADDIN CSL_CITATION {"citationItems":[{"id":"ITEM-1","itemData":{"DOI":"10.1093/mspecies/sew010","ISSN":"15451410","abstract":"Otospermophilus beecheyi (Richardson, 1829), the California ground squirrel (formerly, Beechey ground squirrel), is dorsally brown with silver spotting. This facultatively social and ecologically flexible species occurs at a range of elevations, has a wide dietary niche, and is common in California grasslands and oak woodlands. Although listed as \"Least Concern,\" it has a tenuous relationship with humans. It contributes to crop and infrastructure damage and is associated with the spread of zoonoses, including plague. Nonetheless, it is an important prey species for mammalian, reptilian, and avian predators and an ecosystem engineer that constructs burrows that benefit commensals. Ongoing study of its behavioral ecology continues to advance our understanding of mammalian antipredator behavior, disease transmission, behavioral plasticity, and social evolution.","author":[{"dropping-particle":"","family":"Smith","given":"Jennifer E.","non-dropping-particle":"","parse-names":false,"suffix":""},{"dropping-particle":"","family":"Long","given":"Douglas J.","non-dropping-particle":"","parse-names":false,"suffix":""},{"dropping-particle":"","family":"Russell","given":"Imani D.","non-dropping-particle":"","parse-names":false,"suffix":""},{"dropping-particle":"","family":"Newcomb","given":"Kate Lee","non-dropping-particle":"","parse-names":false,"suffix":""},{"dropping-particle":"","family":"Muñoz","given":"Valeska D.","non-dropping-particle":"","parse-names":false,"suffix":""}],"container-title":"Mammalian Species","id":"ITEM-1","issue":"939","issued":{"date-parts":[["2016"]]},"page":"91-108","title":"Otospermophilus beecheyi (Rodentia: Sciuridae)","type":"article-journal","volume":"48"},"uris":["http://www.mendeley.com/documents/?uuid=601c983b-7805-416b-beab-f12ba50620b6"]}],"mendeley":{"formattedCitation":"(Smith et al. 2016)","plainTextFormattedCitation":"(Smith et al. 2016)","previouslyFormattedCitation":"(Smith et al. 2016)"},"properties":{"noteIndex":0},"schema":"https://github.com/citation-style-language/schema/raw/master/csl-citation.json"}</w:instrText>
      </w:r>
      <w:r w:rsidR="00030FBD">
        <w:rPr>
          <w:rFonts w:ascii="Times New Roman" w:eastAsia="Times New Roman" w:hAnsi="Times New Roman" w:cs="Times New Roman"/>
          <w:color w:val="000000"/>
          <w:kern w:val="0"/>
          <w:sz w:val="24"/>
          <w:szCs w:val="24"/>
          <w:lang w:eastAsia="en-CA"/>
        </w:rPr>
        <w:fldChar w:fldCharType="separate"/>
      </w:r>
      <w:r w:rsidR="00030FBD" w:rsidRPr="00030FBD">
        <w:rPr>
          <w:rFonts w:ascii="Times New Roman" w:eastAsia="Times New Roman" w:hAnsi="Times New Roman" w:cs="Times New Roman"/>
          <w:noProof/>
          <w:color w:val="000000"/>
          <w:kern w:val="0"/>
          <w:sz w:val="24"/>
          <w:szCs w:val="24"/>
          <w:lang w:eastAsia="en-CA"/>
        </w:rPr>
        <w:t>(Smith et al. 2016)</w:t>
      </w:r>
      <w:r w:rsidR="00030FBD">
        <w:rPr>
          <w:rFonts w:ascii="Times New Roman" w:eastAsia="Times New Roman" w:hAnsi="Times New Roman" w:cs="Times New Roman"/>
          <w:color w:val="000000"/>
          <w:kern w:val="0"/>
          <w:sz w:val="24"/>
          <w:szCs w:val="24"/>
          <w:lang w:eastAsia="en-CA"/>
        </w:rPr>
        <w:fldChar w:fldCharType="end"/>
      </w:r>
      <w:r w:rsidR="008605CA">
        <w:rPr>
          <w:rFonts w:ascii="Times New Roman" w:eastAsia="Times New Roman" w:hAnsi="Times New Roman" w:cs="Times New Roman"/>
          <w:color w:val="000000"/>
          <w:kern w:val="0"/>
          <w:sz w:val="24"/>
          <w:szCs w:val="24"/>
          <w:lang w:eastAsia="en-CA"/>
        </w:rPr>
        <w:t>; 1</w:t>
      </w:r>
      <w:r w:rsidR="00FC036B">
        <w:rPr>
          <w:rFonts w:ascii="Times New Roman" w:eastAsia="Times New Roman" w:hAnsi="Times New Roman" w:cs="Times New Roman"/>
          <w:color w:val="000000"/>
          <w:kern w:val="0"/>
          <w:sz w:val="24"/>
          <w:szCs w:val="24"/>
          <w:lang w:eastAsia="en-CA"/>
        </w:rPr>
        <w:t>7-19</w:t>
      </w:r>
      <w:r w:rsidR="008605CA">
        <w:rPr>
          <w:rFonts w:ascii="Times New Roman" w:eastAsia="Times New Roman" w:hAnsi="Times New Roman" w:cs="Times New Roman"/>
          <w:color w:val="000000"/>
          <w:kern w:val="0"/>
          <w:sz w:val="24"/>
          <w:szCs w:val="24"/>
          <w:lang w:eastAsia="en-CA"/>
        </w:rPr>
        <w:t xml:space="preserve"> </w:t>
      </w:r>
      <w:r w:rsidR="0049309B">
        <w:rPr>
          <w:rFonts w:ascii="Times New Roman" w:eastAsia="Times New Roman" w:hAnsi="Times New Roman" w:cs="Times New Roman"/>
          <w:color w:val="000000"/>
          <w:kern w:val="0"/>
          <w:sz w:val="24"/>
          <w:szCs w:val="24"/>
          <w:lang w:eastAsia="en-CA"/>
        </w:rPr>
        <w:fldChar w:fldCharType="begin" w:fldLock="1"/>
      </w:r>
      <w:r w:rsidR="0049309B">
        <w:rPr>
          <w:rFonts w:ascii="Times New Roman" w:eastAsia="Times New Roman" w:hAnsi="Times New Roman" w:cs="Times New Roman"/>
          <w:color w:val="000000"/>
          <w:kern w:val="0"/>
          <w:sz w:val="24"/>
          <w:szCs w:val="24"/>
          <w:lang w:eastAsia="en-CA"/>
        </w:rPr>
        <w:instrText>ADDIN CSL_CITATION {"citationItems":[{"id":"ITEM-1","itemData":{"author":[{"dropping-particle":"","family":"Bartels","given":"Molly A","non-dropping-particle":"","parse-names":false,"suffix":""},{"dropping-particle":"","family":"Thompson","given":"Doug P","non-dropping-particle":"","parse-names":false,"suffix":""}],"container-title":"Mammalian Species","id":"ITEM-1","issue":"440","issued":{"date-parts":[["1993"]]},"page":"1-8","title":"Spermophilus lateralis","type":"article-journal"},"uris":["http://www.mendeley.com/documents/?uuid=96e87e99-ae18-4f57-83b9-cca092515cad"]},{"id":"ITEM-2","itemData":{"abstract":"The social interactions of golden-mantled ground squirrels (Spermophilus lateralis ) observed during a 2-year study in the Rocky Mountains of Alberta under natural conditions are described and quantitatively analyzed. Agonistic interactions were common for all age and sex groups, except among littermates before dispersal. Among adults, cohesive and recognitive behaviours were restricted almost exclusively to male-famale interactions. For young, cohesive and recognitive behaviours occurred with other young (mainly littermates) and with the mother. This species can be categorized as \"asocial\" according to G.R. Michener's classification of social organization in ground squirrels.","author":[{"dropping-particle":"","family":"Ferron","given":"J","non-dropping-particle":"","parse-names":false,"suffix":""}],"container-title":"Canadian Journal of Zoology","id":"ITEM-2","issue":"11","issued":{"date-parts":[["1985"]]},"page":"2529-2533","title":"Social behaviour of the golden-mantled ground squirrel (Spermophilus lateralis )","type":"article-journal","volume":"63"},"uris":["http://www.mendeley.com/documents/?uuid=2e7cf6b5-d3d1-433f-8577-890fd2c5a786"]},{"id":"ITEM-3","itemData":{"DOI":"10.1674/0003-0031-165.1.162","ISBN":"0003003116","ISSN":"0003-0031","author":[{"dropping-particle":"","family":"Jesmer","given":"Brett R.","non-dropping-particle":"","parse-names":false,"suffix":""},{"dropping-particle":"","family":"Vuren","given":"Dirk H.","non-dropping-particle":"Van","parse-names":false,"suffix":""},{"dropping-particle":"","family":"Wilson","given":"James a.","non-dropping-particle":"","parse-names":false,"suffix":""},{"dropping-particle":"","family":"Kelt","given":"Douglas a.","non-dropping-particle":"","parse-names":false,"suffix":""},{"dropping-particle":"","family":"Johnson","given":"Michael L.","non-dropping-particle":"","parse-names":false,"suffix":""}],"container-title":"The American Midland Naturalist","id":"ITEM-3","issue":"1","issued":{"date-parts":[["2011"]]},"page":"162-168","title":"Spatial Organization in Female Golden-Mantled Ground Squirrels","type":"article-journal","volume":"165"},"uris":["http://www.mendeley.com/documents/?uuid=f50c2448-3ca8-413e-af61-ff79195baa91"]}],"mendeley":{"formattedCitation":"(Ferron 1985; Bartels and Thompson 1993; Jesmer et al. 2011)","plainTextFormattedCitation":"(Ferron 1985; Bartels and Thompson 1993; Jesmer et al. 2011)","previouslyFormattedCitation":"(Ferron 1985; Bartels and Thompson 1993; Jesmer et al. 2011)"},"properties":{"noteIndex":0},"schema":"https://github.com/citation-style-language/schema/raw/master/csl-citation.json"}</w:instrText>
      </w:r>
      <w:r w:rsidR="0049309B">
        <w:rPr>
          <w:rFonts w:ascii="Times New Roman" w:eastAsia="Times New Roman" w:hAnsi="Times New Roman" w:cs="Times New Roman"/>
          <w:color w:val="000000"/>
          <w:kern w:val="0"/>
          <w:sz w:val="24"/>
          <w:szCs w:val="24"/>
          <w:lang w:eastAsia="en-CA"/>
        </w:rPr>
        <w:fldChar w:fldCharType="separate"/>
      </w:r>
      <w:r w:rsidR="0049309B" w:rsidRPr="0049309B">
        <w:rPr>
          <w:rFonts w:ascii="Times New Roman" w:eastAsia="Times New Roman" w:hAnsi="Times New Roman" w:cs="Times New Roman"/>
          <w:noProof/>
          <w:color w:val="000000"/>
          <w:kern w:val="0"/>
          <w:sz w:val="24"/>
          <w:szCs w:val="24"/>
          <w:lang w:eastAsia="en-CA"/>
        </w:rPr>
        <w:t>(Ferron 1985; Bartels and Thompson 1993; Jesmer et al. 2011)</w:t>
      </w:r>
      <w:r w:rsidR="0049309B">
        <w:rPr>
          <w:rFonts w:ascii="Times New Roman" w:eastAsia="Times New Roman" w:hAnsi="Times New Roman" w:cs="Times New Roman"/>
          <w:color w:val="000000"/>
          <w:kern w:val="0"/>
          <w:sz w:val="24"/>
          <w:szCs w:val="24"/>
          <w:lang w:eastAsia="en-CA"/>
        </w:rPr>
        <w:fldChar w:fldCharType="end"/>
      </w:r>
      <w:r w:rsidR="0049309B">
        <w:rPr>
          <w:rFonts w:ascii="Times New Roman" w:eastAsia="Times New Roman" w:hAnsi="Times New Roman" w:cs="Times New Roman"/>
          <w:color w:val="000000"/>
          <w:kern w:val="0"/>
          <w:sz w:val="24"/>
          <w:szCs w:val="24"/>
          <w:lang w:eastAsia="en-CA"/>
        </w:rPr>
        <w:t xml:space="preserve">; </w:t>
      </w:r>
      <w:r w:rsidR="00FC036B">
        <w:rPr>
          <w:rFonts w:ascii="Times New Roman" w:eastAsia="Times New Roman" w:hAnsi="Times New Roman" w:cs="Times New Roman"/>
          <w:color w:val="000000"/>
          <w:kern w:val="0"/>
          <w:sz w:val="24"/>
          <w:szCs w:val="24"/>
          <w:lang w:eastAsia="en-CA"/>
        </w:rPr>
        <w:t>20</w:t>
      </w:r>
      <w:r w:rsidR="0049309B">
        <w:rPr>
          <w:rFonts w:ascii="Times New Roman" w:eastAsia="Times New Roman" w:hAnsi="Times New Roman" w:cs="Times New Roman"/>
          <w:color w:val="000000"/>
          <w:kern w:val="0"/>
          <w:sz w:val="24"/>
          <w:szCs w:val="24"/>
          <w:lang w:eastAsia="en-CA"/>
        </w:rPr>
        <w:t xml:space="preserve"> </w:t>
      </w:r>
      <w:r w:rsidR="0049309B">
        <w:rPr>
          <w:rFonts w:ascii="Times New Roman" w:eastAsia="Times New Roman" w:hAnsi="Times New Roman" w:cs="Times New Roman"/>
          <w:color w:val="000000"/>
          <w:kern w:val="0"/>
          <w:sz w:val="24"/>
          <w:szCs w:val="24"/>
          <w:lang w:eastAsia="en-CA"/>
        </w:rPr>
        <w:fldChar w:fldCharType="begin" w:fldLock="1"/>
      </w:r>
      <w:r w:rsidR="0049309B">
        <w:rPr>
          <w:rFonts w:ascii="Times New Roman" w:eastAsia="Times New Roman" w:hAnsi="Times New Roman" w:cs="Times New Roman"/>
          <w:color w:val="000000"/>
          <w:kern w:val="0"/>
          <w:sz w:val="24"/>
          <w:szCs w:val="24"/>
          <w:lang w:eastAsia="en-CA"/>
        </w:rPr>
        <w:instrText>ADDIN CSL_CITATION {"citationItems":[{"id":"ITEM-1","itemData":{"author":[{"dropping-particle":"","family":"Streubel","given":"D P","non-dropping-particle":"","parse-names":false,"suffix":""},{"dropping-particle":"","family":"Fitzgerald","given":"James P.","non-dropping-particle":"","parse-names":false,"suffix":""}],"container-title":"Mammalian Species","id":"ITEM-1","issue":"103","issued":{"date-parts":[["1978"]]},"page":"1-5","title":"Spermophilus tridecemlineatus","type":"article-journal"},"uris":["http://www.mendeley.com/documents/?uuid=bb1a5c63-ad53-4f69-8622-71b72eb949d2"]}],"mendeley":{"formattedCitation":"(Streubel and Fitzgerald 1978)","plainTextFormattedCitation":"(Streubel and Fitzgerald 1978)","previouslyFormattedCitation":"(Streubel and Fitzgerald 1978)"},"properties":{"noteIndex":0},"schema":"https://github.com/citation-style-language/schema/raw/master/csl-citation.json"}</w:instrText>
      </w:r>
      <w:r w:rsidR="0049309B">
        <w:rPr>
          <w:rFonts w:ascii="Times New Roman" w:eastAsia="Times New Roman" w:hAnsi="Times New Roman" w:cs="Times New Roman"/>
          <w:color w:val="000000"/>
          <w:kern w:val="0"/>
          <w:sz w:val="24"/>
          <w:szCs w:val="24"/>
          <w:lang w:eastAsia="en-CA"/>
        </w:rPr>
        <w:fldChar w:fldCharType="separate"/>
      </w:r>
      <w:r w:rsidR="0049309B" w:rsidRPr="0049309B">
        <w:rPr>
          <w:rFonts w:ascii="Times New Roman" w:eastAsia="Times New Roman" w:hAnsi="Times New Roman" w:cs="Times New Roman"/>
          <w:noProof/>
          <w:color w:val="000000"/>
          <w:kern w:val="0"/>
          <w:sz w:val="24"/>
          <w:szCs w:val="24"/>
          <w:lang w:eastAsia="en-CA"/>
        </w:rPr>
        <w:t>(Streubel and Fitzgerald 1978)</w:t>
      </w:r>
      <w:r w:rsidR="0049309B">
        <w:rPr>
          <w:rFonts w:ascii="Times New Roman" w:eastAsia="Times New Roman" w:hAnsi="Times New Roman" w:cs="Times New Roman"/>
          <w:color w:val="000000"/>
          <w:kern w:val="0"/>
          <w:sz w:val="24"/>
          <w:szCs w:val="24"/>
          <w:lang w:eastAsia="en-CA"/>
        </w:rPr>
        <w:fldChar w:fldCharType="end"/>
      </w:r>
      <w:r w:rsidR="0049309B">
        <w:rPr>
          <w:rFonts w:ascii="Times New Roman" w:eastAsia="Times New Roman" w:hAnsi="Times New Roman" w:cs="Times New Roman"/>
          <w:color w:val="000000"/>
          <w:kern w:val="0"/>
          <w:sz w:val="24"/>
          <w:szCs w:val="24"/>
          <w:lang w:eastAsia="en-CA"/>
        </w:rPr>
        <w:t xml:space="preserve">; </w:t>
      </w:r>
      <w:r w:rsidR="00FC036B">
        <w:rPr>
          <w:rFonts w:ascii="Times New Roman" w:eastAsia="Times New Roman" w:hAnsi="Times New Roman" w:cs="Times New Roman"/>
          <w:color w:val="000000"/>
          <w:kern w:val="0"/>
          <w:sz w:val="24"/>
          <w:szCs w:val="24"/>
          <w:lang w:eastAsia="en-CA"/>
        </w:rPr>
        <w:t>21-22</w:t>
      </w:r>
      <w:r w:rsidR="008605CA">
        <w:rPr>
          <w:rFonts w:ascii="Times New Roman" w:eastAsia="Times New Roman" w:hAnsi="Times New Roman" w:cs="Times New Roman"/>
          <w:color w:val="000000"/>
          <w:kern w:val="0"/>
          <w:sz w:val="24"/>
          <w:szCs w:val="24"/>
          <w:lang w:eastAsia="en-CA"/>
        </w:rPr>
        <w:t xml:space="preserve"> </w:t>
      </w:r>
      <w:r w:rsidR="0049309B">
        <w:rPr>
          <w:rFonts w:ascii="Times New Roman" w:eastAsia="Times New Roman" w:hAnsi="Times New Roman" w:cs="Times New Roman"/>
          <w:color w:val="000000"/>
          <w:kern w:val="0"/>
          <w:sz w:val="24"/>
          <w:szCs w:val="24"/>
          <w:lang w:eastAsia="en-CA"/>
        </w:rPr>
        <w:fldChar w:fldCharType="begin" w:fldLock="1"/>
      </w:r>
      <w:r w:rsidR="0049309B">
        <w:rPr>
          <w:rFonts w:ascii="Times New Roman" w:eastAsia="Times New Roman" w:hAnsi="Times New Roman" w:cs="Times New Roman"/>
          <w:color w:val="000000"/>
          <w:kern w:val="0"/>
          <w:sz w:val="24"/>
          <w:szCs w:val="24"/>
          <w:lang w:eastAsia="en-CA"/>
        </w:rPr>
        <w:instrText>ADDIN CSL_CITATION {"citationItems":[{"id":"ITEM-1","itemData":{"author":[{"dropping-particle":"","family":"Murie","given":"Jan O","non-dropping-particle":"","parse-names":false,"suffix":""}],"container-title":"American Midland Naturalist","id":"ITEM-1","issue":"2","issued":{"date-parts":[["1973"]]},"page":"334-340","title":"Population characteristics and phenology of a Franklin ground Squirrel ( Spermophilus franklinii ) colony in Alberta, Canada","type":"article-journal","volume":"90"},"uris":["http://www.mendeley.com/documents/?uuid=d2c7270a-c9b4-41a3-9983-ef25f4244b41"]},{"id":"ITEM-2","itemData":{"DOI":"10.1080/08927014.2004.9522644","ISSN":"0394-9370","author":[{"dropping-particle":"","family":"Hare","given":"James F.","non-dropping-particle":"","parse-names":false,"suffix":""}],"container-title":"Ethology Ecology &amp; Evolution","id":"ITEM-2","issue":"2","issued":{"date-parts":[["2004"]]},"page":"157-169","title":"Kin discrimination by asocial Franklin's ground squirrels (&lt;i&gt;Spermophilus franklinii&lt;/i&gt;): is there a relationship between kin discrimination and ground squirrel sociality?","type":"article-journal","volume":"16"},"uris":["http://www.mendeley.com/documents/?uuid=aac24829-7c3d-4271-adda-4656045fd3b2"]}],"mendeley":{"formattedCitation":"(Murie 1973; Hare 2004)","plainTextFormattedCitation":"(Murie 1973; Hare 2004)","previouslyFormattedCitation":"(Murie 1973; Hare 2004)"},"properties":{"noteIndex":0},"schema":"https://github.com/citation-style-language/schema/raw/master/csl-citation.json"}</w:instrText>
      </w:r>
      <w:r w:rsidR="0049309B">
        <w:rPr>
          <w:rFonts w:ascii="Times New Roman" w:eastAsia="Times New Roman" w:hAnsi="Times New Roman" w:cs="Times New Roman"/>
          <w:color w:val="000000"/>
          <w:kern w:val="0"/>
          <w:sz w:val="24"/>
          <w:szCs w:val="24"/>
          <w:lang w:eastAsia="en-CA"/>
        </w:rPr>
        <w:fldChar w:fldCharType="separate"/>
      </w:r>
      <w:r w:rsidR="0049309B" w:rsidRPr="0049309B">
        <w:rPr>
          <w:rFonts w:ascii="Times New Roman" w:eastAsia="Times New Roman" w:hAnsi="Times New Roman" w:cs="Times New Roman"/>
          <w:noProof/>
          <w:color w:val="000000"/>
          <w:kern w:val="0"/>
          <w:sz w:val="24"/>
          <w:szCs w:val="24"/>
          <w:lang w:eastAsia="en-CA"/>
        </w:rPr>
        <w:t>(Murie 1973; Hare 2004)</w:t>
      </w:r>
      <w:r w:rsidR="0049309B">
        <w:rPr>
          <w:rFonts w:ascii="Times New Roman" w:eastAsia="Times New Roman" w:hAnsi="Times New Roman" w:cs="Times New Roman"/>
          <w:color w:val="000000"/>
          <w:kern w:val="0"/>
          <w:sz w:val="24"/>
          <w:szCs w:val="24"/>
          <w:lang w:eastAsia="en-CA"/>
        </w:rPr>
        <w:fldChar w:fldCharType="end"/>
      </w:r>
      <w:r w:rsidR="008605CA">
        <w:rPr>
          <w:rFonts w:ascii="Times New Roman" w:eastAsia="Times New Roman" w:hAnsi="Times New Roman" w:cs="Times New Roman"/>
          <w:color w:val="000000"/>
          <w:kern w:val="0"/>
          <w:sz w:val="24"/>
          <w:szCs w:val="24"/>
          <w:lang w:eastAsia="en-CA"/>
        </w:rPr>
        <w:t>; 2</w:t>
      </w:r>
      <w:r w:rsidR="00FC036B">
        <w:rPr>
          <w:rFonts w:ascii="Times New Roman" w:eastAsia="Times New Roman" w:hAnsi="Times New Roman" w:cs="Times New Roman"/>
          <w:color w:val="000000"/>
          <w:kern w:val="0"/>
          <w:sz w:val="24"/>
          <w:szCs w:val="24"/>
          <w:lang w:eastAsia="en-CA"/>
        </w:rPr>
        <w:t>3</w:t>
      </w:r>
      <w:r w:rsidR="0049309B">
        <w:rPr>
          <w:rFonts w:ascii="Times New Roman" w:eastAsia="Times New Roman" w:hAnsi="Times New Roman" w:cs="Times New Roman"/>
          <w:color w:val="000000"/>
          <w:kern w:val="0"/>
          <w:sz w:val="24"/>
          <w:szCs w:val="24"/>
          <w:lang w:eastAsia="en-CA"/>
        </w:rPr>
        <w:t xml:space="preserve"> </w:t>
      </w:r>
      <w:r w:rsidR="0049309B">
        <w:rPr>
          <w:rFonts w:ascii="Times New Roman" w:eastAsia="Times New Roman" w:hAnsi="Times New Roman" w:cs="Times New Roman"/>
          <w:color w:val="000000"/>
          <w:kern w:val="0"/>
          <w:sz w:val="24"/>
          <w:szCs w:val="24"/>
          <w:lang w:eastAsia="en-CA"/>
        </w:rPr>
        <w:fldChar w:fldCharType="begin" w:fldLock="1"/>
      </w:r>
      <w:r w:rsidR="0049309B">
        <w:rPr>
          <w:rFonts w:ascii="Times New Roman" w:eastAsia="Times New Roman" w:hAnsi="Times New Roman" w:cs="Times New Roman"/>
          <w:color w:val="000000"/>
          <w:kern w:val="0"/>
          <w:sz w:val="24"/>
          <w:szCs w:val="24"/>
          <w:lang w:eastAsia="en-CA"/>
        </w:rPr>
        <w:instrText>ADDIN CSL_CITATION {"citationItems":[{"id":"ITEM-1","itemData":{"author":[{"dropping-particle":"","family":"Eshelman","given":"BD","non-dropping-particle":"","parse-names":false,"suffix":""},{"dropping-particle":"","family":"Sonnemann","given":"CS","non-dropping-particle":"","parse-names":false,"suffix":""}],"container-title":"Mammalian Species","id":"ITEM-1","issue":"637","issued":{"date-parts":[["2000"]]},"page":"1-6","title":"Spermophilus armatus","type":"article-journal"},"uris":["http://www.mendeley.com/documents/?uuid=5600963f-cc34-4b72-b2ca-0235fa8a4664"]}],"mendeley":{"formattedCitation":"(Eshelman and Sonnemann 2000)","plainTextFormattedCitation":"(Eshelman and Sonnemann 2000)","previouslyFormattedCitation":"(Eshelman and Sonnemann 2000)"},"properties":{"noteIndex":0},"schema":"https://github.com/citation-style-language/schema/raw/master/csl-citation.json"}</w:instrText>
      </w:r>
      <w:r w:rsidR="0049309B">
        <w:rPr>
          <w:rFonts w:ascii="Times New Roman" w:eastAsia="Times New Roman" w:hAnsi="Times New Roman" w:cs="Times New Roman"/>
          <w:color w:val="000000"/>
          <w:kern w:val="0"/>
          <w:sz w:val="24"/>
          <w:szCs w:val="24"/>
          <w:lang w:eastAsia="en-CA"/>
        </w:rPr>
        <w:fldChar w:fldCharType="separate"/>
      </w:r>
      <w:r w:rsidR="0049309B" w:rsidRPr="0049309B">
        <w:rPr>
          <w:rFonts w:ascii="Times New Roman" w:eastAsia="Times New Roman" w:hAnsi="Times New Roman" w:cs="Times New Roman"/>
          <w:noProof/>
          <w:color w:val="000000"/>
          <w:kern w:val="0"/>
          <w:sz w:val="24"/>
          <w:szCs w:val="24"/>
          <w:lang w:eastAsia="en-CA"/>
        </w:rPr>
        <w:t>(Eshelman and Sonnemann 2000)</w:t>
      </w:r>
      <w:r w:rsidR="0049309B">
        <w:rPr>
          <w:rFonts w:ascii="Times New Roman" w:eastAsia="Times New Roman" w:hAnsi="Times New Roman" w:cs="Times New Roman"/>
          <w:color w:val="000000"/>
          <w:kern w:val="0"/>
          <w:sz w:val="24"/>
          <w:szCs w:val="24"/>
          <w:lang w:eastAsia="en-CA"/>
        </w:rPr>
        <w:fldChar w:fldCharType="end"/>
      </w:r>
      <w:r w:rsidR="008605CA">
        <w:rPr>
          <w:rFonts w:ascii="Times New Roman" w:eastAsia="Times New Roman" w:hAnsi="Times New Roman" w:cs="Times New Roman"/>
          <w:color w:val="000000"/>
          <w:kern w:val="0"/>
          <w:sz w:val="24"/>
          <w:szCs w:val="24"/>
          <w:lang w:eastAsia="en-CA"/>
        </w:rPr>
        <w:t>; 2</w:t>
      </w:r>
      <w:r w:rsidR="00FC036B">
        <w:rPr>
          <w:rFonts w:ascii="Times New Roman" w:eastAsia="Times New Roman" w:hAnsi="Times New Roman" w:cs="Times New Roman"/>
          <w:color w:val="000000"/>
          <w:kern w:val="0"/>
          <w:sz w:val="24"/>
          <w:szCs w:val="24"/>
          <w:lang w:eastAsia="en-CA"/>
        </w:rPr>
        <w:t>4-25</w:t>
      </w:r>
      <w:r w:rsidR="0049309B">
        <w:rPr>
          <w:rFonts w:ascii="Times New Roman" w:eastAsia="Times New Roman" w:hAnsi="Times New Roman" w:cs="Times New Roman"/>
          <w:color w:val="000000"/>
          <w:kern w:val="0"/>
          <w:sz w:val="24"/>
          <w:szCs w:val="24"/>
          <w:lang w:eastAsia="en-CA"/>
        </w:rPr>
        <w:t xml:space="preserve"> </w:t>
      </w:r>
      <w:r w:rsidR="0049309B">
        <w:rPr>
          <w:rFonts w:ascii="Times New Roman" w:eastAsia="Times New Roman" w:hAnsi="Times New Roman" w:cs="Times New Roman"/>
          <w:color w:val="000000"/>
          <w:kern w:val="0"/>
          <w:sz w:val="24"/>
          <w:szCs w:val="24"/>
          <w:lang w:eastAsia="en-CA"/>
        </w:rPr>
        <w:fldChar w:fldCharType="begin" w:fldLock="1"/>
      </w:r>
      <w:r w:rsidR="0049309B">
        <w:rPr>
          <w:rFonts w:ascii="Times New Roman" w:eastAsia="Times New Roman" w:hAnsi="Times New Roman" w:cs="Times New Roman"/>
          <w:color w:val="000000"/>
          <w:kern w:val="0"/>
          <w:sz w:val="24"/>
          <w:szCs w:val="24"/>
          <w:lang w:eastAsia="en-CA"/>
        </w:rPr>
        <w:instrText>ADDIN CSL_CITATION {"citationItems":[{"id":"ITEM-1","itemData":{"author":[{"dropping-particle":"","family":"Turner","given":"Larry W","non-dropping-particle":"","parse-names":false,"suffix":""}],"container-title":"Jounal of Mammology","id":"ITEM-1","issue":"4","issued":{"date-parts":[["1972"]]},"page":"914-917","title":"Habitat differences between Spermophilus beldingi and Spermophilus columbianus in Oregon","type":"article-journal","volume":"53"},"uris":["http://www.mendeley.com/documents/?uuid=1a761731-bb61-4eb9-8e4f-6379ce74085f"]},{"id":"ITEM-2","itemData":{"author":[{"dropping-particle":"","family":"Jenkins","given":"Stephen H.","non-dropping-particle":"","parse-names":false,"suffix":""},{"dropping-particle":"","family":"Eshelman","given":"BD","non-dropping-particle":"","parse-names":false,"suffix":""}],"container-title":"Mammalian Species","id":"ITEM-2","issue":"221","issued":{"date-parts":[["1984"]]},"page":"1-8","title":"Spermophilus beldingi","type":"article-journal"},"uris":["http://www.mendeley.com/documents/?uuid=95ce6c6a-fc8f-4868-a4bf-c0cdc19e208a"]}],"mendeley":{"formattedCitation":"(Turner 1972; Jenkins and Eshelman 1984)","plainTextFormattedCitation":"(Turner 1972; Jenkins and Eshelman 1984)","previouslyFormattedCitation":"(Turner 1972; Jenkins and Eshelman 1984)"},"properties":{"noteIndex":0},"schema":"https://github.com/citation-style-language/schema/raw/master/csl-citation.json"}</w:instrText>
      </w:r>
      <w:r w:rsidR="0049309B">
        <w:rPr>
          <w:rFonts w:ascii="Times New Roman" w:eastAsia="Times New Roman" w:hAnsi="Times New Roman" w:cs="Times New Roman"/>
          <w:color w:val="000000"/>
          <w:kern w:val="0"/>
          <w:sz w:val="24"/>
          <w:szCs w:val="24"/>
          <w:lang w:eastAsia="en-CA"/>
        </w:rPr>
        <w:fldChar w:fldCharType="separate"/>
      </w:r>
      <w:r w:rsidR="0049309B" w:rsidRPr="0049309B">
        <w:rPr>
          <w:rFonts w:ascii="Times New Roman" w:eastAsia="Times New Roman" w:hAnsi="Times New Roman" w:cs="Times New Roman"/>
          <w:noProof/>
          <w:color w:val="000000"/>
          <w:kern w:val="0"/>
          <w:sz w:val="24"/>
          <w:szCs w:val="24"/>
          <w:lang w:eastAsia="en-CA"/>
        </w:rPr>
        <w:t>(Turner 1972; Jenkins and Eshelman 1984)</w:t>
      </w:r>
      <w:r w:rsidR="0049309B">
        <w:rPr>
          <w:rFonts w:ascii="Times New Roman" w:eastAsia="Times New Roman" w:hAnsi="Times New Roman" w:cs="Times New Roman"/>
          <w:color w:val="000000"/>
          <w:kern w:val="0"/>
          <w:sz w:val="24"/>
          <w:szCs w:val="24"/>
          <w:lang w:eastAsia="en-CA"/>
        </w:rPr>
        <w:fldChar w:fldCharType="end"/>
      </w:r>
      <w:r w:rsidR="008605CA">
        <w:rPr>
          <w:rFonts w:ascii="Times New Roman" w:eastAsia="Times New Roman" w:hAnsi="Times New Roman" w:cs="Times New Roman"/>
          <w:color w:val="000000"/>
          <w:kern w:val="0"/>
          <w:sz w:val="24"/>
          <w:szCs w:val="24"/>
          <w:lang w:eastAsia="en-CA"/>
        </w:rPr>
        <w:t>; 2</w:t>
      </w:r>
      <w:r w:rsidR="00FC036B">
        <w:rPr>
          <w:rFonts w:ascii="Times New Roman" w:eastAsia="Times New Roman" w:hAnsi="Times New Roman" w:cs="Times New Roman"/>
          <w:color w:val="000000"/>
          <w:kern w:val="0"/>
          <w:sz w:val="24"/>
          <w:szCs w:val="24"/>
          <w:lang w:eastAsia="en-CA"/>
        </w:rPr>
        <w:t>6</w:t>
      </w:r>
      <w:r w:rsidR="0049309B">
        <w:rPr>
          <w:rFonts w:ascii="Times New Roman" w:eastAsia="Times New Roman" w:hAnsi="Times New Roman" w:cs="Times New Roman"/>
          <w:color w:val="000000"/>
          <w:kern w:val="0"/>
          <w:sz w:val="24"/>
          <w:szCs w:val="24"/>
          <w:lang w:eastAsia="en-CA"/>
        </w:rPr>
        <w:t xml:space="preserve"> </w:t>
      </w:r>
      <w:r w:rsidR="0049309B">
        <w:rPr>
          <w:rFonts w:ascii="Times New Roman" w:eastAsia="Times New Roman" w:hAnsi="Times New Roman" w:cs="Times New Roman"/>
          <w:color w:val="000000"/>
          <w:kern w:val="0"/>
          <w:sz w:val="24"/>
          <w:szCs w:val="24"/>
          <w:lang w:eastAsia="en-CA"/>
        </w:rPr>
        <w:fldChar w:fldCharType="begin" w:fldLock="1"/>
      </w:r>
      <w:r w:rsidR="0049309B">
        <w:rPr>
          <w:rFonts w:ascii="Times New Roman" w:eastAsia="Times New Roman" w:hAnsi="Times New Roman" w:cs="Times New Roman"/>
          <w:color w:val="000000"/>
          <w:kern w:val="0"/>
          <w:sz w:val="24"/>
          <w:szCs w:val="24"/>
          <w:lang w:eastAsia="en-CA"/>
        </w:rPr>
        <w:instrText>ADDIN CSL_CITATION {"citationItems":[{"id":"ITEM-1","itemData":{"author":[{"dropping-particle":"","family":"Elliott","given":"CL","non-dropping-particle":"","parse-names":false,"suffix":""},{"dropping-particle":"","family":"Flinders","given":"Jerran T","non-dropping-particle":"","parse-names":false,"suffix":""}],"container-title":"Mammalian Species","id":"ITEM-1","issue":"372","issued":{"date-parts":[["1991"]]},"page":"1-9","title":"Spermophilus columbianus","type":"article-journal"},"uris":["http://www.mendeley.com/documents/?uuid=b54f4af6-e3a7-4f6d-b498-f4733d445096"]}],"mendeley":{"formattedCitation":"(Elliott and Flinders 1991)","plainTextFormattedCitation":"(Elliott and Flinders 1991)","previouslyFormattedCitation":"(Elliott and Flinders 1991)"},"properties":{"noteIndex":0},"schema":"https://github.com/citation-style-language/schema/raw/master/csl-citation.json"}</w:instrText>
      </w:r>
      <w:r w:rsidR="0049309B">
        <w:rPr>
          <w:rFonts w:ascii="Times New Roman" w:eastAsia="Times New Roman" w:hAnsi="Times New Roman" w:cs="Times New Roman"/>
          <w:color w:val="000000"/>
          <w:kern w:val="0"/>
          <w:sz w:val="24"/>
          <w:szCs w:val="24"/>
          <w:lang w:eastAsia="en-CA"/>
        </w:rPr>
        <w:fldChar w:fldCharType="separate"/>
      </w:r>
      <w:r w:rsidR="0049309B" w:rsidRPr="0049309B">
        <w:rPr>
          <w:rFonts w:ascii="Times New Roman" w:eastAsia="Times New Roman" w:hAnsi="Times New Roman" w:cs="Times New Roman"/>
          <w:noProof/>
          <w:color w:val="000000"/>
          <w:kern w:val="0"/>
          <w:sz w:val="24"/>
          <w:szCs w:val="24"/>
          <w:lang w:eastAsia="en-CA"/>
        </w:rPr>
        <w:t>(Elliott and Flinders 1991)</w:t>
      </w:r>
      <w:r w:rsidR="0049309B">
        <w:rPr>
          <w:rFonts w:ascii="Times New Roman" w:eastAsia="Times New Roman" w:hAnsi="Times New Roman" w:cs="Times New Roman"/>
          <w:color w:val="000000"/>
          <w:kern w:val="0"/>
          <w:sz w:val="24"/>
          <w:szCs w:val="24"/>
          <w:lang w:eastAsia="en-CA"/>
        </w:rPr>
        <w:fldChar w:fldCharType="end"/>
      </w:r>
      <w:r w:rsidR="0049309B">
        <w:rPr>
          <w:rFonts w:ascii="Times New Roman" w:eastAsia="Times New Roman" w:hAnsi="Times New Roman" w:cs="Times New Roman"/>
          <w:color w:val="000000"/>
          <w:kern w:val="0"/>
          <w:sz w:val="24"/>
          <w:szCs w:val="24"/>
          <w:lang w:eastAsia="en-CA"/>
        </w:rPr>
        <w:t xml:space="preserve">; </w:t>
      </w:r>
      <w:r w:rsidR="00FC036B">
        <w:rPr>
          <w:rFonts w:ascii="Times New Roman" w:eastAsia="Times New Roman" w:hAnsi="Times New Roman" w:cs="Times New Roman"/>
          <w:color w:val="000000"/>
          <w:kern w:val="0"/>
          <w:sz w:val="24"/>
          <w:szCs w:val="24"/>
          <w:lang w:eastAsia="en-CA"/>
        </w:rPr>
        <w:t xml:space="preserve">27 </w:t>
      </w:r>
      <w:r w:rsidR="0049309B">
        <w:rPr>
          <w:rFonts w:ascii="Times New Roman" w:eastAsia="Times New Roman" w:hAnsi="Times New Roman" w:cs="Times New Roman"/>
          <w:color w:val="000000"/>
          <w:kern w:val="0"/>
          <w:sz w:val="24"/>
          <w:szCs w:val="24"/>
          <w:lang w:eastAsia="en-CA"/>
        </w:rPr>
        <w:fldChar w:fldCharType="begin" w:fldLock="1"/>
      </w:r>
      <w:r w:rsidR="0049309B">
        <w:rPr>
          <w:rFonts w:ascii="Times New Roman" w:eastAsia="Times New Roman" w:hAnsi="Times New Roman" w:cs="Times New Roman"/>
          <w:color w:val="000000"/>
          <w:kern w:val="0"/>
          <w:sz w:val="24"/>
          <w:szCs w:val="24"/>
          <w:lang w:eastAsia="en-CA"/>
        </w:rPr>
        <w:instrText>ADDIN CSL_CITATION {"citationItems":[{"id":"ITEM-1","itemData":{"author":[{"dropping-particle":"","family":"Zegers","given":"D A","non-dropping-particle":"","parse-names":false,"suffix":""}],"container-title":"Mammalian Species","id":"ITEM-1","issue":"214","issued":{"date-parts":[["1984"]]},"page":"1-7","title":"Spermophilus elegans","type":"article-journal"},"uris":["http://www.mendeley.com/documents/?uuid=513b8325-704d-4850-adc9-8d1b943a9af7"]}],"mendeley":{"formattedCitation":"(Zegers 1984)","plainTextFormattedCitation":"(Zegers 1984)","previouslyFormattedCitation":"(Zegers 1984)"},"properties":{"noteIndex":0},"schema":"https://github.com/citation-style-language/schema/raw/master/csl-citation.json"}</w:instrText>
      </w:r>
      <w:r w:rsidR="0049309B">
        <w:rPr>
          <w:rFonts w:ascii="Times New Roman" w:eastAsia="Times New Roman" w:hAnsi="Times New Roman" w:cs="Times New Roman"/>
          <w:color w:val="000000"/>
          <w:kern w:val="0"/>
          <w:sz w:val="24"/>
          <w:szCs w:val="24"/>
          <w:lang w:eastAsia="en-CA"/>
        </w:rPr>
        <w:fldChar w:fldCharType="separate"/>
      </w:r>
      <w:r w:rsidR="0049309B" w:rsidRPr="0049309B">
        <w:rPr>
          <w:rFonts w:ascii="Times New Roman" w:eastAsia="Times New Roman" w:hAnsi="Times New Roman" w:cs="Times New Roman"/>
          <w:noProof/>
          <w:color w:val="000000"/>
          <w:kern w:val="0"/>
          <w:sz w:val="24"/>
          <w:szCs w:val="24"/>
          <w:lang w:eastAsia="en-CA"/>
        </w:rPr>
        <w:t>(Zegers 1984)</w:t>
      </w:r>
      <w:r w:rsidR="0049309B">
        <w:rPr>
          <w:rFonts w:ascii="Times New Roman" w:eastAsia="Times New Roman" w:hAnsi="Times New Roman" w:cs="Times New Roman"/>
          <w:color w:val="000000"/>
          <w:kern w:val="0"/>
          <w:sz w:val="24"/>
          <w:szCs w:val="24"/>
          <w:lang w:eastAsia="en-CA"/>
        </w:rPr>
        <w:fldChar w:fldCharType="end"/>
      </w:r>
      <w:r w:rsidR="008605CA">
        <w:rPr>
          <w:rFonts w:ascii="Times New Roman" w:eastAsia="Times New Roman" w:hAnsi="Times New Roman" w:cs="Times New Roman"/>
          <w:color w:val="000000"/>
          <w:kern w:val="0"/>
          <w:sz w:val="24"/>
          <w:szCs w:val="24"/>
          <w:lang w:eastAsia="en-CA"/>
        </w:rPr>
        <w:t>; 2</w:t>
      </w:r>
      <w:r w:rsidR="00FC036B">
        <w:rPr>
          <w:rFonts w:ascii="Times New Roman" w:eastAsia="Times New Roman" w:hAnsi="Times New Roman" w:cs="Times New Roman"/>
          <w:color w:val="000000"/>
          <w:kern w:val="0"/>
          <w:sz w:val="24"/>
          <w:szCs w:val="24"/>
          <w:lang w:eastAsia="en-CA"/>
        </w:rPr>
        <w:t>8</w:t>
      </w:r>
      <w:r w:rsidR="0049309B">
        <w:rPr>
          <w:rFonts w:ascii="Times New Roman" w:eastAsia="Times New Roman" w:hAnsi="Times New Roman" w:cs="Times New Roman"/>
          <w:color w:val="000000"/>
          <w:kern w:val="0"/>
          <w:sz w:val="24"/>
          <w:szCs w:val="24"/>
          <w:lang w:eastAsia="en-CA"/>
        </w:rPr>
        <w:t xml:space="preserve"> </w:t>
      </w:r>
      <w:r w:rsidR="0049309B">
        <w:rPr>
          <w:rFonts w:ascii="Times New Roman" w:eastAsia="Times New Roman" w:hAnsi="Times New Roman" w:cs="Times New Roman"/>
          <w:color w:val="000000"/>
          <w:kern w:val="0"/>
          <w:sz w:val="24"/>
          <w:szCs w:val="24"/>
          <w:lang w:eastAsia="en-CA"/>
        </w:rPr>
        <w:fldChar w:fldCharType="begin" w:fldLock="1"/>
      </w:r>
      <w:r w:rsidR="00A5376C">
        <w:rPr>
          <w:rFonts w:ascii="Times New Roman" w:eastAsia="Times New Roman" w:hAnsi="Times New Roman" w:cs="Times New Roman"/>
          <w:color w:val="000000"/>
          <w:kern w:val="0"/>
          <w:sz w:val="24"/>
          <w:szCs w:val="24"/>
          <w:lang w:eastAsia="en-CA"/>
        </w:rPr>
        <w:instrText>ADDIN CSL_CITATION {"citationItems":[{"id":"ITEM-1","itemData":{"DOI":"10.1093/mspecies/sey011","ISSN":"15451410","abstract":"Urocitellus parryii (Richardson, 1825) is a high-latitude sciurid known as the Arctic ground squirrel. The largest of 12 species in the genus Urocitellus, its range extends farther north than any other species of squirrel. It is also the only member of family Sciuridae with a Holarctic distribution. U. parryii is colonial and a conspicuous inhabitant of tundra, meadows, and boreal forests across large tracts of Canada, Alaska, and eastern Siberia. Although the subject of significant research in some parts of its geographic range, aspects of U. parryii biology remain understudied in others, a trend that further characterizes its representation in museum collections both spatially and temporally. Although U. parryii is not currently of conservation concern (listed as 'Least Concern' by the International Union for Conservation of Nature and Natural Resources), filling remaining knowledge gaps will be an important component of continued persistence given predicted scenarios of environmental change.","author":[{"dropping-particle":"","family":"McLean","given":"Bryan S.","non-dropping-particle":"","parse-names":false,"suffix":""}],"container-title":"Mammalian Species","id":"ITEM-1","issue":"964","issued":{"date-parts":[["2018"]]},"page":"84-99","title":"Urocitellus parryii (Rodentia: Sciuridae)","type":"article-journal","volume":"50"},"uris":["http://www.mendeley.com/documents/?uuid=c20ef650-cf3b-4417-978e-fc2ac666c56d"]}],"mendeley":{"formattedCitation":"(McLean 2018)","plainTextFormattedCitation":"(McLean 2018)","previouslyFormattedCitation":"(McLean 2018)"},"properties":{"noteIndex":0},"schema":"https://github.com/citation-style-language/schema/raw/master/csl-citation.json"}</w:instrText>
      </w:r>
      <w:r w:rsidR="0049309B">
        <w:rPr>
          <w:rFonts w:ascii="Times New Roman" w:eastAsia="Times New Roman" w:hAnsi="Times New Roman" w:cs="Times New Roman"/>
          <w:color w:val="000000"/>
          <w:kern w:val="0"/>
          <w:sz w:val="24"/>
          <w:szCs w:val="24"/>
          <w:lang w:eastAsia="en-CA"/>
        </w:rPr>
        <w:fldChar w:fldCharType="separate"/>
      </w:r>
      <w:r w:rsidR="0049309B" w:rsidRPr="0049309B">
        <w:rPr>
          <w:rFonts w:ascii="Times New Roman" w:eastAsia="Times New Roman" w:hAnsi="Times New Roman" w:cs="Times New Roman"/>
          <w:noProof/>
          <w:color w:val="000000"/>
          <w:kern w:val="0"/>
          <w:sz w:val="24"/>
          <w:szCs w:val="24"/>
          <w:lang w:eastAsia="en-CA"/>
        </w:rPr>
        <w:t>(McLean 2018)</w:t>
      </w:r>
      <w:r w:rsidR="0049309B">
        <w:rPr>
          <w:rFonts w:ascii="Times New Roman" w:eastAsia="Times New Roman" w:hAnsi="Times New Roman" w:cs="Times New Roman"/>
          <w:color w:val="000000"/>
          <w:kern w:val="0"/>
          <w:sz w:val="24"/>
          <w:szCs w:val="24"/>
          <w:lang w:eastAsia="en-CA"/>
        </w:rPr>
        <w:fldChar w:fldCharType="end"/>
      </w:r>
      <w:r w:rsidR="00A5376C">
        <w:rPr>
          <w:rFonts w:ascii="Times New Roman" w:eastAsia="Times New Roman" w:hAnsi="Times New Roman" w:cs="Times New Roman"/>
          <w:color w:val="000000"/>
          <w:kern w:val="0"/>
          <w:sz w:val="24"/>
          <w:szCs w:val="24"/>
          <w:lang w:eastAsia="en-CA"/>
        </w:rPr>
        <w:t>; 2</w:t>
      </w:r>
      <w:r w:rsidR="00FC036B">
        <w:rPr>
          <w:rFonts w:ascii="Times New Roman" w:eastAsia="Times New Roman" w:hAnsi="Times New Roman" w:cs="Times New Roman"/>
          <w:color w:val="000000"/>
          <w:kern w:val="0"/>
          <w:sz w:val="24"/>
          <w:szCs w:val="24"/>
          <w:lang w:eastAsia="en-CA"/>
        </w:rPr>
        <w:t>9-30</w:t>
      </w:r>
      <w:r w:rsidR="00A5376C">
        <w:rPr>
          <w:rFonts w:ascii="Times New Roman" w:eastAsia="Times New Roman" w:hAnsi="Times New Roman" w:cs="Times New Roman"/>
          <w:color w:val="000000"/>
          <w:kern w:val="0"/>
          <w:sz w:val="24"/>
          <w:szCs w:val="24"/>
          <w:lang w:eastAsia="en-CA"/>
        </w:rPr>
        <w:t xml:space="preserve"> </w:t>
      </w:r>
      <w:r w:rsidR="00A5376C">
        <w:rPr>
          <w:rFonts w:ascii="Times New Roman" w:eastAsia="Times New Roman" w:hAnsi="Times New Roman" w:cs="Times New Roman"/>
          <w:color w:val="000000"/>
          <w:kern w:val="0"/>
          <w:sz w:val="24"/>
          <w:szCs w:val="24"/>
          <w:lang w:eastAsia="en-CA"/>
        </w:rPr>
        <w:fldChar w:fldCharType="begin" w:fldLock="1"/>
      </w:r>
      <w:r w:rsidR="00A5376C">
        <w:rPr>
          <w:rFonts w:ascii="Times New Roman" w:eastAsia="Times New Roman" w:hAnsi="Times New Roman" w:cs="Times New Roman"/>
          <w:color w:val="000000"/>
          <w:kern w:val="0"/>
          <w:sz w:val="24"/>
          <w:szCs w:val="24"/>
          <w:lang w:eastAsia="en-CA"/>
        </w:rPr>
        <w:instrText>ADDIN CSL_CITATION {"citationItems":[{"id":"ITEM-1","itemData":{"author":[{"dropping-particle":"","family":"Davis","given":"Lloyd S","non-dropping-particle":"","parse-names":false,"suffix":""},{"dropping-particle":"","family":"Murie","given":"Jan O","non-dropping-particle":"","parse-names":false,"suffix":""}],"container-title":"Journal of Mammalogy","id":"ITEM-1","issue":"2","issued":{"date-parts":[["1985"]]},"page":"268-279","title":"Male territoriality and the mating system of Richardson's ground squirrels (Spermophilus richardsonii)","type":"article-journal","volume":"66"},"uris":["http://www.mendeley.com/documents/?uuid=8e45645f-e058-4385-aaca-ce2fbf5e549a"]},{"id":"ITEM-2","itemData":{"author":[{"dropping-particle":"","family":"Michener","given":"Gail R.","non-dropping-particle":"","parse-names":false,"suffix":""},{"dropping-particle":"","family":"Koeppl","given":"James W.","non-dropping-particle":"","parse-names":false,"suffix":""}],"container-title":"Mammalian Species","id":"ITEM-2","issue":"243","issued":{"date-parts":[["1985"]]},"page":"1-8","title":"Spermophilus richardsonii.","type":"article-journal"},"uris":["http://www.mendeley.com/documents/?uuid=67fe4142-ed8c-4997-b110-34c4d76955f7"]}],"mendeley":{"formattedCitation":"(Davis and Murie 1985; Michener and Koeppl 1985)","manualFormatting":"(Davis and Murie 1985; Michener and Koeppl 1985)","plainTextFormattedCitation":"(Davis and Murie 1985; Michener and Koeppl 1985)","previouslyFormattedCitation":"(Davis and Murie 1985; Michener and Koeppl 1985)"},"properties":{"noteIndex":0},"schema":"https://github.com/citation-style-language/schema/raw/master/csl-citation.json"}</w:instrText>
      </w:r>
      <w:r w:rsidR="00A5376C">
        <w:rPr>
          <w:rFonts w:ascii="Times New Roman" w:eastAsia="Times New Roman" w:hAnsi="Times New Roman" w:cs="Times New Roman"/>
          <w:color w:val="000000"/>
          <w:kern w:val="0"/>
          <w:sz w:val="24"/>
          <w:szCs w:val="24"/>
          <w:lang w:eastAsia="en-CA"/>
        </w:rPr>
        <w:fldChar w:fldCharType="separate"/>
      </w:r>
      <w:r w:rsidR="00A5376C" w:rsidRPr="00A5376C">
        <w:rPr>
          <w:rFonts w:ascii="Times New Roman" w:eastAsia="Times New Roman" w:hAnsi="Times New Roman" w:cs="Times New Roman"/>
          <w:noProof/>
          <w:color w:val="000000"/>
          <w:kern w:val="0"/>
          <w:sz w:val="24"/>
          <w:szCs w:val="24"/>
          <w:lang w:eastAsia="en-CA"/>
        </w:rPr>
        <w:t>(Davis and Murie 1985; Michener and Koeppl 1985)</w:t>
      </w:r>
      <w:r w:rsidR="00A5376C">
        <w:rPr>
          <w:rFonts w:ascii="Times New Roman" w:eastAsia="Times New Roman" w:hAnsi="Times New Roman" w:cs="Times New Roman"/>
          <w:color w:val="000000"/>
          <w:kern w:val="0"/>
          <w:sz w:val="24"/>
          <w:szCs w:val="24"/>
          <w:lang w:eastAsia="en-CA"/>
        </w:rPr>
        <w:fldChar w:fldCharType="end"/>
      </w:r>
      <w:r w:rsidR="00A5376C">
        <w:rPr>
          <w:rFonts w:ascii="Times New Roman" w:eastAsia="Times New Roman" w:hAnsi="Times New Roman" w:cs="Times New Roman"/>
          <w:color w:val="000000"/>
          <w:kern w:val="0"/>
          <w:sz w:val="24"/>
          <w:szCs w:val="24"/>
          <w:lang w:eastAsia="en-CA"/>
        </w:rPr>
        <w:t xml:space="preserve">; </w:t>
      </w:r>
      <w:r w:rsidR="00FC036B">
        <w:rPr>
          <w:rFonts w:ascii="Times New Roman" w:eastAsia="Times New Roman" w:hAnsi="Times New Roman" w:cs="Times New Roman"/>
          <w:color w:val="000000"/>
          <w:kern w:val="0"/>
          <w:sz w:val="24"/>
          <w:szCs w:val="24"/>
          <w:lang w:eastAsia="en-CA"/>
        </w:rPr>
        <w:t>31-32</w:t>
      </w:r>
      <w:r w:rsidR="00A5376C">
        <w:rPr>
          <w:rFonts w:ascii="Times New Roman" w:eastAsia="Times New Roman" w:hAnsi="Times New Roman" w:cs="Times New Roman"/>
          <w:color w:val="000000"/>
          <w:kern w:val="0"/>
          <w:sz w:val="24"/>
          <w:szCs w:val="24"/>
          <w:lang w:eastAsia="en-CA"/>
        </w:rPr>
        <w:t xml:space="preserve"> </w:t>
      </w:r>
      <w:r w:rsidR="00A5376C">
        <w:rPr>
          <w:rFonts w:ascii="Times New Roman" w:eastAsia="Times New Roman" w:hAnsi="Times New Roman" w:cs="Times New Roman"/>
          <w:color w:val="000000"/>
          <w:kern w:val="0"/>
          <w:sz w:val="24"/>
          <w:szCs w:val="24"/>
          <w:lang w:eastAsia="en-CA"/>
        </w:rPr>
        <w:fldChar w:fldCharType="begin" w:fldLock="1"/>
      </w:r>
      <w:r w:rsidR="00A5376C">
        <w:rPr>
          <w:rFonts w:ascii="Times New Roman" w:eastAsia="Times New Roman" w:hAnsi="Times New Roman" w:cs="Times New Roman"/>
          <w:color w:val="000000"/>
          <w:kern w:val="0"/>
          <w:sz w:val="24"/>
          <w:szCs w:val="24"/>
          <w:lang w:eastAsia="en-CA"/>
        </w:rPr>
        <w:instrText>ADDIN CSL_CITATION {"citationItems":[{"id":"ITEM-1","itemData":{"author":[{"dropping-particle":"","family":"Rickart","given":"Eric A","non-dropping-particle":"","parse-names":false,"suffix":""}],"container-title":"Mammalian Species","id":"ITEM-1","issued":{"date-parts":[["1987"]]},"page":"1-6","title":"Spermophilus townsendii","type":"article-journal","volume":"268"},"uris":["http://www.mendeley.com/documents/?uuid=e6e70639-9d42-4192-b342-04293745c1e0"]},{"id":"ITEM-2","itemData":{"ISBN":"0022-2372","ISSN":"00222372","abstract":"Trade-offs between foraging and predator avoidance may affect an animal's survival and reproduction. These trade-offs may be influenced by differences in vegetative cover, especially if foraging profitability and predation risk differ among habitats. We examined above-ground activity of Townsend's ground squirrels (Spermophilus townsendii) in four habitats in the Snake River Birds of Prey National Conservation Area in southwestern Idaho to determine if behavior of ground squirrels varied among habitats, and we assessed factors that might affect perceived predation risk (i.e. predator detectability, predation pres sure, population density). The proportion of time spent in vigilance by ground squirrels in winterfat (Krascheninnikovia lanata) and mosaic habitats of winterfat-sagebrush (Artemisia tridentata) was more than twice that of ground squirrels in burned and unburned sagebrush habitats. We found no evidence for the ''many-eyes'' hypothesis as an explanation for differences in vigilance among habitats. Instead, environmental heterogeneity, especially vegetation structure, likely influenced activity budgets of ground squirrels. Differences in vigilance may have been caused by differences in predator detectability and refuge availability, because ground squirrels in the winterfat and mosaic habitats also spent more time in upright vigilant postures than ground squirrels in burned-sagebrush or sagebrush habitats. Such postures may enhance predator detection in low-growing winterfat.","author":[{"dropping-particle":"","family":"Sharpe","given":"P B","non-dropping-particle":"","parse-names":false,"suffix":""},{"dropping-particle":"","family":"Horne","given":"B","non-dropping-particle":"Van","parse-names":false,"suffix":""}],"container-title":"Journal of Mammalogy","id":"ITEM-2","issue":"3","issued":{"date-parts":[["1998"]]},"page":"906-918","title":"Influence of habitat on behavior of Townsend's ground squirrels (Spermophilus townsendii)","type":"article-journal","volume":"79"},"uris":["http://www.mendeley.com/documents/?uuid=e3a7e4b9-852d-47c0-945c-e71888874c8e"]}],"mendeley":{"formattedCitation":"(Rickart 1987; Sharpe and Van Horne 1998)","plainTextFormattedCitation":"(Rickart 1987; Sharpe and Van Horne 1998)","previouslyFormattedCitation":"(Rickart 1987; Sharpe and Van Horne 1998)"},"properties":{"noteIndex":0},"schema":"https://github.com/citation-style-language/schema/raw/master/csl-citation.json"}</w:instrText>
      </w:r>
      <w:r w:rsidR="00A5376C">
        <w:rPr>
          <w:rFonts w:ascii="Times New Roman" w:eastAsia="Times New Roman" w:hAnsi="Times New Roman" w:cs="Times New Roman"/>
          <w:color w:val="000000"/>
          <w:kern w:val="0"/>
          <w:sz w:val="24"/>
          <w:szCs w:val="24"/>
          <w:lang w:eastAsia="en-CA"/>
        </w:rPr>
        <w:fldChar w:fldCharType="separate"/>
      </w:r>
      <w:r w:rsidR="00A5376C" w:rsidRPr="00A5376C">
        <w:rPr>
          <w:rFonts w:ascii="Times New Roman" w:eastAsia="Times New Roman" w:hAnsi="Times New Roman" w:cs="Times New Roman"/>
          <w:noProof/>
          <w:color w:val="000000"/>
          <w:kern w:val="0"/>
          <w:sz w:val="24"/>
          <w:szCs w:val="24"/>
          <w:lang w:eastAsia="en-CA"/>
        </w:rPr>
        <w:t>(Rickart 1987; Sharpe and Van Horne 1998)</w:t>
      </w:r>
      <w:r w:rsidR="00A5376C">
        <w:rPr>
          <w:rFonts w:ascii="Times New Roman" w:eastAsia="Times New Roman" w:hAnsi="Times New Roman" w:cs="Times New Roman"/>
          <w:color w:val="000000"/>
          <w:kern w:val="0"/>
          <w:sz w:val="24"/>
          <w:szCs w:val="24"/>
          <w:lang w:eastAsia="en-CA"/>
        </w:rPr>
        <w:fldChar w:fldCharType="end"/>
      </w:r>
      <w:r w:rsidR="00A5376C">
        <w:rPr>
          <w:rFonts w:ascii="Times New Roman" w:eastAsia="Times New Roman" w:hAnsi="Times New Roman" w:cs="Times New Roman"/>
          <w:color w:val="000000"/>
          <w:kern w:val="0"/>
          <w:sz w:val="24"/>
          <w:szCs w:val="24"/>
          <w:lang w:eastAsia="en-CA"/>
        </w:rPr>
        <w:t>; 3</w:t>
      </w:r>
      <w:r w:rsidR="00FC036B">
        <w:rPr>
          <w:rFonts w:ascii="Times New Roman" w:eastAsia="Times New Roman" w:hAnsi="Times New Roman" w:cs="Times New Roman"/>
          <w:color w:val="000000"/>
          <w:kern w:val="0"/>
          <w:sz w:val="24"/>
          <w:szCs w:val="24"/>
          <w:lang w:eastAsia="en-CA"/>
        </w:rPr>
        <w:t>3</w:t>
      </w:r>
      <w:r w:rsidR="00A5376C">
        <w:rPr>
          <w:rFonts w:ascii="Times New Roman" w:eastAsia="Times New Roman" w:hAnsi="Times New Roman" w:cs="Times New Roman"/>
          <w:color w:val="000000"/>
          <w:kern w:val="0"/>
          <w:sz w:val="24"/>
          <w:szCs w:val="24"/>
          <w:lang w:eastAsia="en-CA"/>
        </w:rPr>
        <w:t xml:space="preserve"> </w:t>
      </w:r>
      <w:r w:rsidR="00A5376C">
        <w:rPr>
          <w:rFonts w:ascii="Times New Roman" w:eastAsia="Times New Roman" w:hAnsi="Times New Roman" w:cs="Times New Roman"/>
          <w:color w:val="000000"/>
          <w:kern w:val="0"/>
          <w:sz w:val="24"/>
          <w:szCs w:val="24"/>
          <w:lang w:eastAsia="en-CA"/>
        </w:rPr>
        <w:fldChar w:fldCharType="begin" w:fldLock="1"/>
      </w:r>
      <w:r w:rsidR="00A5376C">
        <w:rPr>
          <w:rFonts w:ascii="Times New Roman" w:eastAsia="Times New Roman" w:hAnsi="Times New Roman" w:cs="Times New Roman"/>
          <w:color w:val="000000"/>
          <w:kern w:val="0"/>
          <w:sz w:val="24"/>
          <w:szCs w:val="24"/>
          <w:lang w:eastAsia="en-CA"/>
        </w:rPr>
        <w:instrText>ADDIN CSL_CITATION {"citationItems":[{"id":"ITEM-1","itemData":{"DOI":"10.1007/s00265-013-1677-4","ISSN":"0340-5443","author":[{"dropping-particle":"","family":"Munroe","given":"Karen E.","non-dropping-particle":"","parse-names":false,"suffix":""},{"dropping-particle":"","family":"Koprowski","given":"John L.","non-dropping-particle":"","parse-names":false,"suffix":""}],"container-title":"Behavioral Ecology and Sociobiology","id":"ITEM-1","issue":"4","issued":{"date-parts":[["2014","1","15"]]},"page":"629-638","title":"Levels of social behaviors and genetic structure in a population of round-tailed ground squirrels (&lt;i&gt;Xerospermophilus tereticaudus&lt;/i&gt;)","type":"article-journal","volume":"68"},"uris":["http://www.mendeley.com/documents/?uuid=c771709f-8b34-4119-bd3a-26e01d592993"]}],"mendeley":{"formattedCitation":"(Munroe and Koprowski 2014)","plainTextFormattedCitation":"(Munroe and Koprowski 2014)","previouslyFormattedCitation":"(Munroe and Koprowski 2014)"},"properties":{"noteIndex":0},"schema":"https://github.com/citation-style-language/schema/raw/master/csl-citation.json"}</w:instrText>
      </w:r>
      <w:r w:rsidR="00A5376C">
        <w:rPr>
          <w:rFonts w:ascii="Times New Roman" w:eastAsia="Times New Roman" w:hAnsi="Times New Roman" w:cs="Times New Roman"/>
          <w:color w:val="000000"/>
          <w:kern w:val="0"/>
          <w:sz w:val="24"/>
          <w:szCs w:val="24"/>
          <w:lang w:eastAsia="en-CA"/>
        </w:rPr>
        <w:fldChar w:fldCharType="separate"/>
      </w:r>
      <w:r w:rsidR="00A5376C" w:rsidRPr="00A5376C">
        <w:rPr>
          <w:rFonts w:ascii="Times New Roman" w:eastAsia="Times New Roman" w:hAnsi="Times New Roman" w:cs="Times New Roman"/>
          <w:noProof/>
          <w:color w:val="000000"/>
          <w:kern w:val="0"/>
          <w:sz w:val="24"/>
          <w:szCs w:val="24"/>
          <w:lang w:eastAsia="en-CA"/>
        </w:rPr>
        <w:t>(Munroe and Koprowski 2014)</w:t>
      </w:r>
      <w:r w:rsidR="00A5376C">
        <w:rPr>
          <w:rFonts w:ascii="Times New Roman" w:eastAsia="Times New Roman" w:hAnsi="Times New Roman" w:cs="Times New Roman"/>
          <w:color w:val="000000"/>
          <w:kern w:val="0"/>
          <w:sz w:val="24"/>
          <w:szCs w:val="24"/>
          <w:lang w:eastAsia="en-CA"/>
        </w:rPr>
        <w:fldChar w:fldCharType="end"/>
      </w:r>
      <w:r w:rsidR="00A5376C">
        <w:rPr>
          <w:rFonts w:ascii="Times New Roman" w:eastAsia="Times New Roman" w:hAnsi="Times New Roman" w:cs="Times New Roman"/>
          <w:color w:val="000000"/>
          <w:kern w:val="0"/>
          <w:sz w:val="24"/>
          <w:szCs w:val="24"/>
          <w:lang w:eastAsia="en-CA"/>
        </w:rPr>
        <w:t>; 3</w:t>
      </w:r>
      <w:r w:rsidR="00FC036B">
        <w:rPr>
          <w:rFonts w:ascii="Times New Roman" w:eastAsia="Times New Roman" w:hAnsi="Times New Roman" w:cs="Times New Roman"/>
          <w:color w:val="000000"/>
          <w:kern w:val="0"/>
          <w:sz w:val="24"/>
          <w:szCs w:val="24"/>
          <w:lang w:eastAsia="en-CA"/>
        </w:rPr>
        <w:t>4</w:t>
      </w:r>
      <w:r w:rsidR="00A5376C">
        <w:rPr>
          <w:rFonts w:ascii="Times New Roman" w:eastAsia="Times New Roman" w:hAnsi="Times New Roman" w:cs="Times New Roman"/>
          <w:color w:val="000000"/>
          <w:kern w:val="0"/>
          <w:sz w:val="24"/>
          <w:szCs w:val="24"/>
          <w:lang w:eastAsia="en-CA"/>
        </w:rPr>
        <w:t xml:space="preserve"> </w:t>
      </w:r>
      <w:r w:rsidR="00DC0B7A">
        <w:rPr>
          <w:rFonts w:ascii="Times New Roman" w:eastAsia="Times New Roman" w:hAnsi="Times New Roman" w:cs="Times New Roman"/>
          <w:color w:val="000000"/>
          <w:kern w:val="0"/>
          <w:sz w:val="24"/>
          <w:szCs w:val="24"/>
          <w:lang w:eastAsia="en-CA"/>
        </w:rPr>
        <w:t xml:space="preserve">this study; </w:t>
      </w:r>
      <w:r w:rsidR="00A5376C">
        <w:rPr>
          <w:rFonts w:ascii="Times New Roman" w:eastAsia="Times New Roman" w:hAnsi="Times New Roman" w:cs="Times New Roman"/>
          <w:color w:val="000000"/>
          <w:kern w:val="0"/>
          <w:sz w:val="24"/>
          <w:szCs w:val="24"/>
          <w:lang w:eastAsia="en-CA"/>
        </w:rPr>
        <w:t>3</w:t>
      </w:r>
      <w:r w:rsidR="00FC036B">
        <w:rPr>
          <w:rFonts w:ascii="Times New Roman" w:eastAsia="Times New Roman" w:hAnsi="Times New Roman" w:cs="Times New Roman"/>
          <w:color w:val="000000"/>
          <w:kern w:val="0"/>
          <w:sz w:val="24"/>
          <w:szCs w:val="24"/>
          <w:lang w:eastAsia="en-CA"/>
        </w:rPr>
        <w:t>5</w:t>
      </w:r>
      <w:r w:rsidR="00A5376C">
        <w:rPr>
          <w:rFonts w:ascii="Times New Roman" w:eastAsia="Times New Roman" w:hAnsi="Times New Roman" w:cs="Times New Roman"/>
          <w:color w:val="000000"/>
          <w:kern w:val="0"/>
          <w:sz w:val="24"/>
          <w:szCs w:val="24"/>
          <w:lang w:eastAsia="en-CA"/>
        </w:rPr>
        <w:t xml:space="preserve"> </w:t>
      </w:r>
      <w:r w:rsidR="00A5376C">
        <w:rPr>
          <w:rFonts w:ascii="Times New Roman" w:eastAsia="Times New Roman" w:hAnsi="Times New Roman" w:cs="Times New Roman"/>
          <w:color w:val="000000"/>
          <w:kern w:val="0"/>
          <w:sz w:val="24"/>
          <w:szCs w:val="24"/>
          <w:lang w:eastAsia="en-CA"/>
        </w:rPr>
        <w:fldChar w:fldCharType="begin" w:fldLock="1"/>
      </w:r>
      <w:r w:rsidR="00A5376C">
        <w:rPr>
          <w:rFonts w:ascii="Times New Roman" w:eastAsia="Times New Roman" w:hAnsi="Times New Roman" w:cs="Times New Roman"/>
          <w:color w:val="000000"/>
          <w:kern w:val="0"/>
          <w:sz w:val="24"/>
          <w:szCs w:val="24"/>
          <w:lang w:eastAsia="en-CA"/>
        </w:rPr>
        <w:instrText>ADDIN CSL_CITATION {"citationItems":[{"id":"ITEM-1","itemData":{"author":[{"dropping-particle":"","family":"Waterman","given":"Jane M.","non-dropping-particle":"","parse-names":false,"suffix":""}],"container-title":"Ethology","id":"ITEM-1","issue":"101","issued":{"date-parts":[["1995"]]},"page":"130-147","title":"The social organization of the Cape ground squirrel (&lt;i&gt;Xerus inauris&lt;/i&gt;; Rodentia: Sciuridae)","type":"article-journal","volume":"101"},"uris":["http://www.mendeley.com/documents/?uuid=b8be5e1c-9f65-4797-b824-ef8cfefa58ec"]}],"mendeley":{"formattedCitation":"(Waterman 1995)","plainTextFormattedCitation":"(Waterman 1995)","previouslyFormattedCitation":"(Waterman 1995)"},"properties":{"noteIndex":0},"schema":"https://github.com/citation-style-language/schema/raw/master/csl-citation.json"}</w:instrText>
      </w:r>
      <w:r w:rsidR="00A5376C">
        <w:rPr>
          <w:rFonts w:ascii="Times New Roman" w:eastAsia="Times New Roman" w:hAnsi="Times New Roman" w:cs="Times New Roman"/>
          <w:color w:val="000000"/>
          <w:kern w:val="0"/>
          <w:sz w:val="24"/>
          <w:szCs w:val="24"/>
          <w:lang w:eastAsia="en-CA"/>
        </w:rPr>
        <w:fldChar w:fldCharType="separate"/>
      </w:r>
      <w:r w:rsidR="00A5376C" w:rsidRPr="00A5376C">
        <w:rPr>
          <w:rFonts w:ascii="Times New Roman" w:eastAsia="Times New Roman" w:hAnsi="Times New Roman" w:cs="Times New Roman"/>
          <w:noProof/>
          <w:color w:val="000000"/>
          <w:kern w:val="0"/>
          <w:sz w:val="24"/>
          <w:szCs w:val="24"/>
          <w:lang w:eastAsia="en-CA"/>
        </w:rPr>
        <w:t>(Waterman 1995)</w:t>
      </w:r>
      <w:r w:rsidR="00A5376C">
        <w:rPr>
          <w:rFonts w:ascii="Times New Roman" w:eastAsia="Times New Roman" w:hAnsi="Times New Roman" w:cs="Times New Roman"/>
          <w:color w:val="000000"/>
          <w:kern w:val="0"/>
          <w:sz w:val="24"/>
          <w:szCs w:val="24"/>
          <w:lang w:eastAsia="en-CA"/>
        </w:rPr>
        <w:fldChar w:fldCharType="end"/>
      </w:r>
      <w:r w:rsidR="00A5376C">
        <w:rPr>
          <w:rFonts w:ascii="Times New Roman" w:eastAsia="Times New Roman" w:hAnsi="Times New Roman" w:cs="Times New Roman"/>
          <w:color w:val="000000"/>
          <w:kern w:val="0"/>
          <w:sz w:val="24"/>
          <w:szCs w:val="24"/>
          <w:lang w:eastAsia="en-CA"/>
        </w:rPr>
        <w:t>; 3</w:t>
      </w:r>
      <w:r w:rsidR="00FC036B">
        <w:rPr>
          <w:rFonts w:ascii="Times New Roman" w:eastAsia="Times New Roman" w:hAnsi="Times New Roman" w:cs="Times New Roman"/>
          <w:color w:val="000000"/>
          <w:kern w:val="0"/>
          <w:sz w:val="24"/>
          <w:szCs w:val="24"/>
          <w:lang w:eastAsia="en-CA"/>
        </w:rPr>
        <w:t>6</w:t>
      </w:r>
      <w:r w:rsidR="00DC0B7A">
        <w:rPr>
          <w:rFonts w:ascii="Times New Roman" w:eastAsia="Times New Roman" w:hAnsi="Times New Roman" w:cs="Times New Roman"/>
          <w:color w:val="000000"/>
          <w:kern w:val="0"/>
          <w:sz w:val="24"/>
          <w:szCs w:val="24"/>
          <w:lang w:eastAsia="en-CA"/>
        </w:rPr>
        <w:t xml:space="preserve"> </w:t>
      </w:r>
      <w:r w:rsidR="00DC0B7A">
        <w:rPr>
          <w:rFonts w:ascii="Times New Roman" w:eastAsia="Times New Roman" w:hAnsi="Times New Roman" w:cs="Times New Roman"/>
          <w:color w:val="000000"/>
          <w:kern w:val="0"/>
          <w:sz w:val="24"/>
          <w:szCs w:val="24"/>
          <w:lang w:eastAsia="en-CA"/>
        </w:rPr>
        <w:fldChar w:fldCharType="begin" w:fldLock="1"/>
      </w:r>
      <w:r w:rsidR="00DC0B7A">
        <w:rPr>
          <w:rFonts w:ascii="Times New Roman" w:eastAsia="Times New Roman" w:hAnsi="Times New Roman" w:cs="Times New Roman"/>
          <w:color w:val="000000"/>
          <w:kern w:val="0"/>
          <w:sz w:val="24"/>
          <w:szCs w:val="24"/>
          <w:lang w:eastAsia="en-CA"/>
        </w:rPr>
        <w:instrText>ADDIN CSL_CITATION {"citationItems":[{"id":"ITEM-1","itemData":{"author":[{"dropping-particle":"","family":"Herron","given":"Matthew D.","non-dropping-particle":"","parse-names":false,"suffix":""},{"dropping-particle":"","family":"Waterman","given":"Jane M.","non-dropping-particle":"","parse-names":false,"suffix":""}],"container-title":"Mammalian Species","id":"ITEM-1","issue":"748","issued":{"date-parts":[["2004"]]},"page":"1-4","title":"Xerus erythropus","type":"article-journal"},"uris":["http://www.mendeley.com/documents/?uuid=ad6c3c04-faf4-43e8-abd6-fccdb6132b2b"]}],"mendeley":{"formattedCitation":"(Herron and Waterman 2004)","plainTextFormattedCitation":"(Herron and Waterman 2004)","previouslyFormattedCitation":"(Herron and Waterman 2004)"},"properties":{"noteIndex":0},"schema":"https://github.com/citation-style-language/schema/raw/master/csl-citation.json"}</w:instrText>
      </w:r>
      <w:r w:rsidR="00DC0B7A">
        <w:rPr>
          <w:rFonts w:ascii="Times New Roman" w:eastAsia="Times New Roman" w:hAnsi="Times New Roman" w:cs="Times New Roman"/>
          <w:color w:val="000000"/>
          <w:kern w:val="0"/>
          <w:sz w:val="24"/>
          <w:szCs w:val="24"/>
          <w:lang w:eastAsia="en-CA"/>
        </w:rPr>
        <w:fldChar w:fldCharType="separate"/>
      </w:r>
      <w:r w:rsidR="00DC0B7A" w:rsidRPr="00A5376C">
        <w:rPr>
          <w:rFonts w:ascii="Times New Roman" w:eastAsia="Times New Roman" w:hAnsi="Times New Roman" w:cs="Times New Roman"/>
          <w:noProof/>
          <w:color w:val="000000"/>
          <w:kern w:val="0"/>
          <w:sz w:val="24"/>
          <w:szCs w:val="24"/>
          <w:lang w:eastAsia="en-CA"/>
        </w:rPr>
        <w:t>(Herron and Waterman 2004)</w:t>
      </w:r>
      <w:r w:rsidR="00DC0B7A">
        <w:rPr>
          <w:rFonts w:ascii="Times New Roman" w:eastAsia="Times New Roman" w:hAnsi="Times New Roman" w:cs="Times New Roman"/>
          <w:color w:val="000000"/>
          <w:kern w:val="0"/>
          <w:sz w:val="24"/>
          <w:szCs w:val="24"/>
          <w:lang w:eastAsia="en-CA"/>
        </w:rPr>
        <w:fldChar w:fldCharType="end"/>
      </w:r>
      <w:r w:rsidR="00DC0B7A">
        <w:rPr>
          <w:rFonts w:ascii="Times New Roman" w:eastAsia="Times New Roman" w:hAnsi="Times New Roman" w:cs="Times New Roman"/>
          <w:color w:val="000000"/>
          <w:kern w:val="0"/>
          <w:sz w:val="24"/>
          <w:szCs w:val="24"/>
          <w:lang w:eastAsia="en-CA"/>
        </w:rPr>
        <w:t>; 3</w:t>
      </w:r>
      <w:r w:rsidR="00FC036B">
        <w:rPr>
          <w:rFonts w:ascii="Times New Roman" w:eastAsia="Times New Roman" w:hAnsi="Times New Roman" w:cs="Times New Roman"/>
          <w:color w:val="000000"/>
          <w:kern w:val="0"/>
          <w:sz w:val="24"/>
          <w:szCs w:val="24"/>
          <w:lang w:eastAsia="en-CA"/>
        </w:rPr>
        <w:t>7</w:t>
      </w:r>
      <w:r w:rsidR="00A5376C">
        <w:rPr>
          <w:rFonts w:ascii="Times New Roman" w:eastAsia="Times New Roman" w:hAnsi="Times New Roman" w:cs="Times New Roman"/>
          <w:color w:val="000000"/>
          <w:kern w:val="0"/>
          <w:sz w:val="24"/>
          <w:szCs w:val="24"/>
          <w:lang w:eastAsia="en-CA"/>
        </w:rPr>
        <w:t xml:space="preserve"> </w:t>
      </w:r>
      <w:r w:rsidR="00A5376C">
        <w:rPr>
          <w:rFonts w:ascii="Times New Roman" w:eastAsia="Times New Roman" w:hAnsi="Times New Roman" w:cs="Times New Roman"/>
          <w:color w:val="000000"/>
          <w:kern w:val="0"/>
          <w:sz w:val="24"/>
          <w:szCs w:val="24"/>
          <w:lang w:eastAsia="en-CA"/>
        </w:rPr>
        <w:fldChar w:fldCharType="begin" w:fldLock="1"/>
      </w:r>
      <w:r w:rsidR="00A5376C">
        <w:rPr>
          <w:rFonts w:ascii="Times New Roman" w:eastAsia="Times New Roman" w:hAnsi="Times New Roman" w:cs="Times New Roman"/>
          <w:color w:val="000000"/>
          <w:kern w:val="0"/>
          <w:sz w:val="24"/>
          <w:szCs w:val="24"/>
          <w:lang w:eastAsia="en-CA"/>
        </w:rPr>
        <w:instrText>ADDIN CSL_CITATION {"citationItems":[{"id":"ITEM-1","itemData":{"DOI":"10.1644/751","ISSN":"0076-3519","author":[{"dropping-particle":"","family":"Waterman","given":"Jane M.","non-dropping-particle":"","parse-names":false,"suffix":""},{"dropping-particle":"","family":"Herron","given":"Matthew D.","non-dropping-particle":"","parse-names":false,"suffix":""}],"container-title":"Mammalian Species","id":"ITEM-1","issue":"751","issued":{"date-parts":[["2004","12"]]},"page":"1-3","title":"Xerus princeps","type":"article-journal"},"uris":["http://www.mendeley.com/documents/?uuid=5eecb373-fff4-4b52-831f-c89a3870f648"]}],"mendeley":{"formattedCitation":"(Waterman and Herron 2004)","plainTextFormattedCitation":"(Waterman and Herron 2004)","previouslyFormattedCitation":"(Waterman and Herron 2004)"},"properties":{"noteIndex":0},"schema":"https://github.com/citation-style-language/schema/raw/master/csl-citation.json"}</w:instrText>
      </w:r>
      <w:r w:rsidR="00A5376C">
        <w:rPr>
          <w:rFonts w:ascii="Times New Roman" w:eastAsia="Times New Roman" w:hAnsi="Times New Roman" w:cs="Times New Roman"/>
          <w:color w:val="000000"/>
          <w:kern w:val="0"/>
          <w:sz w:val="24"/>
          <w:szCs w:val="24"/>
          <w:lang w:eastAsia="en-CA"/>
        </w:rPr>
        <w:fldChar w:fldCharType="separate"/>
      </w:r>
      <w:r w:rsidR="00A5376C" w:rsidRPr="00A5376C">
        <w:rPr>
          <w:rFonts w:ascii="Times New Roman" w:eastAsia="Times New Roman" w:hAnsi="Times New Roman" w:cs="Times New Roman"/>
          <w:noProof/>
          <w:color w:val="000000"/>
          <w:kern w:val="0"/>
          <w:sz w:val="24"/>
          <w:szCs w:val="24"/>
          <w:lang w:eastAsia="en-CA"/>
        </w:rPr>
        <w:t>(Waterman and Herron 2004)</w:t>
      </w:r>
      <w:r w:rsidR="00A5376C">
        <w:rPr>
          <w:rFonts w:ascii="Times New Roman" w:eastAsia="Times New Roman" w:hAnsi="Times New Roman" w:cs="Times New Roman"/>
          <w:color w:val="000000"/>
          <w:kern w:val="0"/>
          <w:sz w:val="24"/>
          <w:szCs w:val="24"/>
          <w:lang w:eastAsia="en-CA"/>
        </w:rPr>
        <w:fldChar w:fldCharType="end"/>
      </w:r>
      <w:r w:rsidR="00A5376C">
        <w:rPr>
          <w:rFonts w:ascii="Times New Roman" w:eastAsia="Times New Roman" w:hAnsi="Times New Roman" w:cs="Times New Roman"/>
          <w:color w:val="000000"/>
          <w:kern w:val="0"/>
          <w:sz w:val="24"/>
          <w:szCs w:val="24"/>
          <w:lang w:eastAsia="en-CA"/>
        </w:rPr>
        <w:t xml:space="preserve">; </w:t>
      </w:r>
      <w:r w:rsidR="00FC036B">
        <w:rPr>
          <w:rFonts w:ascii="Times New Roman" w:eastAsia="Times New Roman" w:hAnsi="Times New Roman" w:cs="Times New Roman"/>
          <w:color w:val="000000"/>
          <w:kern w:val="0"/>
          <w:sz w:val="24"/>
          <w:szCs w:val="24"/>
          <w:lang w:eastAsia="en-CA"/>
        </w:rPr>
        <w:t>38-39</w:t>
      </w:r>
      <w:r w:rsidR="00A5376C">
        <w:rPr>
          <w:rFonts w:ascii="Times New Roman" w:eastAsia="Times New Roman" w:hAnsi="Times New Roman" w:cs="Times New Roman"/>
          <w:color w:val="000000"/>
          <w:kern w:val="0"/>
          <w:sz w:val="24"/>
          <w:szCs w:val="24"/>
          <w:lang w:eastAsia="en-CA"/>
        </w:rPr>
        <w:t xml:space="preserve"> </w:t>
      </w:r>
      <w:r w:rsidR="00A5376C">
        <w:rPr>
          <w:rFonts w:ascii="Times New Roman" w:eastAsia="Times New Roman" w:hAnsi="Times New Roman" w:cs="Times New Roman"/>
          <w:color w:val="000000"/>
          <w:kern w:val="0"/>
          <w:sz w:val="24"/>
          <w:szCs w:val="24"/>
          <w:lang w:eastAsia="en-CA"/>
        </w:rPr>
        <w:fldChar w:fldCharType="begin" w:fldLock="1"/>
      </w:r>
      <w:r w:rsidR="00196019">
        <w:rPr>
          <w:rFonts w:ascii="Times New Roman" w:eastAsia="Times New Roman" w:hAnsi="Times New Roman" w:cs="Times New Roman"/>
          <w:color w:val="000000"/>
          <w:kern w:val="0"/>
          <w:sz w:val="24"/>
          <w:szCs w:val="24"/>
          <w:lang w:eastAsia="en-CA"/>
        </w:rPr>
        <w:instrText>ADDIN CSL_CITATION {"citationItems":[{"id":"ITEM-1","itemData":{"author":[{"dropping-particle":"","family":"O'Shea","given":"Thomas J.","non-dropping-particle":"","parse-names":false,"suffix":""}],"container-title":"Journal of Mammalogy","id":"ITEM-1","issued":{"date-parts":[["1976"]]},"page":"450-460","title":"Home range, social behavior, and dominance relationships in the African unstriped ground squirrel, &lt;i&gt;Xerus rutilus&lt;/i&gt;","type":"article-journal","volume":"57"},"uris":["http://www.mendeley.com/documents/?uuid=4ed0790d-23b4-4f23-805c-d31cfdc9e355"]},{"id":"ITEM-2","itemData":{"author":[{"dropping-particle":"","family":"O'Shea","given":"Thomas J.","non-dropping-particle":"","parse-names":false,"suffix":""}],"container-title":"Mammalian Species","id":"ITEM-2","issue":"370","issued":{"date-parts":[["1991"]]},"page":"1-5","title":"Xerus rutilus","type":"article-journal"},"uris":["http://www.mendeley.com/documents/?uuid=b981e4cd-4f98-45c4-85ca-4140a191323d"]}],"mendeley":{"formattedCitation":"(O’Shea 1976, 1991)","plainTextFormattedCitation":"(O’Shea 1976, 1991)","previouslyFormattedCitation":"(O’Shea 1976, 1991)"},"properties":{"noteIndex":0},"schema":"https://github.com/citation-style-language/schema/raw/master/csl-citation.json"}</w:instrText>
      </w:r>
      <w:r w:rsidR="00A5376C">
        <w:rPr>
          <w:rFonts w:ascii="Times New Roman" w:eastAsia="Times New Roman" w:hAnsi="Times New Roman" w:cs="Times New Roman"/>
          <w:color w:val="000000"/>
          <w:kern w:val="0"/>
          <w:sz w:val="24"/>
          <w:szCs w:val="24"/>
          <w:lang w:eastAsia="en-CA"/>
        </w:rPr>
        <w:fldChar w:fldCharType="separate"/>
      </w:r>
      <w:r w:rsidR="00A5376C" w:rsidRPr="00A5376C">
        <w:rPr>
          <w:rFonts w:ascii="Times New Roman" w:eastAsia="Times New Roman" w:hAnsi="Times New Roman" w:cs="Times New Roman"/>
          <w:noProof/>
          <w:color w:val="000000"/>
          <w:kern w:val="0"/>
          <w:sz w:val="24"/>
          <w:szCs w:val="24"/>
          <w:lang w:eastAsia="en-CA"/>
        </w:rPr>
        <w:t>(O’Shea 1976, 1991)</w:t>
      </w:r>
      <w:r w:rsidR="00A5376C">
        <w:rPr>
          <w:rFonts w:ascii="Times New Roman" w:eastAsia="Times New Roman" w:hAnsi="Times New Roman" w:cs="Times New Roman"/>
          <w:color w:val="000000"/>
          <w:kern w:val="0"/>
          <w:sz w:val="24"/>
          <w:szCs w:val="24"/>
          <w:lang w:eastAsia="en-CA"/>
        </w:rPr>
        <w:fldChar w:fldCharType="end"/>
      </w:r>
    </w:p>
    <w:p w14:paraId="1F0492CE" w14:textId="77777777" w:rsidR="002C49EA" w:rsidRDefault="002C49EA">
      <w:pPr>
        <w:rPr>
          <w:rFonts w:ascii="Times New Roman" w:eastAsia="Times New Roman" w:hAnsi="Times New Roman" w:cs="Times New Roman"/>
          <w:color w:val="000000"/>
          <w:kern w:val="0"/>
          <w:sz w:val="24"/>
          <w:szCs w:val="24"/>
          <w:lang w:eastAsia="en-CA"/>
        </w:rPr>
      </w:pPr>
      <w:r>
        <w:rPr>
          <w:rFonts w:ascii="Times New Roman" w:eastAsia="Times New Roman" w:hAnsi="Times New Roman" w:cs="Times New Roman"/>
          <w:color w:val="000000"/>
          <w:kern w:val="0"/>
          <w:sz w:val="24"/>
          <w:szCs w:val="24"/>
          <w:lang w:eastAsia="en-CA"/>
        </w:rPr>
        <w:br w:type="page"/>
      </w:r>
    </w:p>
    <w:p w14:paraId="3C5BEE36" w14:textId="77777777" w:rsidR="002C49EA" w:rsidRDefault="002C49EA" w:rsidP="002C49EA">
      <w:pPr>
        <w:rPr>
          <w:rFonts w:ascii="Times New Roman" w:hAnsi="Times New Roman" w:cs="Times New Roman"/>
          <w:sz w:val="24"/>
          <w:szCs w:val="24"/>
        </w:rPr>
      </w:pPr>
    </w:p>
    <w:p w14:paraId="2DCE734C" w14:textId="77777777" w:rsidR="002C49EA" w:rsidRDefault="002C49EA" w:rsidP="002C49EA">
      <w:pPr>
        <w:widowControl w:val="0"/>
        <w:autoSpaceDE w:val="0"/>
        <w:autoSpaceDN w:val="0"/>
        <w:adjustRightInd w:val="0"/>
        <w:spacing w:line="480" w:lineRule="auto"/>
        <w:ind w:left="480" w:hanging="480"/>
        <w:rPr>
          <w:rFonts w:ascii="Times New Roman" w:hAnsi="Times New Roman" w:cs="Times New Roman"/>
          <w:sz w:val="24"/>
          <w:szCs w:val="24"/>
        </w:rPr>
      </w:pPr>
      <w:r w:rsidRPr="008A00C9">
        <w:rPr>
          <w:rFonts w:ascii="Times New Roman" w:hAnsi="Times New Roman" w:cs="Times New Roman"/>
          <w:noProof/>
          <w:sz w:val="24"/>
          <w:szCs w:val="24"/>
          <w:lang w:eastAsia="en-CA"/>
        </w:rPr>
        <w:drawing>
          <wp:inline distT="0" distB="0" distL="0" distR="0" wp14:anchorId="0F0EF38B" wp14:editId="4BA1CB13">
            <wp:extent cx="3333750" cy="28575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33750" cy="2857500"/>
                    </a:xfrm>
                    <a:prstGeom prst="rect">
                      <a:avLst/>
                    </a:prstGeom>
                    <a:noFill/>
                    <a:ln>
                      <a:noFill/>
                    </a:ln>
                  </pic:spPr>
                </pic:pic>
              </a:graphicData>
            </a:graphic>
          </wp:inline>
        </w:drawing>
      </w:r>
    </w:p>
    <w:p w14:paraId="6429F0BE" w14:textId="77777777" w:rsidR="002C49EA" w:rsidRDefault="002C49EA" w:rsidP="002C49EA">
      <w:pPr>
        <w:rPr>
          <w:rFonts w:ascii="Times New Roman" w:hAnsi="Times New Roman" w:cs="Times New Roman"/>
          <w:sz w:val="24"/>
          <w:szCs w:val="24"/>
        </w:rPr>
      </w:pPr>
      <w:r>
        <w:rPr>
          <w:rFonts w:ascii="Times New Roman" w:hAnsi="Times New Roman" w:cs="Times New Roman"/>
          <w:sz w:val="24"/>
          <w:szCs w:val="24"/>
        </w:rPr>
        <w:br w:type="page"/>
      </w:r>
    </w:p>
    <w:p w14:paraId="38058376" w14:textId="77777777" w:rsidR="002C49EA" w:rsidRDefault="002C49EA" w:rsidP="002C49EA">
      <w:pPr>
        <w:spacing w:line="480" w:lineRule="auto"/>
        <w:rPr>
          <w:rFonts w:ascii="Times New Roman" w:hAnsi="Times New Roman" w:cs="Times New Roman"/>
          <w:sz w:val="24"/>
          <w:szCs w:val="20"/>
        </w:rPr>
      </w:pPr>
      <w:r w:rsidRPr="00D604FE">
        <w:rPr>
          <w:rFonts w:ascii="Times New Roman" w:hAnsi="Times New Roman" w:cs="Times New Roman"/>
          <w:noProof/>
          <w:szCs w:val="24"/>
          <w:lang w:eastAsia="en-CA"/>
        </w:rPr>
        <w:drawing>
          <wp:inline distT="0" distB="0" distL="0" distR="0" wp14:anchorId="18F87EDB" wp14:editId="10276111">
            <wp:extent cx="3336925" cy="238696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846920" name="Picture 10"/>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3336925" cy="2386965"/>
                    </a:xfrm>
                    <a:prstGeom prst="rect">
                      <a:avLst/>
                    </a:prstGeom>
                    <a:noFill/>
                    <a:ln>
                      <a:noFill/>
                    </a:ln>
                  </pic:spPr>
                </pic:pic>
              </a:graphicData>
            </a:graphic>
          </wp:inline>
        </w:drawing>
      </w:r>
    </w:p>
    <w:p w14:paraId="469128EC" w14:textId="77777777" w:rsidR="002C49EA" w:rsidRDefault="002C49EA" w:rsidP="002C49EA">
      <w:pPr>
        <w:rPr>
          <w:rFonts w:ascii="Times New Roman" w:hAnsi="Times New Roman" w:cs="Times New Roman"/>
          <w:sz w:val="24"/>
          <w:szCs w:val="20"/>
        </w:rPr>
      </w:pPr>
      <w:r>
        <w:rPr>
          <w:rFonts w:ascii="Times New Roman" w:hAnsi="Times New Roman" w:cs="Times New Roman"/>
          <w:sz w:val="24"/>
          <w:szCs w:val="20"/>
        </w:rPr>
        <w:br w:type="page"/>
      </w:r>
    </w:p>
    <w:p w14:paraId="49DBC485" w14:textId="77777777" w:rsidR="002C49EA" w:rsidRPr="00F670D9" w:rsidRDefault="002C49EA" w:rsidP="002C49EA">
      <w:pPr>
        <w:spacing w:line="480" w:lineRule="auto"/>
        <w:rPr>
          <w:rFonts w:ascii="Times New Roman" w:hAnsi="Times New Roman" w:cs="Times New Roman"/>
          <w:sz w:val="24"/>
          <w:szCs w:val="20"/>
        </w:rPr>
      </w:pPr>
      <w:r w:rsidRPr="000A7158">
        <w:rPr>
          <w:rFonts w:ascii="Times New Roman" w:hAnsi="Times New Roman" w:cs="Times New Roman"/>
          <w:noProof/>
          <w:sz w:val="24"/>
          <w:szCs w:val="20"/>
          <w:lang w:eastAsia="en-CA"/>
        </w:rPr>
        <w:drawing>
          <wp:inline distT="0" distB="0" distL="0" distR="0" wp14:anchorId="51C383EB" wp14:editId="54A8B7CB">
            <wp:extent cx="3806190" cy="2615565"/>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06190" cy="2615565"/>
                    </a:xfrm>
                    <a:prstGeom prst="rect">
                      <a:avLst/>
                    </a:prstGeom>
                    <a:noFill/>
                    <a:ln>
                      <a:noFill/>
                    </a:ln>
                  </pic:spPr>
                </pic:pic>
              </a:graphicData>
            </a:graphic>
          </wp:inline>
        </w:drawing>
      </w:r>
    </w:p>
    <w:p w14:paraId="67AB4F84" w14:textId="77777777" w:rsidR="00431646" w:rsidRPr="00657D23" w:rsidRDefault="00431646" w:rsidP="00A5376C">
      <w:pPr>
        <w:rPr>
          <w:rFonts w:ascii="Times New Roman" w:hAnsi="Times New Roman" w:cs="Times New Roman"/>
          <w:sz w:val="24"/>
          <w:szCs w:val="20"/>
        </w:rPr>
      </w:pPr>
    </w:p>
    <w:sectPr w:rsidR="00431646" w:rsidRPr="00657D23" w:rsidSect="00455C48">
      <w:pgSz w:w="15840" w:h="12240" w:orient="landscape"/>
      <w:pgMar w:top="1440" w:right="1440" w:bottom="1440" w:left="1440"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1AF47B" w14:textId="77777777" w:rsidR="00997EED" w:rsidRDefault="00997EED" w:rsidP="00C77111">
      <w:r>
        <w:separator/>
      </w:r>
    </w:p>
  </w:endnote>
  <w:endnote w:type="continuationSeparator" w:id="0">
    <w:p w14:paraId="2E0C3570" w14:textId="77777777" w:rsidR="00997EED" w:rsidRDefault="00997EED" w:rsidP="00C77111">
      <w:r>
        <w:continuationSeparator/>
      </w:r>
    </w:p>
  </w:endnote>
  <w:endnote w:type="continuationNotice" w:id="1">
    <w:p w14:paraId="0D51CA21" w14:textId="77777777" w:rsidR="00997EED" w:rsidRDefault="00997E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Batang">
    <w:altName w:val="바탕"/>
    <w:panose1 w:val="02030600000101010101"/>
    <w:charset w:val="81"/>
    <w:family w:val="auto"/>
    <w:notTrueType/>
    <w:pitch w:val="fixed"/>
    <w:sig w:usb0="00000000" w:usb1="09060000" w:usb2="00000010" w:usb3="00000000" w:csb0="00080000" w:csb1="00000000"/>
  </w:font>
  <w:font w:name="Calibri Light">
    <w:panose1 w:val="020F0302020204030204"/>
    <w:charset w:val="00"/>
    <w:family w:val="swiss"/>
    <w:pitch w:val="variable"/>
    <w:sig w:usb0="A0002AEF" w:usb1="4000207B" w:usb2="00000000" w:usb3="00000000" w:csb0="000001FF" w:csb1="00000000"/>
  </w:font>
  <w:font w:name="Mangal">
    <w:altName w:val="Courier New"/>
    <w:panose1 w:val="00000400000000000000"/>
    <w:charset w:val="01"/>
    <w:family w:val="roman"/>
    <w:notTrueType/>
    <w:pitch w:val="variable"/>
    <w:sig w:usb0="00002000" w:usb1="00000000" w:usb2="00000000" w:usb3="00000000" w:csb0="0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6809663"/>
      <w:docPartObj>
        <w:docPartGallery w:val="Page Numbers (Bottom of Page)"/>
        <w:docPartUnique/>
      </w:docPartObj>
    </w:sdtPr>
    <w:sdtEndPr>
      <w:rPr>
        <w:rFonts w:ascii="Times New Roman" w:hAnsi="Times New Roman" w:cs="Times New Roman"/>
        <w:noProof/>
      </w:rPr>
    </w:sdtEndPr>
    <w:sdtContent>
      <w:p w14:paraId="27821945" w14:textId="54C4FFA8" w:rsidR="00E4254E" w:rsidRPr="00C77111" w:rsidRDefault="00E4254E">
        <w:pPr>
          <w:pStyle w:val="Footer"/>
          <w:jc w:val="right"/>
          <w:rPr>
            <w:rFonts w:ascii="Times New Roman" w:hAnsi="Times New Roman" w:cs="Times New Roman"/>
          </w:rPr>
        </w:pPr>
        <w:r w:rsidRPr="00C77111">
          <w:rPr>
            <w:rFonts w:ascii="Times New Roman" w:hAnsi="Times New Roman" w:cs="Times New Roman"/>
          </w:rPr>
          <w:fldChar w:fldCharType="begin"/>
        </w:r>
        <w:r w:rsidRPr="00C77111">
          <w:rPr>
            <w:rFonts w:ascii="Times New Roman" w:hAnsi="Times New Roman" w:cs="Times New Roman"/>
          </w:rPr>
          <w:instrText xml:space="preserve"> PAGE   \* MERGEFORMAT </w:instrText>
        </w:r>
        <w:r w:rsidRPr="00C77111">
          <w:rPr>
            <w:rFonts w:ascii="Times New Roman" w:hAnsi="Times New Roman" w:cs="Times New Roman"/>
          </w:rPr>
          <w:fldChar w:fldCharType="separate"/>
        </w:r>
        <w:r w:rsidR="00660AA0">
          <w:rPr>
            <w:rFonts w:ascii="Times New Roman" w:hAnsi="Times New Roman" w:cs="Times New Roman"/>
            <w:noProof/>
          </w:rPr>
          <w:t>1</w:t>
        </w:r>
        <w:r w:rsidRPr="00C77111">
          <w:rPr>
            <w:rFonts w:ascii="Times New Roman" w:hAnsi="Times New Roman" w:cs="Times New Roman"/>
            <w:noProof/>
          </w:rPr>
          <w:fldChar w:fldCharType="end"/>
        </w:r>
      </w:p>
    </w:sdtContent>
  </w:sdt>
  <w:p w14:paraId="57BDFF2D" w14:textId="77777777" w:rsidR="00E4254E" w:rsidRDefault="00E4254E">
    <w:pPr>
      <w:pStyle w:val="Footer"/>
    </w:pPr>
  </w:p>
  <w:p w14:paraId="6D275828" w14:textId="77777777" w:rsidR="00E4254E" w:rsidRDefault="00E4254E"/>
  <w:p w14:paraId="59531998" w14:textId="77777777" w:rsidR="00E4254E" w:rsidRDefault="00E4254E"/>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D9E408" w14:textId="77777777" w:rsidR="00997EED" w:rsidRDefault="00997EED" w:rsidP="00C77111">
      <w:r>
        <w:separator/>
      </w:r>
    </w:p>
  </w:footnote>
  <w:footnote w:type="continuationSeparator" w:id="0">
    <w:p w14:paraId="7D3DB60B" w14:textId="77777777" w:rsidR="00997EED" w:rsidRDefault="00997EED" w:rsidP="00C77111">
      <w:r>
        <w:continuationSeparator/>
      </w:r>
    </w:p>
  </w:footnote>
  <w:footnote w:type="continuationNotice" w:id="1">
    <w:p w14:paraId="49333D6A" w14:textId="77777777" w:rsidR="00997EED" w:rsidRDefault="00997EED"/>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F2385D" w14:textId="77777777" w:rsidR="00E4254E" w:rsidRDefault="00E4254E">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527C5"/>
    <w:multiLevelType w:val="hybridMultilevel"/>
    <w:tmpl w:val="4E06B4C8"/>
    <w:lvl w:ilvl="0" w:tplc="1009000F">
      <w:start w:val="1"/>
      <w:numFmt w:val="decimal"/>
      <w:lvlText w:val="%1."/>
      <w:lvlJc w:val="left"/>
      <w:pPr>
        <w:ind w:left="720" w:hanging="360"/>
      </w:pPr>
      <w:rPr>
        <w:rFonts w:hint="default"/>
      </w:r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64955FE"/>
    <w:multiLevelType w:val="hybridMultilevel"/>
    <w:tmpl w:val="5C8AA60C"/>
    <w:lvl w:ilvl="0" w:tplc="9D762178">
      <w:start w:val="1"/>
      <w:numFmt w:val="bullet"/>
      <w:lvlText w:val="-"/>
      <w:lvlJc w:val="left"/>
      <w:pPr>
        <w:ind w:left="720" w:hanging="360"/>
      </w:pPr>
      <w:rPr>
        <w:rFonts w:ascii="Times New Roman" w:eastAsia="SimSun" w:hAnsi="Times New Roman" w:cs="Times New Roman" w:hint="default"/>
      </w:rPr>
    </w:lvl>
    <w:lvl w:ilvl="1" w:tplc="5BB8184C" w:tentative="1">
      <w:start w:val="1"/>
      <w:numFmt w:val="bullet"/>
      <w:lvlText w:val="o"/>
      <w:lvlJc w:val="left"/>
      <w:pPr>
        <w:ind w:left="1440" w:hanging="360"/>
      </w:pPr>
      <w:rPr>
        <w:rFonts w:ascii="Courier New" w:hAnsi="Courier New" w:cs="Courier New" w:hint="default"/>
      </w:rPr>
    </w:lvl>
    <w:lvl w:ilvl="2" w:tplc="952894B4" w:tentative="1">
      <w:start w:val="1"/>
      <w:numFmt w:val="bullet"/>
      <w:lvlText w:val=""/>
      <w:lvlJc w:val="left"/>
      <w:pPr>
        <w:ind w:left="2160" w:hanging="360"/>
      </w:pPr>
      <w:rPr>
        <w:rFonts w:ascii="Wingdings" w:hAnsi="Wingdings" w:hint="default"/>
      </w:rPr>
    </w:lvl>
    <w:lvl w:ilvl="3" w:tplc="44280292" w:tentative="1">
      <w:start w:val="1"/>
      <w:numFmt w:val="bullet"/>
      <w:lvlText w:val=""/>
      <w:lvlJc w:val="left"/>
      <w:pPr>
        <w:ind w:left="2880" w:hanging="360"/>
      </w:pPr>
      <w:rPr>
        <w:rFonts w:ascii="Symbol" w:hAnsi="Symbol" w:hint="default"/>
      </w:rPr>
    </w:lvl>
    <w:lvl w:ilvl="4" w:tplc="E48674E0" w:tentative="1">
      <w:start w:val="1"/>
      <w:numFmt w:val="bullet"/>
      <w:lvlText w:val="o"/>
      <w:lvlJc w:val="left"/>
      <w:pPr>
        <w:ind w:left="3600" w:hanging="360"/>
      </w:pPr>
      <w:rPr>
        <w:rFonts w:ascii="Courier New" w:hAnsi="Courier New" w:cs="Courier New" w:hint="default"/>
      </w:rPr>
    </w:lvl>
    <w:lvl w:ilvl="5" w:tplc="538EE5C6" w:tentative="1">
      <w:start w:val="1"/>
      <w:numFmt w:val="bullet"/>
      <w:lvlText w:val=""/>
      <w:lvlJc w:val="left"/>
      <w:pPr>
        <w:ind w:left="4320" w:hanging="360"/>
      </w:pPr>
      <w:rPr>
        <w:rFonts w:ascii="Wingdings" w:hAnsi="Wingdings" w:hint="default"/>
      </w:rPr>
    </w:lvl>
    <w:lvl w:ilvl="6" w:tplc="949A723E" w:tentative="1">
      <w:start w:val="1"/>
      <w:numFmt w:val="bullet"/>
      <w:lvlText w:val=""/>
      <w:lvlJc w:val="left"/>
      <w:pPr>
        <w:ind w:left="5040" w:hanging="360"/>
      </w:pPr>
      <w:rPr>
        <w:rFonts w:ascii="Symbol" w:hAnsi="Symbol" w:hint="default"/>
      </w:rPr>
    </w:lvl>
    <w:lvl w:ilvl="7" w:tplc="22628A02" w:tentative="1">
      <w:start w:val="1"/>
      <w:numFmt w:val="bullet"/>
      <w:lvlText w:val="o"/>
      <w:lvlJc w:val="left"/>
      <w:pPr>
        <w:ind w:left="5760" w:hanging="360"/>
      </w:pPr>
      <w:rPr>
        <w:rFonts w:ascii="Courier New" w:hAnsi="Courier New" w:cs="Courier New" w:hint="default"/>
      </w:rPr>
    </w:lvl>
    <w:lvl w:ilvl="8" w:tplc="D5BE9BD2" w:tentative="1">
      <w:start w:val="1"/>
      <w:numFmt w:val="bullet"/>
      <w:lvlText w:val=""/>
      <w:lvlJc w:val="left"/>
      <w:pPr>
        <w:ind w:left="6480" w:hanging="360"/>
      </w:pPr>
      <w:rPr>
        <w:rFonts w:ascii="Wingdings" w:hAnsi="Wingdings" w:hint="default"/>
      </w:rPr>
    </w:lvl>
  </w:abstractNum>
  <w:abstractNum w:abstractNumId="2" w15:restartNumberingAfterBreak="0">
    <w:nsid w:val="1C790942"/>
    <w:multiLevelType w:val="hybridMultilevel"/>
    <w:tmpl w:val="44F845E8"/>
    <w:lvl w:ilvl="0" w:tplc="E0F8199E">
      <w:start w:val="1"/>
      <w:numFmt w:val="decimal"/>
      <w:lvlText w:val="%1."/>
      <w:lvlJc w:val="left"/>
      <w:pPr>
        <w:ind w:left="720" w:hanging="360"/>
      </w:pPr>
      <w:rPr>
        <w:rFonts w:hint="default"/>
      </w:rPr>
    </w:lvl>
    <w:lvl w:ilvl="1" w:tplc="16C4E4F8">
      <w:start w:val="1"/>
      <w:numFmt w:val="lowerLetter"/>
      <w:lvlText w:val="%2."/>
      <w:lvlJc w:val="left"/>
      <w:pPr>
        <w:ind w:left="1440" w:hanging="360"/>
      </w:pPr>
    </w:lvl>
    <w:lvl w:ilvl="2" w:tplc="959C152A" w:tentative="1">
      <w:start w:val="1"/>
      <w:numFmt w:val="lowerRoman"/>
      <w:lvlText w:val="%3."/>
      <w:lvlJc w:val="right"/>
      <w:pPr>
        <w:ind w:left="2160" w:hanging="180"/>
      </w:pPr>
    </w:lvl>
    <w:lvl w:ilvl="3" w:tplc="61C6632C" w:tentative="1">
      <w:start w:val="1"/>
      <w:numFmt w:val="decimal"/>
      <w:lvlText w:val="%4."/>
      <w:lvlJc w:val="left"/>
      <w:pPr>
        <w:ind w:left="2880" w:hanging="360"/>
      </w:pPr>
    </w:lvl>
    <w:lvl w:ilvl="4" w:tplc="15B65076" w:tentative="1">
      <w:start w:val="1"/>
      <w:numFmt w:val="lowerLetter"/>
      <w:lvlText w:val="%5."/>
      <w:lvlJc w:val="left"/>
      <w:pPr>
        <w:ind w:left="3600" w:hanging="360"/>
      </w:pPr>
    </w:lvl>
    <w:lvl w:ilvl="5" w:tplc="335E2BEC" w:tentative="1">
      <w:start w:val="1"/>
      <w:numFmt w:val="lowerRoman"/>
      <w:lvlText w:val="%6."/>
      <w:lvlJc w:val="right"/>
      <w:pPr>
        <w:ind w:left="4320" w:hanging="180"/>
      </w:pPr>
    </w:lvl>
    <w:lvl w:ilvl="6" w:tplc="56C68080" w:tentative="1">
      <w:start w:val="1"/>
      <w:numFmt w:val="decimal"/>
      <w:lvlText w:val="%7."/>
      <w:lvlJc w:val="left"/>
      <w:pPr>
        <w:ind w:left="5040" w:hanging="360"/>
      </w:pPr>
    </w:lvl>
    <w:lvl w:ilvl="7" w:tplc="307EB340" w:tentative="1">
      <w:start w:val="1"/>
      <w:numFmt w:val="lowerLetter"/>
      <w:lvlText w:val="%8."/>
      <w:lvlJc w:val="left"/>
      <w:pPr>
        <w:ind w:left="5760" w:hanging="360"/>
      </w:pPr>
    </w:lvl>
    <w:lvl w:ilvl="8" w:tplc="2FEA998E" w:tentative="1">
      <w:start w:val="1"/>
      <w:numFmt w:val="lowerRoman"/>
      <w:lvlText w:val="%9."/>
      <w:lvlJc w:val="right"/>
      <w:pPr>
        <w:ind w:left="6480" w:hanging="180"/>
      </w:pPr>
    </w:lvl>
  </w:abstractNum>
  <w:abstractNum w:abstractNumId="3" w15:restartNumberingAfterBreak="0">
    <w:nsid w:val="21003580"/>
    <w:multiLevelType w:val="hybridMultilevel"/>
    <w:tmpl w:val="AC7EE936"/>
    <w:lvl w:ilvl="0" w:tplc="2CE827F8">
      <w:start w:val="1"/>
      <w:numFmt w:val="decimal"/>
      <w:lvlText w:val="%1."/>
      <w:lvlJc w:val="left"/>
      <w:pPr>
        <w:ind w:left="720" w:hanging="360"/>
      </w:pPr>
      <w:rPr>
        <w:rFonts w:hint="default"/>
      </w:rPr>
    </w:lvl>
    <w:lvl w:ilvl="1" w:tplc="BCEAD478" w:tentative="1">
      <w:start w:val="1"/>
      <w:numFmt w:val="lowerLetter"/>
      <w:lvlText w:val="%2."/>
      <w:lvlJc w:val="left"/>
      <w:pPr>
        <w:ind w:left="1440" w:hanging="360"/>
      </w:pPr>
    </w:lvl>
    <w:lvl w:ilvl="2" w:tplc="BE80AC76" w:tentative="1">
      <w:start w:val="1"/>
      <w:numFmt w:val="lowerRoman"/>
      <w:lvlText w:val="%3."/>
      <w:lvlJc w:val="right"/>
      <w:pPr>
        <w:ind w:left="2160" w:hanging="180"/>
      </w:pPr>
    </w:lvl>
    <w:lvl w:ilvl="3" w:tplc="A25AC672" w:tentative="1">
      <w:start w:val="1"/>
      <w:numFmt w:val="decimal"/>
      <w:lvlText w:val="%4."/>
      <w:lvlJc w:val="left"/>
      <w:pPr>
        <w:ind w:left="2880" w:hanging="360"/>
      </w:pPr>
    </w:lvl>
    <w:lvl w:ilvl="4" w:tplc="79AACF12" w:tentative="1">
      <w:start w:val="1"/>
      <w:numFmt w:val="lowerLetter"/>
      <w:lvlText w:val="%5."/>
      <w:lvlJc w:val="left"/>
      <w:pPr>
        <w:ind w:left="3600" w:hanging="360"/>
      </w:pPr>
    </w:lvl>
    <w:lvl w:ilvl="5" w:tplc="99806B0C" w:tentative="1">
      <w:start w:val="1"/>
      <w:numFmt w:val="lowerRoman"/>
      <w:lvlText w:val="%6."/>
      <w:lvlJc w:val="right"/>
      <w:pPr>
        <w:ind w:left="4320" w:hanging="180"/>
      </w:pPr>
    </w:lvl>
    <w:lvl w:ilvl="6" w:tplc="39C80622" w:tentative="1">
      <w:start w:val="1"/>
      <w:numFmt w:val="decimal"/>
      <w:lvlText w:val="%7."/>
      <w:lvlJc w:val="left"/>
      <w:pPr>
        <w:ind w:left="5040" w:hanging="360"/>
      </w:pPr>
    </w:lvl>
    <w:lvl w:ilvl="7" w:tplc="832A5838" w:tentative="1">
      <w:start w:val="1"/>
      <w:numFmt w:val="lowerLetter"/>
      <w:lvlText w:val="%8."/>
      <w:lvlJc w:val="left"/>
      <w:pPr>
        <w:ind w:left="5760" w:hanging="360"/>
      </w:pPr>
    </w:lvl>
    <w:lvl w:ilvl="8" w:tplc="D91EEFCE" w:tentative="1">
      <w:start w:val="1"/>
      <w:numFmt w:val="lowerRoman"/>
      <w:lvlText w:val="%9."/>
      <w:lvlJc w:val="right"/>
      <w:pPr>
        <w:ind w:left="6480" w:hanging="180"/>
      </w:pPr>
    </w:lvl>
  </w:abstractNum>
  <w:abstractNum w:abstractNumId="4" w15:restartNumberingAfterBreak="0">
    <w:nsid w:val="25D76E70"/>
    <w:multiLevelType w:val="hybridMultilevel"/>
    <w:tmpl w:val="44F845E8"/>
    <w:lvl w:ilvl="0" w:tplc="1BD895FC">
      <w:start w:val="1"/>
      <w:numFmt w:val="decimal"/>
      <w:lvlText w:val="%1."/>
      <w:lvlJc w:val="left"/>
      <w:pPr>
        <w:ind w:left="720" w:hanging="360"/>
      </w:pPr>
      <w:rPr>
        <w:rFonts w:hint="default"/>
      </w:rPr>
    </w:lvl>
    <w:lvl w:ilvl="1" w:tplc="523678C6">
      <w:start w:val="1"/>
      <w:numFmt w:val="lowerLetter"/>
      <w:lvlText w:val="%2."/>
      <w:lvlJc w:val="left"/>
      <w:pPr>
        <w:ind w:left="1440" w:hanging="360"/>
      </w:pPr>
    </w:lvl>
    <w:lvl w:ilvl="2" w:tplc="A25E7FAA" w:tentative="1">
      <w:start w:val="1"/>
      <w:numFmt w:val="lowerRoman"/>
      <w:lvlText w:val="%3."/>
      <w:lvlJc w:val="right"/>
      <w:pPr>
        <w:ind w:left="2160" w:hanging="180"/>
      </w:pPr>
    </w:lvl>
    <w:lvl w:ilvl="3" w:tplc="3F3AE984" w:tentative="1">
      <w:start w:val="1"/>
      <w:numFmt w:val="decimal"/>
      <w:lvlText w:val="%4."/>
      <w:lvlJc w:val="left"/>
      <w:pPr>
        <w:ind w:left="2880" w:hanging="360"/>
      </w:pPr>
    </w:lvl>
    <w:lvl w:ilvl="4" w:tplc="1642313E" w:tentative="1">
      <w:start w:val="1"/>
      <w:numFmt w:val="lowerLetter"/>
      <w:lvlText w:val="%5."/>
      <w:lvlJc w:val="left"/>
      <w:pPr>
        <w:ind w:left="3600" w:hanging="360"/>
      </w:pPr>
    </w:lvl>
    <w:lvl w:ilvl="5" w:tplc="A57E3EFC" w:tentative="1">
      <w:start w:val="1"/>
      <w:numFmt w:val="lowerRoman"/>
      <w:lvlText w:val="%6."/>
      <w:lvlJc w:val="right"/>
      <w:pPr>
        <w:ind w:left="4320" w:hanging="180"/>
      </w:pPr>
    </w:lvl>
    <w:lvl w:ilvl="6" w:tplc="92ECF8CA" w:tentative="1">
      <w:start w:val="1"/>
      <w:numFmt w:val="decimal"/>
      <w:lvlText w:val="%7."/>
      <w:lvlJc w:val="left"/>
      <w:pPr>
        <w:ind w:left="5040" w:hanging="360"/>
      </w:pPr>
    </w:lvl>
    <w:lvl w:ilvl="7" w:tplc="FFC0F64A" w:tentative="1">
      <w:start w:val="1"/>
      <w:numFmt w:val="lowerLetter"/>
      <w:lvlText w:val="%8."/>
      <w:lvlJc w:val="left"/>
      <w:pPr>
        <w:ind w:left="5760" w:hanging="360"/>
      </w:pPr>
    </w:lvl>
    <w:lvl w:ilvl="8" w:tplc="18909A14" w:tentative="1">
      <w:start w:val="1"/>
      <w:numFmt w:val="lowerRoman"/>
      <w:lvlText w:val="%9."/>
      <w:lvlJc w:val="right"/>
      <w:pPr>
        <w:ind w:left="6480" w:hanging="180"/>
      </w:pPr>
    </w:lvl>
  </w:abstractNum>
  <w:abstractNum w:abstractNumId="5" w15:restartNumberingAfterBreak="0">
    <w:nsid w:val="43554715"/>
    <w:multiLevelType w:val="hybridMultilevel"/>
    <w:tmpl w:val="CBFE4D0E"/>
    <w:lvl w:ilvl="0" w:tplc="F3B62C82">
      <w:numFmt w:val="bullet"/>
      <w:lvlText w:val="-"/>
      <w:lvlJc w:val="left"/>
      <w:pPr>
        <w:ind w:left="720" w:hanging="360"/>
      </w:pPr>
      <w:rPr>
        <w:rFonts w:ascii="Calibri" w:eastAsia="Batang"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58AF0843"/>
    <w:multiLevelType w:val="hybridMultilevel"/>
    <w:tmpl w:val="61A44F2C"/>
    <w:lvl w:ilvl="0" w:tplc="6B503450">
      <w:start w:val="2"/>
      <w:numFmt w:val="bullet"/>
      <w:lvlText w:val="-"/>
      <w:lvlJc w:val="left"/>
      <w:pPr>
        <w:ind w:left="720" w:hanging="360"/>
      </w:pPr>
      <w:rPr>
        <w:rFonts w:ascii="Calibri" w:eastAsia="Batang" w:hAnsi="Calibri" w:cs="Calibri" w:hint="default"/>
      </w:rPr>
    </w:lvl>
    <w:lvl w:ilvl="1" w:tplc="3F76E52E">
      <w:start w:val="1"/>
      <w:numFmt w:val="bullet"/>
      <w:lvlText w:val="o"/>
      <w:lvlJc w:val="left"/>
      <w:pPr>
        <w:ind w:left="1440" w:hanging="360"/>
      </w:pPr>
      <w:rPr>
        <w:rFonts w:ascii="Courier New" w:hAnsi="Courier New" w:cs="Courier New" w:hint="default"/>
      </w:rPr>
    </w:lvl>
    <w:lvl w:ilvl="2" w:tplc="909C4BF0" w:tentative="1">
      <w:start w:val="1"/>
      <w:numFmt w:val="bullet"/>
      <w:lvlText w:val=""/>
      <w:lvlJc w:val="left"/>
      <w:pPr>
        <w:ind w:left="2160" w:hanging="360"/>
      </w:pPr>
      <w:rPr>
        <w:rFonts w:ascii="Wingdings" w:hAnsi="Wingdings" w:hint="default"/>
      </w:rPr>
    </w:lvl>
    <w:lvl w:ilvl="3" w:tplc="9A1CB3EE" w:tentative="1">
      <w:start w:val="1"/>
      <w:numFmt w:val="bullet"/>
      <w:lvlText w:val=""/>
      <w:lvlJc w:val="left"/>
      <w:pPr>
        <w:ind w:left="2880" w:hanging="360"/>
      </w:pPr>
      <w:rPr>
        <w:rFonts w:ascii="Symbol" w:hAnsi="Symbol" w:hint="default"/>
      </w:rPr>
    </w:lvl>
    <w:lvl w:ilvl="4" w:tplc="21BEFB46" w:tentative="1">
      <w:start w:val="1"/>
      <w:numFmt w:val="bullet"/>
      <w:lvlText w:val="o"/>
      <w:lvlJc w:val="left"/>
      <w:pPr>
        <w:ind w:left="3600" w:hanging="360"/>
      </w:pPr>
      <w:rPr>
        <w:rFonts w:ascii="Courier New" w:hAnsi="Courier New" w:cs="Courier New" w:hint="default"/>
      </w:rPr>
    </w:lvl>
    <w:lvl w:ilvl="5" w:tplc="4024FD94" w:tentative="1">
      <w:start w:val="1"/>
      <w:numFmt w:val="bullet"/>
      <w:lvlText w:val=""/>
      <w:lvlJc w:val="left"/>
      <w:pPr>
        <w:ind w:left="4320" w:hanging="360"/>
      </w:pPr>
      <w:rPr>
        <w:rFonts w:ascii="Wingdings" w:hAnsi="Wingdings" w:hint="default"/>
      </w:rPr>
    </w:lvl>
    <w:lvl w:ilvl="6" w:tplc="C6BEDB8C" w:tentative="1">
      <w:start w:val="1"/>
      <w:numFmt w:val="bullet"/>
      <w:lvlText w:val=""/>
      <w:lvlJc w:val="left"/>
      <w:pPr>
        <w:ind w:left="5040" w:hanging="360"/>
      </w:pPr>
      <w:rPr>
        <w:rFonts w:ascii="Symbol" w:hAnsi="Symbol" w:hint="default"/>
      </w:rPr>
    </w:lvl>
    <w:lvl w:ilvl="7" w:tplc="4A9A68C2" w:tentative="1">
      <w:start w:val="1"/>
      <w:numFmt w:val="bullet"/>
      <w:lvlText w:val="o"/>
      <w:lvlJc w:val="left"/>
      <w:pPr>
        <w:ind w:left="5760" w:hanging="360"/>
      </w:pPr>
      <w:rPr>
        <w:rFonts w:ascii="Courier New" w:hAnsi="Courier New" w:cs="Courier New" w:hint="default"/>
      </w:rPr>
    </w:lvl>
    <w:lvl w:ilvl="8" w:tplc="78E449FE" w:tentative="1">
      <w:start w:val="1"/>
      <w:numFmt w:val="bullet"/>
      <w:lvlText w:val=""/>
      <w:lvlJc w:val="left"/>
      <w:pPr>
        <w:ind w:left="6480" w:hanging="360"/>
      </w:pPr>
      <w:rPr>
        <w:rFonts w:ascii="Wingdings" w:hAnsi="Wingdings" w:hint="default"/>
      </w:rPr>
    </w:lvl>
  </w:abstractNum>
  <w:abstractNum w:abstractNumId="7" w15:restartNumberingAfterBreak="0">
    <w:nsid w:val="61D03DC9"/>
    <w:multiLevelType w:val="hybridMultilevel"/>
    <w:tmpl w:val="81A04FBE"/>
    <w:lvl w:ilvl="0" w:tplc="682E45F4">
      <w:numFmt w:val="bullet"/>
      <w:lvlText w:val="-"/>
      <w:lvlJc w:val="left"/>
      <w:pPr>
        <w:ind w:left="720" w:hanging="360"/>
      </w:pPr>
      <w:rPr>
        <w:rFonts w:ascii="Calibri" w:eastAsia="Calibri" w:hAnsi="Calibri" w:cs="Calibri" w:hint="default"/>
      </w:rPr>
    </w:lvl>
    <w:lvl w:ilvl="1" w:tplc="2CE00BC2" w:tentative="1">
      <w:start w:val="1"/>
      <w:numFmt w:val="bullet"/>
      <w:lvlText w:val="o"/>
      <w:lvlJc w:val="left"/>
      <w:pPr>
        <w:ind w:left="1440" w:hanging="360"/>
      </w:pPr>
      <w:rPr>
        <w:rFonts w:ascii="Courier New" w:hAnsi="Courier New" w:cs="Courier New" w:hint="default"/>
      </w:rPr>
    </w:lvl>
    <w:lvl w:ilvl="2" w:tplc="4CA23CA8" w:tentative="1">
      <w:start w:val="1"/>
      <w:numFmt w:val="bullet"/>
      <w:lvlText w:val=""/>
      <w:lvlJc w:val="left"/>
      <w:pPr>
        <w:ind w:left="2160" w:hanging="360"/>
      </w:pPr>
      <w:rPr>
        <w:rFonts w:ascii="Wingdings" w:hAnsi="Wingdings" w:hint="default"/>
      </w:rPr>
    </w:lvl>
    <w:lvl w:ilvl="3" w:tplc="82CE79AA" w:tentative="1">
      <w:start w:val="1"/>
      <w:numFmt w:val="bullet"/>
      <w:lvlText w:val=""/>
      <w:lvlJc w:val="left"/>
      <w:pPr>
        <w:ind w:left="2880" w:hanging="360"/>
      </w:pPr>
      <w:rPr>
        <w:rFonts w:ascii="Symbol" w:hAnsi="Symbol" w:hint="default"/>
      </w:rPr>
    </w:lvl>
    <w:lvl w:ilvl="4" w:tplc="F0F0E7FC" w:tentative="1">
      <w:start w:val="1"/>
      <w:numFmt w:val="bullet"/>
      <w:lvlText w:val="o"/>
      <w:lvlJc w:val="left"/>
      <w:pPr>
        <w:ind w:left="3600" w:hanging="360"/>
      </w:pPr>
      <w:rPr>
        <w:rFonts w:ascii="Courier New" w:hAnsi="Courier New" w:cs="Courier New" w:hint="default"/>
      </w:rPr>
    </w:lvl>
    <w:lvl w:ilvl="5" w:tplc="449216C4" w:tentative="1">
      <w:start w:val="1"/>
      <w:numFmt w:val="bullet"/>
      <w:lvlText w:val=""/>
      <w:lvlJc w:val="left"/>
      <w:pPr>
        <w:ind w:left="4320" w:hanging="360"/>
      </w:pPr>
      <w:rPr>
        <w:rFonts w:ascii="Wingdings" w:hAnsi="Wingdings" w:hint="default"/>
      </w:rPr>
    </w:lvl>
    <w:lvl w:ilvl="6" w:tplc="9E26AC96" w:tentative="1">
      <w:start w:val="1"/>
      <w:numFmt w:val="bullet"/>
      <w:lvlText w:val=""/>
      <w:lvlJc w:val="left"/>
      <w:pPr>
        <w:ind w:left="5040" w:hanging="360"/>
      </w:pPr>
      <w:rPr>
        <w:rFonts w:ascii="Symbol" w:hAnsi="Symbol" w:hint="default"/>
      </w:rPr>
    </w:lvl>
    <w:lvl w:ilvl="7" w:tplc="73AABDF4" w:tentative="1">
      <w:start w:val="1"/>
      <w:numFmt w:val="bullet"/>
      <w:lvlText w:val="o"/>
      <w:lvlJc w:val="left"/>
      <w:pPr>
        <w:ind w:left="5760" w:hanging="360"/>
      </w:pPr>
      <w:rPr>
        <w:rFonts w:ascii="Courier New" w:hAnsi="Courier New" w:cs="Courier New" w:hint="default"/>
      </w:rPr>
    </w:lvl>
    <w:lvl w:ilvl="8" w:tplc="E38297A8" w:tentative="1">
      <w:start w:val="1"/>
      <w:numFmt w:val="bullet"/>
      <w:lvlText w:val=""/>
      <w:lvlJc w:val="left"/>
      <w:pPr>
        <w:ind w:left="6480" w:hanging="360"/>
      </w:pPr>
      <w:rPr>
        <w:rFonts w:ascii="Wingdings" w:hAnsi="Wingdings" w:hint="default"/>
      </w:rPr>
    </w:lvl>
  </w:abstractNum>
  <w:abstractNum w:abstractNumId="8" w15:restartNumberingAfterBreak="0">
    <w:nsid w:val="70FB11B0"/>
    <w:multiLevelType w:val="hybridMultilevel"/>
    <w:tmpl w:val="F544BF7E"/>
    <w:lvl w:ilvl="0" w:tplc="916C4784">
      <w:start w:val="5"/>
      <w:numFmt w:val="bullet"/>
      <w:lvlText w:val="-"/>
      <w:lvlJc w:val="left"/>
      <w:pPr>
        <w:ind w:left="720" w:hanging="360"/>
      </w:pPr>
      <w:rPr>
        <w:rFonts w:ascii="Calibri" w:eastAsia="SimSun" w:hAnsi="Calibri" w:cs="Calibri"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79883AF6"/>
    <w:multiLevelType w:val="hybridMultilevel"/>
    <w:tmpl w:val="47BE9046"/>
    <w:lvl w:ilvl="0" w:tplc="7A00CECC">
      <w:start w:val="1"/>
      <w:numFmt w:val="bullet"/>
      <w:lvlText w:val="-"/>
      <w:lvlJc w:val="left"/>
      <w:pPr>
        <w:ind w:left="720" w:hanging="360"/>
      </w:pPr>
      <w:rPr>
        <w:rFonts w:ascii="Times New Roman" w:eastAsia="SimSun" w:hAnsi="Times New Roman" w:cs="Times New Roman" w:hint="default"/>
      </w:rPr>
    </w:lvl>
    <w:lvl w:ilvl="1" w:tplc="0DE428CE" w:tentative="1">
      <w:start w:val="1"/>
      <w:numFmt w:val="bullet"/>
      <w:lvlText w:val="o"/>
      <w:lvlJc w:val="left"/>
      <w:pPr>
        <w:ind w:left="1440" w:hanging="360"/>
      </w:pPr>
      <w:rPr>
        <w:rFonts w:ascii="Courier New" w:hAnsi="Courier New" w:cs="Courier New" w:hint="default"/>
      </w:rPr>
    </w:lvl>
    <w:lvl w:ilvl="2" w:tplc="E3E8C57A" w:tentative="1">
      <w:start w:val="1"/>
      <w:numFmt w:val="bullet"/>
      <w:lvlText w:val=""/>
      <w:lvlJc w:val="left"/>
      <w:pPr>
        <w:ind w:left="2160" w:hanging="360"/>
      </w:pPr>
      <w:rPr>
        <w:rFonts w:ascii="Wingdings" w:hAnsi="Wingdings" w:hint="default"/>
      </w:rPr>
    </w:lvl>
    <w:lvl w:ilvl="3" w:tplc="719603E8" w:tentative="1">
      <w:start w:val="1"/>
      <w:numFmt w:val="bullet"/>
      <w:lvlText w:val=""/>
      <w:lvlJc w:val="left"/>
      <w:pPr>
        <w:ind w:left="2880" w:hanging="360"/>
      </w:pPr>
      <w:rPr>
        <w:rFonts w:ascii="Symbol" w:hAnsi="Symbol" w:hint="default"/>
      </w:rPr>
    </w:lvl>
    <w:lvl w:ilvl="4" w:tplc="566CDB18" w:tentative="1">
      <w:start w:val="1"/>
      <w:numFmt w:val="bullet"/>
      <w:lvlText w:val="o"/>
      <w:lvlJc w:val="left"/>
      <w:pPr>
        <w:ind w:left="3600" w:hanging="360"/>
      </w:pPr>
      <w:rPr>
        <w:rFonts w:ascii="Courier New" w:hAnsi="Courier New" w:cs="Courier New" w:hint="default"/>
      </w:rPr>
    </w:lvl>
    <w:lvl w:ilvl="5" w:tplc="CFF6996E" w:tentative="1">
      <w:start w:val="1"/>
      <w:numFmt w:val="bullet"/>
      <w:lvlText w:val=""/>
      <w:lvlJc w:val="left"/>
      <w:pPr>
        <w:ind w:left="4320" w:hanging="360"/>
      </w:pPr>
      <w:rPr>
        <w:rFonts w:ascii="Wingdings" w:hAnsi="Wingdings" w:hint="default"/>
      </w:rPr>
    </w:lvl>
    <w:lvl w:ilvl="6" w:tplc="99F4C770" w:tentative="1">
      <w:start w:val="1"/>
      <w:numFmt w:val="bullet"/>
      <w:lvlText w:val=""/>
      <w:lvlJc w:val="left"/>
      <w:pPr>
        <w:ind w:left="5040" w:hanging="360"/>
      </w:pPr>
      <w:rPr>
        <w:rFonts w:ascii="Symbol" w:hAnsi="Symbol" w:hint="default"/>
      </w:rPr>
    </w:lvl>
    <w:lvl w:ilvl="7" w:tplc="96E08190" w:tentative="1">
      <w:start w:val="1"/>
      <w:numFmt w:val="bullet"/>
      <w:lvlText w:val="o"/>
      <w:lvlJc w:val="left"/>
      <w:pPr>
        <w:ind w:left="5760" w:hanging="360"/>
      </w:pPr>
      <w:rPr>
        <w:rFonts w:ascii="Courier New" w:hAnsi="Courier New" w:cs="Courier New" w:hint="default"/>
      </w:rPr>
    </w:lvl>
    <w:lvl w:ilvl="8" w:tplc="06925F66" w:tentative="1">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1"/>
  </w:num>
  <w:num w:numId="4">
    <w:abstractNumId w:val="9"/>
  </w:num>
  <w:num w:numId="5">
    <w:abstractNumId w:val="4"/>
  </w:num>
  <w:num w:numId="6">
    <w:abstractNumId w:val="6"/>
  </w:num>
  <w:num w:numId="7">
    <w:abstractNumId w:val="2"/>
  </w:num>
  <w:num w:numId="8">
    <w:abstractNumId w:val="8"/>
  </w:num>
  <w:num w:numId="9">
    <w:abstractNumId w:val="0"/>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sDQzNTUyNDQ2MDCyNLNU0lEKTi0uzszPAykwrQUAwrKRsCwAAAA="/>
  </w:docVars>
  <w:rsids>
    <w:rsidRoot w:val="000B76FF"/>
    <w:rsid w:val="000029AE"/>
    <w:rsid w:val="00003A0C"/>
    <w:rsid w:val="000053A8"/>
    <w:rsid w:val="00005B25"/>
    <w:rsid w:val="00006F7D"/>
    <w:rsid w:val="00007A04"/>
    <w:rsid w:val="00010BF1"/>
    <w:rsid w:val="00010C7B"/>
    <w:rsid w:val="00013330"/>
    <w:rsid w:val="000134FE"/>
    <w:rsid w:val="000145F7"/>
    <w:rsid w:val="00015B93"/>
    <w:rsid w:val="00020A2E"/>
    <w:rsid w:val="00024856"/>
    <w:rsid w:val="0002528A"/>
    <w:rsid w:val="00025371"/>
    <w:rsid w:val="000256AE"/>
    <w:rsid w:val="00026E96"/>
    <w:rsid w:val="00030FBD"/>
    <w:rsid w:val="00031172"/>
    <w:rsid w:val="00031BF7"/>
    <w:rsid w:val="00034D50"/>
    <w:rsid w:val="000359F4"/>
    <w:rsid w:val="000367A7"/>
    <w:rsid w:val="00036AB2"/>
    <w:rsid w:val="00036AC2"/>
    <w:rsid w:val="00037551"/>
    <w:rsid w:val="00037C40"/>
    <w:rsid w:val="00041E53"/>
    <w:rsid w:val="000421EE"/>
    <w:rsid w:val="00044936"/>
    <w:rsid w:val="00047078"/>
    <w:rsid w:val="00050AF1"/>
    <w:rsid w:val="00050B4C"/>
    <w:rsid w:val="0005206B"/>
    <w:rsid w:val="00052FCB"/>
    <w:rsid w:val="00057A59"/>
    <w:rsid w:val="0006119F"/>
    <w:rsid w:val="000613FF"/>
    <w:rsid w:val="00061608"/>
    <w:rsid w:val="000622C1"/>
    <w:rsid w:val="0006260E"/>
    <w:rsid w:val="00062EFB"/>
    <w:rsid w:val="00064159"/>
    <w:rsid w:val="00066F3E"/>
    <w:rsid w:val="00070B97"/>
    <w:rsid w:val="00073671"/>
    <w:rsid w:val="00073996"/>
    <w:rsid w:val="000740D8"/>
    <w:rsid w:val="00076BB6"/>
    <w:rsid w:val="00077FF1"/>
    <w:rsid w:val="000807A9"/>
    <w:rsid w:val="00081084"/>
    <w:rsid w:val="00081601"/>
    <w:rsid w:val="0008352D"/>
    <w:rsid w:val="00084994"/>
    <w:rsid w:val="00085901"/>
    <w:rsid w:val="00085BA8"/>
    <w:rsid w:val="00087DE8"/>
    <w:rsid w:val="00092980"/>
    <w:rsid w:val="00093501"/>
    <w:rsid w:val="0009429F"/>
    <w:rsid w:val="00095FD7"/>
    <w:rsid w:val="000A0B9D"/>
    <w:rsid w:val="000A1C5D"/>
    <w:rsid w:val="000A336B"/>
    <w:rsid w:val="000A4423"/>
    <w:rsid w:val="000A45F2"/>
    <w:rsid w:val="000A4B61"/>
    <w:rsid w:val="000A4E68"/>
    <w:rsid w:val="000A5D39"/>
    <w:rsid w:val="000A6C1A"/>
    <w:rsid w:val="000A7158"/>
    <w:rsid w:val="000B1E30"/>
    <w:rsid w:val="000B2CF3"/>
    <w:rsid w:val="000B3663"/>
    <w:rsid w:val="000B3F03"/>
    <w:rsid w:val="000B59BC"/>
    <w:rsid w:val="000B76FF"/>
    <w:rsid w:val="000B7B61"/>
    <w:rsid w:val="000C091A"/>
    <w:rsid w:val="000C11FF"/>
    <w:rsid w:val="000C19E3"/>
    <w:rsid w:val="000D136A"/>
    <w:rsid w:val="000D1B5C"/>
    <w:rsid w:val="000D75E7"/>
    <w:rsid w:val="000E181E"/>
    <w:rsid w:val="000E25E5"/>
    <w:rsid w:val="000E3CF1"/>
    <w:rsid w:val="000E47A0"/>
    <w:rsid w:val="000F026D"/>
    <w:rsid w:val="000F44E0"/>
    <w:rsid w:val="000F4AC8"/>
    <w:rsid w:val="000F5346"/>
    <w:rsid w:val="000F5574"/>
    <w:rsid w:val="000F75AA"/>
    <w:rsid w:val="000F7A10"/>
    <w:rsid w:val="00100B6D"/>
    <w:rsid w:val="0010159A"/>
    <w:rsid w:val="00105C26"/>
    <w:rsid w:val="00105E34"/>
    <w:rsid w:val="001062E8"/>
    <w:rsid w:val="001105DB"/>
    <w:rsid w:val="001106CF"/>
    <w:rsid w:val="00110945"/>
    <w:rsid w:val="001125FE"/>
    <w:rsid w:val="0011323A"/>
    <w:rsid w:val="00114AC7"/>
    <w:rsid w:val="00114B99"/>
    <w:rsid w:val="00116756"/>
    <w:rsid w:val="00116F13"/>
    <w:rsid w:val="00117E83"/>
    <w:rsid w:val="00120CE2"/>
    <w:rsid w:val="00121AA8"/>
    <w:rsid w:val="00122B07"/>
    <w:rsid w:val="0012467A"/>
    <w:rsid w:val="0012621D"/>
    <w:rsid w:val="00127287"/>
    <w:rsid w:val="0013024F"/>
    <w:rsid w:val="001304A9"/>
    <w:rsid w:val="00132A54"/>
    <w:rsid w:val="00132DE9"/>
    <w:rsid w:val="00136585"/>
    <w:rsid w:val="00137CAC"/>
    <w:rsid w:val="00141432"/>
    <w:rsid w:val="00142081"/>
    <w:rsid w:val="0014288C"/>
    <w:rsid w:val="0014411D"/>
    <w:rsid w:val="001448D2"/>
    <w:rsid w:val="00144FFF"/>
    <w:rsid w:val="00150956"/>
    <w:rsid w:val="0015210C"/>
    <w:rsid w:val="00152A6E"/>
    <w:rsid w:val="0015480A"/>
    <w:rsid w:val="00155565"/>
    <w:rsid w:val="00155D72"/>
    <w:rsid w:val="0015620B"/>
    <w:rsid w:val="00160EC5"/>
    <w:rsid w:val="001612FA"/>
    <w:rsid w:val="00163E1E"/>
    <w:rsid w:val="001679C4"/>
    <w:rsid w:val="00172F94"/>
    <w:rsid w:val="001735D3"/>
    <w:rsid w:val="0017490C"/>
    <w:rsid w:val="00174DC6"/>
    <w:rsid w:val="00175CB7"/>
    <w:rsid w:val="00177620"/>
    <w:rsid w:val="001807AF"/>
    <w:rsid w:val="001820DC"/>
    <w:rsid w:val="00183767"/>
    <w:rsid w:val="001838EB"/>
    <w:rsid w:val="00183D84"/>
    <w:rsid w:val="00184B88"/>
    <w:rsid w:val="00185CEB"/>
    <w:rsid w:val="00187387"/>
    <w:rsid w:val="0019050A"/>
    <w:rsid w:val="00190C84"/>
    <w:rsid w:val="00191CB8"/>
    <w:rsid w:val="00196019"/>
    <w:rsid w:val="001A0D46"/>
    <w:rsid w:val="001A0EDA"/>
    <w:rsid w:val="001A1823"/>
    <w:rsid w:val="001A1C45"/>
    <w:rsid w:val="001A2597"/>
    <w:rsid w:val="001A3815"/>
    <w:rsid w:val="001A3E0F"/>
    <w:rsid w:val="001A4388"/>
    <w:rsid w:val="001A4BDC"/>
    <w:rsid w:val="001A5186"/>
    <w:rsid w:val="001A7AE5"/>
    <w:rsid w:val="001B0740"/>
    <w:rsid w:val="001B0AF2"/>
    <w:rsid w:val="001B19A6"/>
    <w:rsid w:val="001B285C"/>
    <w:rsid w:val="001B2EB7"/>
    <w:rsid w:val="001B39A2"/>
    <w:rsid w:val="001B3B36"/>
    <w:rsid w:val="001B3CD6"/>
    <w:rsid w:val="001B4417"/>
    <w:rsid w:val="001B5459"/>
    <w:rsid w:val="001B59E9"/>
    <w:rsid w:val="001C026D"/>
    <w:rsid w:val="001C0EF1"/>
    <w:rsid w:val="001C1187"/>
    <w:rsid w:val="001C15EB"/>
    <w:rsid w:val="001C5D65"/>
    <w:rsid w:val="001C62E9"/>
    <w:rsid w:val="001D06A6"/>
    <w:rsid w:val="001D0EB8"/>
    <w:rsid w:val="001D3708"/>
    <w:rsid w:val="001D3F46"/>
    <w:rsid w:val="001D44A2"/>
    <w:rsid w:val="001D626B"/>
    <w:rsid w:val="001D65F5"/>
    <w:rsid w:val="001D6FAA"/>
    <w:rsid w:val="001E0127"/>
    <w:rsid w:val="001E154B"/>
    <w:rsid w:val="001E2109"/>
    <w:rsid w:val="001E48D4"/>
    <w:rsid w:val="001E7E96"/>
    <w:rsid w:val="001F0843"/>
    <w:rsid w:val="001F22BB"/>
    <w:rsid w:val="001F2BE1"/>
    <w:rsid w:val="001F3838"/>
    <w:rsid w:val="001F4689"/>
    <w:rsid w:val="001F6913"/>
    <w:rsid w:val="001F751C"/>
    <w:rsid w:val="002006D6"/>
    <w:rsid w:val="00203DDA"/>
    <w:rsid w:val="00203EED"/>
    <w:rsid w:val="00204C02"/>
    <w:rsid w:val="00204E37"/>
    <w:rsid w:val="00205A9D"/>
    <w:rsid w:val="00205E50"/>
    <w:rsid w:val="002074BF"/>
    <w:rsid w:val="00211FCB"/>
    <w:rsid w:val="002128B2"/>
    <w:rsid w:val="0021305C"/>
    <w:rsid w:val="00215B95"/>
    <w:rsid w:val="00217415"/>
    <w:rsid w:val="00217843"/>
    <w:rsid w:val="00217E09"/>
    <w:rsid w:val="002216B4"/>
    <w:rsid w:val="00221F5E"/>
    <w:rsid w:val="00222C41"/>
    <w:rsid w:val="00223246"/>
    <w:rsid w:val="00223DC6"/>
    <w:rsid w:val="00227A84"/>
    <w:rsid w:val="00227EA2"/>
    <w:rsid w:val="00230315"/>
    <w:rsid w:val="00231DF7"/>
    <w:rsid w:val="0023330D"/>
    <w:rsid w:val="00234792"/>
    <w:rsid w:val="002364C4"/>
    <w:rsid w:val="0024202A"/>
    <w:rsid w:val="002433BA"/>
    <w:rsid w:val="00244982"/>
    <w:rsid w:val="00244E85"/>
    <w:rsid w:val="00246639"/>
    <w:rsid w:val="00246D69"/>
    <w:rsid w:val="00247AFF"/>
    <w:rsid w:val="002507AC"/>
    <w:rsid w:val="00251226"/>
    <w:rsid w:val="00252FE0"/>
    <w:rsid w:val="00253FD7"/>
    <w:rsid w:val="00260499"/>
    <w:rsid w:val="0026158B"/>
    <w:rsid w:val="00261FF2"/>
    <w:rsid w:val="002621B1"/>
    <w:rsid w:val="00262B4F"/>
    <w:rsid w:val="00262FD2"/>
    <w:rsid w:val="00263256"/>
    <w:rsid w:val="0026331E"/>
    <w:rsid w:val="002650CF"/>
    <w:rsid w:val="00265B9D"/>
    <w:rsid w:val="00265CF5"/>
    <w:rsid w:val="00266A14"/>
    <w:rsid w:val="00266C39"/>
    <w:rsid w:val="002730A1"/>
    <w:rsid w:val="002737C8"/>
    <w:rsid w:val="0027512B"/>
    <w:rsid w:val="00275EA3"/>
    <w:rsid w:val="00276740"/>
    <w:rsid w:val="00276757"/>
    <w:rsid w:val="002768EE"/>
    <w:rsid w:val="00277B8B"/>
    <w:rsid w:val="00280C02"/>
    <w:rsid w:val="00280F0F"/>
    <w:rsid w:val="00281214"/>
    <w:rsid w:val="00283939"/>
    <w:rsid w:val="00284E18"/>
    <w:rsid w:val="0028525F"/>
    <w:rsid w:val="0028576D"/>
    <w:rsid w:val="002861A5"/>
    <w:rsid w:val="002863FF"/>
    <w:rsid w:val="00287A59"/>
    <w:rsid w:val="00291A60"/>
    <w:rsid w:val="0029416C"/>
    <w:rsid w:val="00296AA9"/>
    <w:rsid w:val="00297C51"/>
    <w:rsid w:val="002A0367"/>
    <w:rsid w:val="002A0B91"/>
    <w:rsid w:val="002A247E"/>
    <w:rsid w:val="002A2805"/>
    <w:rsid w:val="002A33C3"/>
    <w:rsid w:val="002A507A"/>
    <w:rsid w:val="002A528A"/>
    <w:rsid w:val="002A5903"/>
    <w:rsid w:val="002B268D"/>
    <w:rsid w:val="002B2F11"/>
    <w:rsid w:val="002B3161"/>
    <w:rsid w:val="002B4C1A"/>
    <w:rsid w:val="002B56E8"/>
    <w:rsid w:val="002B585E"/>
    <w:rsid w:val="002B5DFE"/>
    <w:rsid w:val="002B76DA"/>
    <w:rsid w:val="002B7746"/>
    <w:rsid w:val="002C0BCD"/>
    <w:rsid w:val="002C12BC"/>
    <w:rsid w:val="002C3559"/>
    <w:rsid w:val="002C49EA"/>
    <w:rsid w:val="002C623C"/>
    <w:rsid w:val="002C636B"/>
    <w:rsid w:val="002C6C73"/>
    <w:rsid w:val="002C7C48"/>
    <w:rsid w:val="002D0D18"/>
    <w:rsid w:val="002D2CF7"/>
    <w:rsid w:val="002D369C"/>
    <w:rsid w:val="002D3A18"/>
    <w:rsid w:val="002D4370"/>
    <w:rsid w:val="002D72EB"/>
    <w:rsid w:val="002D79F2"/>
    <w:rsid w:val="002E0350"/>
    <w:rsid w:val="002E315A"/>
    <w:rsid w:val="002E3576"/>
    <w:rsid w:val="002E381A"/>
    <w:rsid w:val="002E57CE"/>
    <w:rsid w:val="002E7930"/>
    <w:rsid w:val="002F0DFC"/>
    <w:rsid w:val="002F35EB"/>
    <w:rsid w:val="002F595B"/>
    <w:rsid w:val="002F6402"/>
    <w:rsid w:val="00301B09"/>
    <w:rsid w:val="003020E8"/>
    <w:rsid w:val="003030E2"/>
    <w:rsid w:val="00303807"/>
    <w:rsid w:val="00303C6A"/>
    <w:rsid w:val="003072F9"/>
    <w:rsid w:val="00307B22"/>
    <w:rsid w:val="00311246"/>
    <w:rsid w:val="00313EC7"/>
    <w:rsid w:val="00314213"/>
    <w:rsid w:val="00314BB7"/>
    <w:rsid w:val="00317989"/>
    <w:rsid w:val="00321068"/>
    <w:rsid w:val="00321155"/>
    <w:rsid w:val="003216D7"/>
    <w:rsid w:val="00323487"/>
    <w:rsid w:val="00323BDC"/>
    <w:rsid w:val="00325510"/>
    <w:rsid w:val="00325585"/>
    <w:rsid w:val="00330898"/>
    <w:rsid w:val="00331E0E"/>
    <w:rsid w:val="0033718E"/>
    <w:rsid w:val="00337610"/>
    <w:rsid w:val="00337D03"/>
    <w:rsid w:val="003409E9"/>
    <w:rsid w:val="00345404"/>
    <w:rsid w:val="0034657E"/>
    <w:rsid w:val="00347313"/>
    <w:rsid w:val="003477F0"/>
    <w:rsid w:val="003531E6"/>
    <w:rsid w:val="00353CA7"/>
    <w:rsid w:val="00355DB5"/>
    <w:rsid w:val="00360FFA"/>
    <w:rsid w:val="003613E2"/>
    <w:rsid w:val="003626C5"/>
    <w:rsid w:val="003646C3"/>
    <w:rsid w:val="0036484F"/>
    <w:rsid w:val="00366470"/>
    <w:rsid w:val="0036787C"/>
    <w:rsid w:val="0037450A"/>
    <w:rsid w:val="0037487F"/>
    <w:rsid w:val="003751D3"/>
    <w:rsid w:val="0037581C"/>
    <w:rsid w:val="00375E4B"/>
    <w:rsid w:val="00377591"/>
    <w:rsid w:val="003777A2"/>
    <w:rsid w:val="00377F2A"/>
    <w:rsid w:val="003802A7"/>
    <w:rsid w:val="00380F7D"/>
    <w:rsid w:val="003824BC"/>
    <w:rsid w:val="00383831"/>
    <w:rsid w:val="00384100"/>
    <w:rsid w:val="00384563"/>
    <w:rsid w:val="003847E9"/>
    <w:rsid w:val="00385BA0"/>
    <w:rsid w:val="0038730B"/>
    <w:rsid w:val="00387712"/>
    <w:rsid w:val="003879DD"/>
    <w:rsid w:val="00387B70"/>
    <w:rsid w:val="003903AC"/>
    <w:rsid w:val="00391A95"/>
    <w:rsid w:val="00396F68"/>
    <w:rsid w:val="003A09C3"/>
    <w:rsid w:val="003A2FEE"/>
    <w:rsid w:val="003A3B48"/>
    <w:rsid w:val="003A3E51"/>
    <w:rsid w:val="003A518F"/>
    <w:rsid w:val="003A5ACA"/>
    <w:rsid w:val="003A6231"/>
    <w:rsid w:val="003A703C"/>
    <w:rsid w:val="003B0330"/>
    <w:rsid w:val="003B2ED2"/>
    <w:rsid w:val="003B35A4"/>
    <w:rsid w:val="003B401E"/>
    <w:rsid w:val="003B431E"/>
    <w:rsid w:val="003B5F8F"/>
    <w:rsid w:val="003B5FBE"/>
    <w:rsid w:val="003C3F73"/>
    <w:rsid w:val="003C5E34"/>
    <w:rsid w:val="003C65CC"/>
    <w:rsid w:val="003C7423"/>
    <w:rsid w:val="003C7EC9"/>
    <w:rsid w:val="003D014D"/>
    <w:rsid w:val="003D1480"/>
    <w:rsid w:val="003D15C6"/>
    <w:rsid w:val="003D1769"/>
    <w:rsid w:val="003D2D07"/>
    <w:rsid w:val="003D53FE"/>
    <w:rsid w:val="003D5C9D"/>
    <w:rsid w:val="003D65A3"/>
    <w:rsid w:val="003D66AA"/>
    <w:rsid w:val="003D79C9"/>
    <w:rsid w:val="003E053B"/>
    <w:rsid w:val="003E0C54"/>
    <w:rsid w:val="003E1280"/>
    <w:rsid w:val="003E5775"/>
    <w:rsid w:val="003E68E3"/>
    <w:rsid w:val="003F0487"/>
    <w:rsid w:val="003F0ECF"/>
    <w:rsid w:val="003F1499"/>
    <w:rsid w:val="003F32E2"/>
    <w:rsid w:val="003F50AF"/>
    <w:rsid w:val="003F5861"/>
    <w:rsid w:val="003F6268"/>
    <w:rsid w:val="003F76D0"/>
    <w:rsid w:val="003F789F"/>
    <w:rsid w:val="00401697"/>
    <w:rsid w:val="00402E7F"/>
    <w:rsid w:val="00407816"/>
    <w:rsid w:val="00410497"/>
    <w:rsid w:val="00411223"/>
    <w:rsid w:val="004114B9"/>
    <w:rsid w:val="0041218E"/>
    <w:rsid w:val="00413D6C"/>
    <w:rsid w:val="004142C3"/>
    <w:rsid w:val="00415D87"/>
    <w:rsid w:val="00415E67"/>
    <w:rsid w:val="00424047"/>
    <w:rsid w:val="00426A1A"/>
    <w:rsid w:val="00430120"/>
    <w:rsid w:val="00431646"/>
    <w:rsid w:val="00436E5A"/>
    <w:rsid w:val="0043748C"/>
    <w:rsid w:val="0044234F"/>
    <w:rsid w:val="00442B60"/>
    <w:rsid w:val="00442F4E"/>
    <w:rsid w:val="00444C83"/>
    <w:rsid w:val="00445A35"/>
    <w:rsid w:val="00455C48"/>
    <w:rsid w:val="0045719B"/>
    <w:rsid w:val="00463896"/>
    <w:rsid w:val="00464A8E"/>
    <w:rsid w:val="004673FD"/>
    <w:rsid w:val="004706F8"/>
    <w:rsid w:val="00473C72"/>
    <w:rsid w:val="00480825"/>
    <w:rsid w:val="004827C7"/>
    <w:rsid w:val="004856D0"/>
    <w:rsid w:val="00485E42"/>
    <w:rsid w:val="00487A95"/>
    <w:rsid w:val="0049309B"/>
    <w:rsid w:val="00493366"/>
    <w:rsid w:val="004940E0"/>
    <w:rsid w:val="00495A3E"/>
    <w:rsid w:val="00496551"/>
    <w:rsid w:val="00496799"/>
    <w:rsid w:val="00496DE7"/>
    <w:rsid w:val="004971D9"/>
    <w:rsid w:val="004A047E"/>
    <w:rsid w:val="004A0CC9"/>
    <w:rsid w:val="004A214B"/>
    <w:rsid w:val="004A2695"/>
    <w:rsid w:val="004A37DB"/>
    <w:rsid w:val="004A3BEE"/>
    <w:rsid w:val="004A43FC"/>
    <w:rsid w:val="004A5679"/>
    <w:rsid w:val="004A61A7"/>
    <w:rsid w:val="004A6341"/>
    <w:rsid w:val="004A7004"/>
    <w:rsid w:val="004B1AA1"/>
    <w:rsid w:val="004B1D5C"/>
    <w:rsid w:val="004B21D9"/>
    <w:rsid w:val="004B4983"/>
    <w:rsid w:val="004B6890"/>
    <w:rsid w:val="004B7C1B"/>
    <w:rsid w:val="004C0785"/>
    <w:rsid w:val="004C1589"/>
    <w:rsid w:val="004C1C74"/>
    <w:rsid w:val="004C4E25"/>
    <w:rsid w:val="004C729B"/>
    <w:rsid w:val="004D2531"/>
    <w:rsid w:val="004D4A23"/>
    <w:rsid w:val="004D584E"/>
    <w:rsid w:val="004D5DE7"/>
    <w:rsid w:val="004D621C"/>
    <w:rsid w:val="004D7EED"/>
    <w:rsid w:val="004E101F"/>
    <w:rsid w:val="004E15EC"/>
    <w:rsid w:val="004E35DC"/>
    <w:rsid w:val="004E3CD8"/>
    <w:rsid w:val="004E3D01"/>
    <w:rsid w:val="004E5C36"/>
    <w:rsid w:val="004E6697"/>
    <w:rsid w:val="004E6B9F"/>
    <w:rsid w:val="004F197A"/>
    <w:rsid w:val="004F19C3"/>
    <w:rsid w:val="004F285E"/>
    <w:rsid w:val="004F2B0E"/>
    <w:rsid w:val="004F3F0F"/>
    <w:rsid w:val="004F4C7F"/>
    <w:rsid w:val="004F5F84"/>
    <w:rsid w:val="004F7098"/>
    <w:rsid w:val="00500427"/>
    <w:rsid w:val="00500BA9"/>
    <w:rsid w:val="005018FB"/>
    <w:rsid w:val="0050220C"/>
    <w:rsid w:val="00503244"/>
    <w:rsid w:val="00504452"/>
    <w:rsid w:val="00505744"/>
    <w:rsid w:val="005057E0"/>
    <w:rsid w:val="005076D7"/>
    <w:rsid w:val="0051224A"/>
    <w:rsid w:val="00512334"/>
    <w:rsid w:val="00512AC8"/>
    <w:rsid w:val="005131EC"/>
    <w:rsid w:val="00514401"/>
    <w:rsid w:val="005179F3"/>
    <w:rsid w:val="00520B2A"/>
    <w:rsid w:val="00521689"/>
    <w:rsid w:val="005242CB"/>
    <w:rsid w:val="005254A4"/>
    <w:rsid w:val="005265CA"/>
    <w:rsid w:val="005302FB"/>
    <w:rsid w:val="00531CA9"/>
    <w:rsid w:val="00532641"/>
    <w:rsid w:val="00533BA2"/>
    <w:rsid w:val="00535D96"/>
    <w:rsid w:val="0053633B"/>
    <w:rsid w:val="005367B8"/>
    <w:rsid w:val="00536963"/>
    <w:rsid w:val="005376BB"/>
    <w:rsid w:val="005377AA"/>
    <w:rsid w:val="00537E9E"/>
    <w:rsid w:val="005405DD"/>
    <w:rsid w:val="00540664"/>
    <w:rsid w:val="00541AFF"/>
    <w:rsid w:val="00542F9A"/>
    <w:rsid w:val="00543F79"/>
    <w:rsid w:val="005457EA"/>
    <w:rsid w:val="00545DD4"/>
    <w:rsid w:val="0055071B"/>
    <w:rsid w:val="00550BAE"/>
    <w:rsid w:val="00550C53"/>
    <w:rsid w:val="00550D9F"/>
    <w:rsid w:val="00552CA4"/>
    <w:rsid w:val="005540AB"/>
    <w:rsid w:val="0056307C"/>
    <w:rsid w:val="005639AB"/>
    <w:rsid w:val="0056432A"/>
    <w:rsid w:val="00564D7C"/>
    <w:rsid w:val="0056555B"/>
    <w:rsid w:val="00566A28"/>
    <w:rsid w:val="005671A9"/>
    <w:rsid w:val="00567459"/>
    <w:rsid w:val="00567C75"/>
    <w:rsid w:val="005708CE"/>
    <w:rsid w:val="00571133"/>
    <w:rsid w:val="00571E08"/>
    <w:rsid w:val="0057213B"/>
    <w:rsid w:val="0057213C"/>
    <w:rsid w:val="00572311"/>
    <w:rsid w:val="0057268F"/>
    <w:rsid w:val="00573532"/>
    <w:rsid w:val="00573695"/>
    <w:rsid w:val="0057379B"/>
    <w:rsid w:val="0057390A"/>
    <w:rsid w:val="00574221"/>
    <w:rsid w:val="005819BE"/>
    <w:rsid w:val="00581E82"/>
    <w:rsid w:val="005853F0"/>
    <w:rsid w:val="00587C9D"/>
    <w:rsid w:val="005903E1"/>
    <w:rsid w:val="005908FB"/>
    <w:rsid w:val="00591C66"/>
    <w:rsid w:val="0059293B"/>
    <w:rsid w:val="005929D4"/>
    <w:rsid w:val="0059470F"/>
    <w:rsid w:val="0059612A"/>
    <w:rsid w:val="00596A46"/>
    <w:rsid w:val="00596C8F"/>
    <w:rsid w:val="00597D60"/>
    <w:rsid w:val="005A062F"/>
    <w:rsid w:val="005A0A00"/>
    <w:rsid w:val="005A32FF"/>
    <w:rsid w:val="005B4352"/>
    <w:rsid w:val="005B5203"/>
    <w:rsid w:val="005B60C8"/>
    <w:rsid w:val="005B62B1"/>
    <w:rsid w:val="005C3480"/>
    <w:rsid w:val="005C5D1F"/>
    <w:rsid w:val="005C71A1"/>
    <w:rsid w:val="005C794F"/>
    <w:rsid w:val="005D1571"/>
    <w:rsid w:val="005D3054"/>
    <w:rsid w:val="005D41F0"/>
    <w:rsid w:val="005D4AA1"/>
    <w:rsid w:val="005D707E"/>
    <w:rsid w:val="005E5609"/>
    <w:rsid w:val="005E7276"/>
    <w:rsid w:val="005E76CB"/>
    <w:rsid w:val="005F53E3"/>
    <w:rsid w:val="005F590B"/>
    <w:rsid w:val="006006CE"/>
    <w:rsid w:val="00603B22"/>
    <w:rsid w:val="00604A2A"/>
    <w:rsid w:val="006068D9"/>
    <w:rsid w:val="0061051C"/>
    <w:rsid w:val="00610D9B"/>
    <w:rsid w:val="00610DDE"/>
    <w:rsid w:val="00610FBF"/>
    <w:rsid w:val="006113A4"/>
    <w:rsid w:val="00611FCA"/>
    <w:rsid w:val="006149AF"/>
    <w:rsid w:val="00615903"/>
    <w:rsid w:val="00616A9C"/>
    <w:rsid w:val="00621128"/>
    <w:rsid w:val="00621498"/>
    <w:rsid w:val="00621EAC"/>
    <w:rsid w:val="00622398"/>
    <w:rsid w:val="00622F02"/>
    <w:rsid w:val="00623839"/>
    <w:rsid w:val="00627B47"/>
    <w:rsid w:val="00630CD6"/>
    <w:rsid w:val="00631B4C"/>
    <w:rsid w:val="00633019"/>
    <w:rsid w:val="00633D8E"/>
    <w:rsid w:val="00634182"/>
    <w:rsid w:val="0063487D"/>
    <w:rsid w:val="006351F6"/>
    <w:rsid w:val="00636DE5"/>
    <w:rsid w:val="00640980"/>
    <w:rsid w:val="00641001"/>
    <w:rsid w:val="00642DC9"/>
    <w:rsid w:val="00643EB1"/>
    <w:rsid w:val="00644E0C"/>
    <w:rsid w:val="0064556A"/>
    <w:rsid w:val="00645886"/>
    <w:rsid w:val="00645DA3"/>
    <w:rsid w:val="00646C17"/>
    <w:rsid w:val="00650D93"/>
    <w:rsid w:val="00651101"/>
    <w:rsid w:val="006535DD"/>
    <w:rsid w:val="00653F5E"/>
    <w:rsid w:val="00655509"/>
    <w:rsid w:val="00655B20"/>
    <w:rsid w:val="00656261"/>
    <w:rsid w:val="00656685"/>
    <w:rsid w:val="00656E53"/>
    <w:rsid w:val="00657338"/>
    <w:rsid w:val="00657D23"/>
    <w:rsid w:val="0066014E"/>
    <w:rsid w:val="00660AA0"/>
    <w:rsid w:val="0066233B"/>
    <w:rsid w:val="006631E7"/>
    <w:rsid w:val="00666601"/>
    <w:rsid w:val="006669A5"/>
    <w:rsid w:val="00666EC6"/>
    <w:rsid w:val="0066704E"/>
    <w:rsid w:val="006675BE"/>
    <w:rsid w:val="006678CD"/>
    <w:rsid w:val="00674420"/>
    <w:rsid w:val="006762A2"/>
    <w:rsid w:val="0067743B"/>
    <w:rsid w:val="00680D3B"/>
    <w:rsid w:val="00681B7F"/>
    <w:rsid w:val="00681FA1"/>
    <w:rsid w:val="006822A5"/>
    <w:rsid w:val="00682339"/>
    <w:rsid w:val="0068279B"/>
    <w:rsid w:val="00682F85"/>
    <w:rsid w:val="0068476B"/>
    <w:rsid w:val="00687E07"/>
    <w:rsid w:val="00691DCF"/>
    <w:rsid w:val="00693A1E"/>
    <w:rsid w:val="0069572E"/>
    <w:rsid w:val="00697AAE"/>
    <w:rsid w:val="00697E18"/>
    <w:rsid w:val="006A20C6"/>
    <w:rsid w:val="006A29A3"/>
    <w:rsid w:val="006A2AF0"/>
    <w:rsid w:val="006B16C3"/>
    <w:rsid w:val="006B33FF"/>
    <w:rsid w:val="006B4783"/>
    <w:rsid w:val="006B4934"/>
    <w:rsid w:val="006B641C"/>
    <w:rsid w:val="006B7D0C"/>
    <w:rsid w:val="006C178B"/>
    <w:rsid w:val="006C1895"/>
    <w:rsid w:val="006C24D3"/>
    <w:rsid w:val="006C3C2F"/>
    <w:rsid w:val="006C463F"/>
    <w:rsid w:val="006C4A90"/>
    <w:rsid w:val="006C553F"/>
    <w:rsid w:val="006C5815"/>
    <w:rsid w:val="006C5FF5"/>
    <w:rsid w:val="006C6C09"/>
    <w:rsid w:val="006C7746"/>
    <w:rsid w:val="006C7FCA"/>
    <w:rsid w:val="006D00D8"/>
    <w:rsid w:val="006D0FEA"/>
    <w:rsid w:val="006D11F3"/>
    <w:rsid w:val="006D18D0"/>
    <w:rsid w:val="006D18FD"/>
    <w:rsid w:val="006D2147"/>
    <w:rsid w:val="006D2950"/>
    <w:rsid w:val="006D2F2A"/>
    <w:rsid w:val="006D3A62"/>
    <w:rsid w:val="006D40D7"/>
    <w:rsid w:val="006D4C87"/>
    <w:rsid w:val="006D4FCC"/>
    <w:rsid w:val="006D6E45"/>
    <w:rsid w:val="006D72C2"/>
    <w:rsid w:val="006D7631"/>
    <w:rsid w:val="006D7895"/>
    <w:rsid w:val="006E3316"/>
    <w:rsid w:val="006E52CF"/>
    <w:rsid w:val="006E5D01"/>
    <w:rsid w:val="006E6808"/>
    <w:rsid w:val="006E7CF5"/>
    <w:rsid w:val="006E7E62"/>
    <w:rsid w:val="006F10A7"/>
    <w:rsid w:val="006F2D53"/>
    <w:rsid w:val="006F34B2"/>
    <w:rsid w:val="006F34B9"/>
    <w:rsid w:val="006F397D"/>
    <w:rsid w:val="006F761E"/>
    <w:rsid w:val="006F7DD1"/>
    <w:rsid w:val="0070048A"/>
    <w:rsid w:val="007014CA"/>
    <w:rsid w:val="00701883"/>
    <w:rsid w:val="00703317"/>
    <w:rsid w:val="007035FD"/>
    <w:rsid w:val="00704A00"/>
    <w:rsid w:val="00704A3F"/>
    <w:rsid w:val="00705F7E"/>
    <w:rsid w:val="0070620C"/>
    <w:rsid w:val="007062CC"/>
    <w:rsid w:val="00710266"/>
    <w:rsid w:val="007107BC"/>
    <w:rsid w:val="00712ADC"/>
    <w:rsid w:val="00712C5D"/>
    <w:rsid w:val="00715B5B"/>
    <w:rsid w:val="00716AFD"/>
    <w:rsid w:val="00717EF6"/>
    <w:rsid w:val="007209CF"/>
    <w:rsid w:val="00722A60"/>
    <w:rsid w:val="00722E69"/>
    <w:rsid w:val="00724139"/>
    <w:rsid w:val="00725830"/>
    <w:rsid w:val="007267C3"/>
    <w:rsid w:val="00731C19"/>
    <w:rsid w:val="007328CA"/>
    <w:rsid w:val="00732A92"/>
    <w:rsid w:val="00733720"/>
    <w:rsid w:val="00734ABF"/>
    <w:rsid w:val="0073560F"/>
    <w:rsid w:val="00735F1A"/>
    <w:rsid w:val="00737E40"/>
    <w:rsid w:val="00741589"/>
    <w:rsid w:val="00742093"/>
    <w:rsid w:val="0074229B"/>
    <w:rsid w:val="007427CB"/>
    <w:rsid w:val="00743DCA"/>
    <w:rsid w:val="00744AB4"/>
    <w:rsid w:val="00744B87"/>
    <w:rsid w:val="00745386"/>
    <w:rsid w:val="00746375"/>
    <w:rsid w:val="0074764A"/>
    <w:rsid w:val="00750145"/>
    <w:rsid w:val="007513DD"/>
    <w:rsid w:val="00751AC9"/>
    <w:rsid w:val="00752164"/>
    <w:rsid w:val="007522A3"/>
    <w:rsid w:val="007531BB"/>
    <w:rsid w:val="00754200"/>
    <w:rsid w:val="007603D3"/>
    <w:rsid w:val="00760AAF"/>
    <w:rsid w:val="00762A35"/>
    <w:rsid w:val="00762FC5"/>
    <w:rsid w:val="007635C5"/>
    <w:rsid w:val="00763B41"/>
    <w:rsid w:val="00764347"/>
    <w:rsid w:val="00765418"/>
    <w:rsid w:val="0076564C"/>
    <w:rsid w:val="00766D66"/>
    <w:rsid w:val="00767AA6"/>
    <w:rsid w:val="0077005B"/>
    <w:rsid w:val="00771B27"/>
    <w:rsid w:val="00775AF6"/>
    <w:rsid w:val="0077777D"/>
    <w:rsid w:val="007778B4"/>
    <w:rsid w:val="007824AD"/>
    <w:rsid w:val="00784EFE"/>
    <w:rsid w:val="00784FD2"/>
    <w:rsid w:val="007877F4"/>
    <w:rsid w:val="0079474A"/>
    <w:rsid w:val="007A274F"/>
    <w:rsid w:val="007A334E"/>
    <w:rsid w:val="007A50BE"/>
    <w:rsid w:val="007A58A9"/>
    <w:rsid w:val="007B03A0"/>
    <w:rsid w:val="007B08AF"/>
    <w:rsid w:val="007B1614"/>
    <w:rsid w:val="007B18D9"/>
    <w:rsid w:val="007B2BEC"/>
    <w:rsid w:val="007B40A9"/>
    <w:rsid w:val="007B4B63"/>
    <w:rsid w:val="007B52BF"/>
    <w:rsid w:val="007B5669"/>
    <w:rsid w:val="007B585E"/>
    <w:rsid w:val="007B5E18"/>
    <w:rsid w:val="007B6A7D"/>
    <w:rsid w:val="007B6EA8"/>
    <w:rsid w:val="007B798A"/>
    <w:rsid w:val="007B7E2E"/>
    <w:rsid w:val="007C0E6A"/>
    <w:rsid w:val="007C35DD"/>
    <w:rsid w:val="007C3B89"/>
    <w:rsid w:val="007C4850"/>
    <w:rsid w:val="007C7645"/>
    <w:rsid w:val="007D0007"/>
    <w:rsid w:val="007D760D"/>
    <w:rsid w:val="007D78F0"/>
    <w:rsid w:val="007D79DD"/>
    <w:rsid w:val="007E0560"/>
    <w:rsid w:val="007E0EDC"/>
    <w:rsid w:val="007E1CD7"/>
    <w:rsid w:val="007E21C6"/>
    <w:rsid w:val="007E4F65"/>
    <w:rsid w:val="007E5EF2"/>
    <w:rsid w:val="007F0976"/>
    <w:rsid w:val="007F2724"/>
    <w:rsid w:val="007F288C"/>
    <w:rsid w:val="007F2B49"/>
    <w:rsid w:val="007F4382"/>
    <w:rsid w:val="007F4DE2"/>
    <w:rsid w:val="007F79F9"/>
    <w:rsid w:val="00801815"/>
    <w:rsid w:val="00802301"/>
    <w:rsid w:val="00802E5F"/>
    <w:rsid w:val="00803146"/>
    <w:rsid w:val="008034F4"/>
    <w:rsid w:val="00805331"/>
    <w:rsid w:val="00806B48"/>
    <w:rsid w:val="00810686"/>
    <w:rsid w:val="008129AB"/>
    <w:rsid w:val="00814267"/>
    <w:rsid w:val="00814F30"/>
    <w:rsid w:val="00815AF2"/>
    <w:rsid w:val="00816E95"/>
    <w:rsid w:val="008173BC"/>
    <w:rsid w:val="008173EE"/>
    <w:rsid w:val="00817DC0"/>
    <w:rsid w:val="00821237"/>
    <w:rsid w:val="00822FE4"/>
    <w:rsid w:val="00823B68"/>
    <w:rsid w:val="00824360"/>
    <w:rsid w:val="0082439F"/>
    <w:rsid w:val="00824E88"/>
    <w:rsid w:val="00825196"/>
    <w:rsid w:val="00825250"/>
    <w:rsid w:val="008258CF"/>
    <w:rsid w:val="008260ED"/>
    <w:rsid w:val="0082683C"/>
    <w:rsid w:val="008278CA"/>
    <w:rsid w:val="00831D8E"/>
    <w:rsid w:val="008325B0"/>
    <w:rsid w:val="008338DE"/>
    <w:rsid w:val="00836111"/>
    <w:rsid w:val="008371CB"/>
    <w:rsid w:val="0084532F"/>
    <w:rsid w:val="00845C34"/>
    <w:rsid w:val="008470EB"/>
    <w:rsid w:val="0085178A"/>
    <w:rsid w:val="00851A44"/>
    <w:rsid w:val="008536C4"/>
    <w:rsid w:val="008545FC"/>
    <w:rsid w:val="00854B1D"/>
    <w:rsid w:val="0085599F"/>
    <w:rsid w:val="00855C2C"/>
    <w:rsid w:val="00855E40"/>
    <w:rsid w:val="00856191"/>
    <w:rsid w:val="008572AD"/>
    <w:rsid w:val="008605CA"/>
    <w:rsid w:val="00862E45"/>
    <w:rsid w:val="0086439C"/>
    <w:rsid w:val="00865039"/>
    <w:rsid w:val="00865BC4"/>
    <w:rsid w:val="008708D3"/>
    <w:rsid w:val="00871AA0"/>
    <w:rsid w:val="00872F96"/>
    <w:rsid w:val="00873899"/>
    <w:rsid w:val="00873EE3"/>
    <w:rsid w:val="00874263"/>
    <w:rsid w:val="008759D8"/>
    <w:rsid w:val="00876D70"/>
    <w:rsid w:val="00880D03"/>
    <w:rsid w:val="008826A0"/>
    <w:rsid w:val="00883119"/>
    <w:rsid w:val="008841A7"/>
    <w:rsid w:val="0088577F"/>
    <w:rsid w:val="0088595F"/>
    <w:rsid w:val="00886152"/>
    <w:rsid w:val="008878FA"/>
    <w:rsid w:val="008910D2"/>
    <w:rsid w:val="0089247D"/>
    <w:rsid w:val="00893083"/>
    <w:rsid w:val="00893514"/>
    <w:rsid w:val="0089454E"/>
    <w:rsid w:val="008953E5"/>
    <w:rsid w:val="00896027"/>
    <w:rsid w:val="0089670A"/>
    <w:rsid w:val="008973D3"/>
    <w:rsid w:val="00897836"/>
    <w:rsid w:val="008A00C9"/>
    <w:rsid w:val="008A10BD"/>
    <w:rsid w:val="008A6787"/>
    <w:rsid w:val="008A77B8"/>
    <w:rsid w:val="008B0707"/>
    <w:rsid w:val="008B18CE"/>
    <w:rsid w:val="008B33A1"/>
    <w:rsid w:val="008B3448"/>
    <w:rsid w:val="008B6503"/>
    <w:rsid w:val="008B6F06"/>
    <w:rsid w:val="008C035E"/>
    <w:rsid w:val="008C15DC"/>
    <w:rsid w:val="008C3CCA"/>
    <w:rsid w:val="008C41C1"/>
    <w:rsid w:val="008C6CEF"/>
    <w:rsid w:val="008C76DE"/>
    <w:rsid w:val="008D1BBC"/>
    <w:rsid w:val="008D2298"/>
    <w:rsid w:val="008D5403"/>
    <w:rsid w:val="008D5549"/>
    <w:rsid w:val="008D5CC6"/>
    <w:rsid w:val="008D6625"/>
    <w:rsid w:val="008E2E02"/>
    <w:rsid w:val="008E45F3"/>
    <w:rsid w:val="008E5C04"/>
    <w:rsid w:val="008F053E"/>
    <w:rsid w:val="008F1FCB"/>
    <w:rsid w:val="008F2F0C"/>
    <w:rsid w:val="008F38A9"/>
    <w:rsid w:val="008F61F3"/>
    <w:rsid w:val="008F7AFE"/>
    <w:rsid w:val="00901D27"/>
    <w:rsid w:val="00905F13"/>
    <w:rsid w:val="00906134"/>
    <w:rsid w:val="009063D3"/>
    <w:rsid w:val="009072EE"/>
    <w:rsid w:val="00907728"/>
    <w:rsid w:val="00907A24"/>
    <w:rsid w:val="00911015"/>
    <w:rsid w:val="009122BA"/>
    <w:rsid w:val="009139EE"/>
    <w:rsid w:val="00915DD1"/>
    <w:rsid w:val="00915FAC"/>
    <w:rsid w:val="00917CB8"/>
    <w:rsid w:val="00920A25"/>
    <w:rsid w:val="00920CDF"/>
    <w:rsid w:val="009219AF"/>
    <w:rsid w:val="00923028"/>
    <w:rsid w:val="00923FFB"/>
    <w:rsid w:val="00924FC5"/>
    <w:rsid w:val="00925F64"/>
    <w:rsid w:val="00926332"/>
    <w:rsid w:val="00926D60"/>
    <w:rsid w:val="0093320E"/>
    <w:rsid w:val="00934D5D"/>
    <w:rsid w:val="009362C7"/>
    <w:rsid w:val="00937778"/>
    <w:rsid w:val="00941435"/>
    <w:rsid w:val="009419D9"/>
    <w:rsid w:val="00942E23"/>
    <w:rsid w:val="009449EB"/>
    <w:rsid w:val="00944DB3"/>
    <w:rsid w:val="00945891"/>
    <w:rsid w:val="0094758F"/>
    <w:rsid w:val="009519F8"/>
    <w:rsid w:val="009528F9"/>
    <w:rsid w:val="00952955"/>
    <w:rsid w:val="009535B0"/>
    <w:rsid w:val="00953A0F"/>
    <w:rsid w:val="0095413A"/>
    <w:rsid w:val="00961AD7"/>
    <w:rsid w:val="00961DA8"/>
    <w:rsid w:val="0096369C"/>
    <w:rsid w:val="00973607"/>
    <w:rsid w:val="00973A7E"/>
    <w:rsid w:val="00973BD8"/>
    <w:rsid w:val="0097740B"/>
    <w:rsid w:val="0098173F"/>
    <w:rsid w:val="00984FC6"/>
    <w:rsid w:val="009863CB"/>
    <w:rsid w:val="009873A4"/>
    <w:rsid w:val="00990C7A"/>
    <w:rsid w:val="00990D8F"/>
    <w:rsid w:val="00990E73"/>
    <w:rsid w:val="009922A2"/>
    <w:rsid w:val="009931DD"/>
    <w:rsid w:val="0099369D"/>
    <w:rsid w:val="00994623"/>
    <w:rsid w:val="009958BB"/>
    <w:rsid w:val="00995E54"/>
    <w:rsid w:val="00995E9F"/>
    <w:rsid w:val="0099783B"/>
    <w:rsid w:val="00997EED"/>
    <w:rsid w:val="009A14E9"/>
    <w:rsid w:val="009A4D8F"/>
    <w:rsid w:val="009A5BF8"/>
    <w:rsid w:val="009A674C"/>
    <w:rsid w:val="009B1BEE"/>
    <w:rsid w:val="009B35CB"/>
    <w:rsid w:val="009B41FD"/>
    <w:rsid w:val="009B527B"/>
    <w:rsid w:val="009B64BB"/>
    <w:rsid w:val="009B78E3"/>
    <w:rsid w:val="009C13B5"/>
    <w:rsid w:val="009C3122"/>
    <w:rsid w:val="009C383A"/>
    <w:rsid w:val="009C3B74"/>
    <w:rsid w:val="009C3D58"/>
    <w:rsid w:val="009C40EC"/>
    <w:rsid w:val="009C41E0"/>
    <w:rsid w:val="009C56A9"/>
    <w:rsid w:val="009C5B78"/>
    <w:rsid w:val="009C6098"/>
    <w:rsid w:val="009D0649"/>
    <w:rsid w:val="009D18ED"/>
    <w:rsid w:val="009D29C9"/>
    <w:rsid w:val="009D312F"/>
    <w:rsid w:val="009D3E26"/>
    <w:rsid w:val="009D4287"/>
    <w:rsid w:val="009D42FF"/>
    <w:rsid w:val="009D4E3C"/>
    <w:rsid w:val="009E1A6A"/>
    <w:rsid w:val="009E1C87"/>
    <w:rsid w:val="009E47EF"/>
    <w:rsid w:val="009E5C67"/>
    <w:rsid w:val="009E5E86"/>
    <w:rsid w:val="009E7868"/>
    <w:rsid w:val="009F0664"/>
    <w:rsid w:val="009F24D0"/>
    <w:rsid w:val="009F2F78"/>
    <w:rsid w:val="009F2FDC"/>
    <w:rsid w:val="009F3769"/>
    <w:rsid w:val="009F3CD6"/>
    <w:rsid w:val="009F42FA"/>
    <w:rsid w:val="009F43D3"/>
    <w:rsid w:val="009F50CE"/>
    <w:rsid w:val="009F57EC"/>
    <w:rsid w:val="009F5FA7"/>
    <w:rsid w:val="009F64F7"/>
    <w:rsid w:val="009F65B2"/>
    <w:rsid w:val="009F7D94"/>
    <w:rsid w:val="00A006B7"/>
    <w:rsid w:val="00A02B12"/>
    <w:rsid w:val="00A02BDF"/>
    <w:rsid w:val="00A04BD6"/>
    <w:rsid w:val="00A04D09"/>
    <w:rsid w:val="00A05577"/>
    <w:rsid w:val="00A05949"/>
    <w:rsid w:val="00A1143F"/>
    <w:rsid w:val="00A11A03"/>
    <w:rsid w:val="00A124A3"/>
    <w:rsid w:val="00A12F68"/>
    <w:rsid w:val="00A139A8"/>
    <w:rsid w:val="00A1490F"/>
    <w:rsid w:val="00A14EE2"/>
    <w:rsid w:val="00A20876"/>
    <w:rsid w:val="00A220A4"/>
    <w:rsid w:val="00A2220D"/>
    <w:rsid w:val="00A22517"/>
    <w:rsid w:val="00A242C8"/>
    <w:rsid w:val="00A24EBE"/>
    <w:rsid w:val="00A24FEF"/>
    <w:rsid w:val="00A25A2B"/>
    <w:rsid w:val="00A26334"/>
    <w:rsid w:val="00A2660B"/>
    <w:rsid w:val="00A30684"/>
    <w:rsid w:val="00A31A21"/>
    <w:rsid w:val="00A33829"/>
    <w:rsid w:val="00A34400"/>
    <w:rsid w:val="00A353B2"/>
    <w:rsid w:val="00A3683F"/>
    <w:rsid w:val="00A36CD2"/>
    <w:rsid w:val="00A37234"/>
    <w:rsid w:val="00A4061F"/>
    <w:rsid w:val="00A416A9"/>
    <w:rsid w:val="00A418F4"/>
    <w:rsid w:val="00A41E82"/>
    <w:rsid w:val="00A4213F"/>
    <w:rsid w:val="00A42E4B"/>
    <w:rsid w:val="00A43341"/>
    <w:rsid w:val="00A46841"/>
    <w:rsid w:val="00A4793A"/>
    <w:rsid w:val="00A47D2C"/>
    <w:rsid w:val="00A51B5C"/>
    <w:rsid w:val="00A51DE1"/>
    <w:rsid w:val="00A53170"/>
    <w:rsid w:val="00A5376C"/>
    <w:rsid w:val="00A53A66"/>
    <w:rsid w:val="00A548D3"/>
    <w:rsid w:val="00A54E91"/>
    <w:rsid w:val="00A55184"/>
    <w:rsid w:val="00A57DE5"/>
    <w:rsid w:val="00A63221"/>
    <w:rsid w:val="00A67505"/>
    <w:rsid w:val="00A6760C"/>
    <w:rsid w:val="00A7230F"/>
    <w:rsid w:val="00A74589"/>
    <w:rsid w:val="00A74FF5"/>
    <w:rsid w:val="00A7577C"/>
    <w:rsid w:val="00A75879"/>
    <w:rsid w:val="00A76433"/>
    <w:rsid w:val="00A76CEE"/>
    <w:rsid w:val="00A77FF7"/>
    <w:rsid w:val="00A81017"/>
    <w:rsid w:val="00A8487B"/>
    <w:rsid w:val="00A85786"/>
    <w:rsid w:val="00A8652D"/>
    <w:rsid w:val="00A90AB4"/>
    <w:rsid w:val="00A90CB6"/>
    <w:rsid w:val="00A90D7F"/>
    <w:rsid w:val="00A9662F"/>
    <w:rsid w:val="00AA077E"/>
    <w:rsid w:val="00AA1CBC"/>
    <w:rsid w:val="00AA3419"/>
    <w:rsid w:val="00AA35DC"/>
    <w:rsid w:val="00AA5033"/>
    <w:rsid w:val="00AA640A"/>
    <w:rsid w:val="00AA7382"/>
    <w:rsid w:val="00AB2900"/>
    <w:rsid w:val="00AB2FB1"/>
    <w:rsid w:val="00AB3CB8"/>
    <w:rsid w:val="00AB5390"/>
    <w:rsid w:val="00AC0D6F"/>
    <w:rsid w:val="00AC42B0"/>
    <w:rsid w:val="00AC462B"/>
    <w:rsid w:val="00AC65DF"/>
    <w:rsid w:val="00AC7169"/>
    <w:rsid w:val="00AC7DC9"/>
    <w:rsid w:val="00AD0935"/>
    <w:rsid w:val="00AD339D"/>
    <w:rsid w:val="00AD54CD"/>
    <w:rsid w:val="00AD5BC1"/>
    <w:rsid w:val="00AD7182"/>
    <w:rsid w:val="00AD73B9"/>
    <w:rsid w:val="00AD7EF8"/>
    <w:rsid w:val="00AE26D5"/>
    <w:rsid w:val="00AE34A2"/>
    <w:rsid w:val="00AE431D"/>
    <w:rsid w:val="00AE515F"/>
    <w:rsid w:val="00AE7769"/>
    <w:rsid w:val="00AF1961"/>
    <w:rsid w:val="00AF26A6"/>
    <w:rsid w:val="00AF2B30"/>
    <w:rsid w:val="00AF36EB"/>
    <w:rsid w:val="00AF380E"/>
    <w:rsid w:val="00AF3FA8"/>
    <w:rsid w:val="00AF4AD8"/>
    <w:rsid w:val="00AF4DAD"/>
    <w:rsid w:val="00AF5BA0"/>
    <w:rsid w:val="00B00B83"/>
    <w:rsid w:val="00B01672"/>
    <w:rsid w:val="00B0193D"/>
    <w:rsid w:val="00B029DF"/>
    <w:rsid w:val="00B03225"/>
    <w:rsid w:val="00B0371D"/>
    <w:rsid w:val="00B03AC0"/>
    <w:rsid w:val="00B04A1A"/>
    <w:rsid w:val="00B06328"/>
    <w:rsid w:val="00B06599"/>
    <w:rsid w:val="00B0757B"/>
    <w:rsid w:val="00B10EBF"/>
    <w:rsid w:val="00B13A83"/>
    <w:rsid w:val="00B15504"/>
    <w:rsid w:val="00B15E44"/>
    <w:rsid w:val="00B16B94"/>
    <w:rsid w:val="00B16EBD"/>
    <w:rsid w:val="00B17770"/>
    <w:rsid w:val="00B17A2A"/>
    <w:rsid w:val="00B20361"/>
    <w:rsid w:val="00B22ED9"/>
    <w:rsid w:val="00B24A4E"/>
    <w:rsid w:val="00B24E4A"/>
    <w:rsid w:val="00B264E4"/>
    <w:rsid w:val="00B27DA4"/>
    <w:rsid w:val="00B30CEC"/>
    <w:rsid w:val="00B32D07"/>
    <w:rsid w:val="00B33E4E"/>
    <w:rsid w:val="00B40515"/>
    <w:rsid w:val="00B41E02"/>
    <w:rsid w:val="00B41F5E"/>
    <w:rsid w:val="00B427D8"/>
    <w:rsid w:val="00B44E4D"/>
    <w:rsid w:val="00B45FA7"/>
    <w:rsid w:val="00B465DB"/>
    <w:rsid w:val="00B4682F"/>
    <w:rsid w:val="00B510FD"/>
    <w:rsid w:val="00B515E5"/>
    <w:rsid w:val="00B52645"/>
    <w:rsid w:val="00B53222"/>
    <w:rsid w:val="00B55E43"/>
    <w:rsid w:val="00B569B7"/>
    <w:rsid w:val="00B57370"/>
    <w:rsid w:val="00B57AD4"/>
    <w:rsid w:val="00B60D78"/>
    <w:rsid w:val="00B62E40"/>
    <w:rsid w:val="00B63772"/>
    <w:rsid w:val="00B63AE2"/>
    <w:rsid w:val="00B63EE5"/>
    <w:rsid w:val="00B64D5D"/>
    <w:rsid w:val="00B659AF"/>
    <w:rsid w:val="00B66651"/>
    <w:rsid w:val="00B666CF"/>
    <w:rsid w:val="00B70691"/>
    <w:rsid w:val="00B71048"/>
    <w:rsid w:val="00B715DC"/>
    <w:rsid w:val="00B737AA"/>
    <w:rsid w:val="00B74CCA"/>
    <w:rsid w:val="00B760BA"/>
    <w:rsid w:val="00B777E2"/>
    <w:rsid w:val="00B80ECB"/>
    <w:rsid w:val="00B829C4"/>
    <w:rsid w:val="00B8337A"/>
    <w:rsid w:val="00B87A84"/>
    <w:rsid w:val="00B91B95"/>
    <w:rsid w:val="00B93558"/>
    <w:rsid w:val="00B93918"/>
    <w:rsid w:val="00B94B9B"/>
    <w:rsid w:val="00B97ADE"/>
    <w:rsid w:val="00B97D97"/>
    <w:rsid w:val="00BA05D2"/>
    <w:rsid w:val="00BA2639"/>
    <w:rsid w:val="00BA2D48"/>
    <w:rsid w:val="00BA38CB"/>
    <w:rsid w:val="00BA3970"/>
    <w:rsid w:val="00BA4AD9"/>
    <w:rsid w:val="00BA6A3F"/>
    <w:rsid w:val="00BA747D"/>
    <w:rsid w:val="00BB0CA7"/>
    <w:rsid w:val="00BB35EF"/>
    <w:rsid w:val="00BB3BC2"/>
    <w:rsid w:val="00BB4499"/>
    <w:rsid w:val="00BB50CB"/>
    <w:rsid w:val="00BB7E53"/>
    <w:rsid w:val="00BC4FC5"/>
    <w:rsid w:val="00BC6D9C"/>
    <w:rsid w:val="00BC777B"/>
    <w:rsid w:val="00BD0F08"/>
    <w:rsid w:val="00BD14B2"/>
    <w:rsid w:val="00BD2464"/>
    <w:rsid w:val="00BD2CE1"/>
    <w:rsid w:val="00BD35ED"/>
    <w:rsid w:val="00BD3B0A"/>
    <w:rsid w:val="00BD4B9D"/>
    <w:rsid w:val="00BD5680"/>
    <w:rsid w:val="00BD5979"/>
    <w:rsid w:val="00BD7A63"/>
    <w:rsid w:val="00BE0E99"/>
    <w:rsid w:val="00BE119C"/>
    <w:rsid w:val="00BE4A2B"/>
    <w:rsid w:val="00BE5D47"/>
    <w:rsid w:val="00BE622E"/>
    <w:rsid w:val="00BE639F"/>
    <w:rsid w:val="00BE79E7"/>
    <w:rsid w:val="00BE7B66"/>
    <w:rsid w:val="00BF0773"/>
    <w:rsid w:val="00BF1ADB"/>
    <w:rsid w:val="00BF4980"/>
    <w:rsid w:val="00BF5B22"/>
    <w:rsid w:val="00BF60C0"/>
    <w:rsid w:val="00BF7D39"/>
    <w:rsid w:val="00C0067F"/>
    <w:rsid w:val="00C00E7C"/>
    <w:rsid w:val="00C015C8"/>
    <w:rsid w:val="00C01B48"/>
    <w:rsid w:val="00C02395"/>
    <w:rsid w:val="00C0244B"/>
    <w:rsid w:val="00C03B59"/>
    <w:rsid w:val="00C04854"/>
    <w:rsid w:val="00C05842"/>
    <w:rsid w:val="00C05F5B"/>
    <w:rsid w:val="00C0654D"/>
    <w:rsid w:val="00C113C6"/>
    <w:rsid w:val="00C1375E"/>
    <w:rsid w:val="00C14040"/>
    <w:rsid w:val="00C151B1"/>
    <w:rsid w:val="00C15446"/>
    <w:rsid w:val="00C165D2"/>
    <w:rsid w:val="00C176E8"/>
    <w:rsid w:val="00C17B60"/>
    <w:rsid w:val="00C17C9C"/>
    <w:rsid w:val="00C17E1D"/>
    <w:rsid w:val="00C217B2"/>
    <w:rsid w:val="00C25E3A"/>
    <w:rsid w:val="00C27732"/>
    <w:rsid w:val="00C300DA"/>
    <w:rsid w:val="00C3134E"/>
    <w:rsid w:val="00C31BA0"/>
    <w:rsid w:val="00C31FBF"/>
    <w:rsid w:val="00C33D14"/>
    <w:rsid w:val="00C34D17"/>
    <w:rsid w:val="00C3564A"/>
    <w:rsid w:val="00C364B9"/>
    <w:rsid w:val="00C40264"/>
    <w:rsid w:val="00C408FB"/>
    <w:rsid w:val="00C43901"/>
    <w:rsid w:val="00C4726B"/>
    <w:rsid w:val="00C513F2"/>
    <w:rsid w:val="00C542C1"/>
    <w:rsid w:val="00C55C82"/>
    <w:rsid w:val="00C5665C"/>
    <w:rsid w:val="00C60445"/>
    <w:rsid w:val="00C609C2"/>
    <w:rsid w:val="00C611DD"/>
    <w:rsid w:val="00C62E59"/>
    <w:rsid w:val="00C63AD7"/>
    <w:rsid w:val="00C64B2B"/>
    <w:rsid w:val="00C66E47"/>
    <w:rsid w:val="00C66FF0"/>
    <w:rsid w:val="00C67E0E"/>
    <w:rsid w:val="00C72A0F"/>
    <w:rsid w:val="00C73641"/>
    <w:rsid w:val="00C74AA9"/>
    <w:rsid w:val="00C77111"/>
    <w:rsid w:val="00C77DE6"/>
    <w:rsid w:val="00C8049B"/>
    <w:rsid w:val="00C84442"/>
    <w:rsid w:val="00C84EF8"/>
    <w:rsid w:val="00C864C2"/>
    <w:rsid w:val="00C86EF7"/>
    <w:rsid w:val="00C87A8C"/>
    <w:rsid w:val="00C87DF6"/>
    <w:rsid w:val="00C91E70"/>
    <w:rsid w:val="00C939D3"/>
    <w:rsid w:val="00C94A6E"/>
    <w:rsid w:val="00C95576"/>
    <w:rsid w:val="00C95D80"/>
    <w:rsid w:val="00C96D4C"/>
    <w:rsid w:val="00C973FA"/>
    <w:rsid w:val="00C9749D"/>
    <w:rsid w:val="00C97D89"/>
    <w:rsid w:val="00C97F37"/>
    <w:rsid w:val="00CA11B8"/>
    <w:rsid w:val="00CA1FC8"/>
    <w:rsid w:val="00CA2EE7"/>
    <w:rsid w:val="00CA359E"/>
    <w:rsid w:val="00CA4F55"/>
    <w:rsid w:val="00CA61BD"/>
    <w:rsid w:val="00CA63DE"/>
    <w:rsid w:val="00CA7504"/>
    <w:rsid w:val="00CA7A4A"/>
    <w:rsid w:val="00CB0F35"/>
    <w:rsid w:val="00CB252B"/>
    <w:rsid w:val="00CB5813"/>
    <w:rsid w:val="00CC278C"/>
    <w:rsid w:val="00CC2D7B"/>
    <w:rsid w:val="00CC485C"/>
    <w:rsid w:val="00CC66EC"/>
    <w:rsid w:val="00CC68FD"/>
    <w:rsid w:val="00CC7785"/>
    <w:rsid w:val="00CD0F89"/>
    <w:rsid w:val="00CD1006"/>
    <w:rsid w:val="00CD1588"/>
    <w:rsid w:val="00CD2397"/>
    <w:rsid w:val="00CD6212"/>
    <w:rsid w:val="00CE2D4A"/>
    <w:rsid w:val="00CE57BB"/>
    <w:rsid w:val="00CE6F82"/>
    <w:rsid w:val="00CE734D"/>
    <w:rsid w:val="00CF0058"/>
    <w:rsid w:val="00CF2428"/>
    <w:rsid w:val="00CF2552"/>
    <w:rsid w:val="00CF2FED"/>
    <w:rsid w:val="00CF4924"/>
    <w:rsid w:val="00CF659F"/>
    <w:rsid w:val="00CF72DB"/>
    <w:rsid w:val="00D008D3"/>
    <w:rsid w:val="00D01CAF"/>
    <w:rsid w:val="00D0590D"/>
    <w:rsid w:val="00D05E8B"/>
    <w:rsid w:val="00D05F5C"/>
    <w:rsid w:val="00D116D4"/>
    <w:rsid w:val="00D11FCB"/>
    <w:rsid w:val="00D12365"/>
    <w:rsid w:val="00D1359E"/>
    <w:rsid w:val="00D137CA"/>
    <w:rsid w:val="00D14BF4"/>
    <w:rsid w:val="00D154AB"/>
    <w:rsid w:val="00D16F17"/>
    <w:rsid w:val="00D174E3"/>
    <w:rsid w:val="00D2084B"/>
    <w:rsid w:val="00D20B21"/>
    <w:rsid w:val="00D20B9A"/>
    <w:rsid w:val="00D23109"/>
    <w:rsid w:val="00D23543"/>
    <w:rsid w:val="00D25486"/>
    <w:rsid w:val="00D26651"/>
    <w:rsid w:val="00D27880"/>
    <w:rsid w:val="00D31832"/>
    <w:rsid w:val="00D31E6F"/>
    <w:rsid w:val="00D32ABE"/>
    <w:rsid w:val="00D33669"/>
    <w:rsid w:val="00D345BE"/>
    <w:rsid w:val="00D35865"/>
    <w:rsid w:val="00D370F7"/>
    <w:rsid w:val="00D417C8"/>
    <w:rsid w:val="00D44906"/>
    <w:rsid w:val="00D457D2"/>
    <w:rsid w:val="00D46F49"/>
    <w:rsid w:val="00D504BC"/>
    <w:rsid w:val="00D5096E"/>
    <w:rsid w:val="00D5293D"/>
    <w:rsid w:val="00D53BB9"/>
    <w:rsid w:val="00D604FE"/>
    <w:rsid w:val="00D60D0D"/>
    <w:rsid w:val="00D61A15"/>
    <w:rsid w:val="00D6769D"/>
    <w:rsid w:val="00D71D5B"/>
    <w:rsid w:val="00D7476F"/>
    <w:rsid w:val="00D74795"/>
    <w:rsid w:val="00D75BFF"/>
    <w:rsid w:val="00D75FD6"/>
    <w:rsid w:val="00D808C1"/>
    <w:rsid w:val="00D80F77"/>
    <w:rsid w:val="00D80FB5"/>
    <w:rsid w:val="00D8269B"/>
    <w:rsid w:val="00D83819"/>
    <w:rsid w:val="00D856DD"/>
    <w:rsid w:val="00D87730"/>
    <w:rsid w:val="00D908E6"/>
    <w:rsid w:val="00D90F5E"/>
    <w:rsid w:val="00D92070"/>
    <w:rsid w:val="00D92515"/>
    <w:rsid w:val="00D92A82"/>
    <w:rsid w:val="00D9499B"/>
    <w:rsid w:val="00D94FA1"/>
    <w:rsid w:val="00D9585B"/>
    <w:rsid w:val="00D97029"/>
    <w:rsid w:val="00DA172A"/>
    <w:rsid w:val="00DA635E"/>
    <w:rsid w:val="00DA637E"/>
    <w:rsid w:val="00DA67D6"/>
    <w:rsid w:val="00DB5D31"/>
    <w:rsid w:val="00DB62F5"/>
    <w:rsid w:val="00DB6325"/>
    <w:rsid w:val="00DC0B7A"/>
    <w:rsid w:val="00DC28A7"/>
    <w:rsid w:val="00DC28BC"/>
    <w:rsid w:val="00DC35A2"/>
    <w:rsid w:val="00DC3BFC"/>
    <w:rsid w:val="00DC3CD1"/>
    <w:rsid w:val="00DC4933"/>
    <w:rsid w:val="00DC5A1A"/>
    <w:rsid w:val="00DC6798"/>
    <w:rsid w:val="00DC6CEE"/>
    <w:rsid w:val="00DC6DB5"/>
    <w:rsid w:val="00DD082D"/>
    <w:rsid w:val="00DD0BFE"/>
    <w:rsid w:val="00DD1F02"/>
    <w:rsid w:val="00DD2979"/>
    <w:rsid w:val="00DD377B"/>
    <w:rsid w:val="00DD4756"/>
    <w:rsid w:val="00DD4A6A"/>
    <w:rsid w:val="00DD4CD1"/>
    <w:rsid w:val="00DD4E0C"/>
    <w:rsid w:val="00DE1A20"/>
    <w:rsid w:val="00DE29F8"/>
    <w:rsid w:val="00DE2F64"/>
    <w:rsid w:val="00DE3D4F"/>
    <w:rsid w:val="00DE58F2"/>
    <w:rsid w:val="00DE65C2"/>
    <w:rsid w:val="00DE694F"/>
    <w:rsid w:val="00DE75BB"/>
    <w:rsid w:val="00DE7B18"/>
    <w:rsid w:val="00DF138C"/>
    <w:rsid w:val="00DF1A03"/>
    <w:rsid w:val="00DF213D"/>
    <w:rsid w:val="00DF2322"/>
    <w:rsid w:val="00DF280C"/>
    <w:rsid w:val="00DF4536"/>
    <w:rsid w:val="00DF4752"/>
    <w:rsid w:val="00DF566C"/>
    <w:rsid w:val="00DF58AF"/>
    <w:rsid w:val="00DF58DD"/>
    <w:rsid w:val="00DF5A2F"/>
    <w:rsid w:val="00DF683B"/>
    <w:rsid w:val="00DF7D5B"/>
    <w:rsid w:val="00E01151"/>
    <w:rsid w:val="00E01B9B"/>
    <w:rsid w:val="00E01FA4"/>
    <w:rsid w:val="00E03ADD"/>
    <w:rsid w:val="00E104B9"/>
    <w:rsid w:val="00E10E4C"/>
    <w:rsid w:val="00E12C24"/>
    <w:rsid w:val="00E139A8"/>
    <w:rsid w:val="00E14812"/>
    <w:rsid w:val="00E15C99"/>
    <w:rsid w:val="00E1708F"/>
    <w:rsid w:val="00E17B49"/>
    <w:rsid w:val="00E17ED7"/>
    <w:rsid w:val="00E248FE"/>
    <w:rsid w:val="00E26F5A"/>
    <w:rsid w:val="00E3056D"/>
    <w:rsid w:val="00E31E51"/>
    <w:rsid w:val="00E34E10"/>
    <w:rsid w:val="00E3552C"/>
    <w:rsid w:val="00E40556"/>
    <w:rsid w:val="00E409F1"/>
    <w:rsid w:val="00E411CE"/>
    <w:rsid w:val="00E4254E"/>
    <w:rsid w:val="00E451D5"/>
    <w:rsid w:val="00E51972"/>
    <w:rsid w:val="00E52399"/>
    <w:rsid w:val="00E5281B"/>
    <w:rsid w:val="00E54EF7"/>
    <w:rsid w:val="00E55AAF"/>
    <w:rsid w:val="00E56BA5"/>
    <w:rsid w:val="00E60478"/>
    <w:rsid w:val="00E60B0E"/>
    <w:rsid w:val="00E62221"/>
    <w:rsid w:val="00E62D1B"/>
    <w:rsid w:val="00E6770F"/>
    <w:rsid w:val="00E679A8"/>
    <w:rsid w:val="00E67A5E"/>
    <w:rsid w:val="00E70A12"/>
    <w:rsid w:val="00E72A62"/>
    <w:rsid w:val="00E737F4"/>
    <w:rsid w:val="00E74960"/>
    <w:rsid w:val="00E758DE"/>
    <w:rsid w:val="00E778A4"/>
    <w:rsid w:val="00E8033C"/>
    <w:rsid w:val="00E81785"/>
    <w:rsid w:val="00E81856"/>
    <w:rsid w:val="00E8217F"/>
    <w:rsid w:val="00E82D07"/>
    <w:rsid w:val="00E83633"/>
    <w:rsid w:val="00E84525"/>
    <w:rsid w:val="00E848A3"/>
    <w:rsid w:val="00E84DE8"/>
    <w:rsid w:val="00E8668D"/>
    <w:rsid w:val="00E86F7A"/>
    <w:rsid w:val="00E87133"/>
    <w:rsid w:val="00E87426"/>
    <w:rsid w:val="00E877B4"/>
    <w:rsid w:val="00E903C8"/>
    <w:rsid w:val="00E9200D"/>
    <w:rsid w:val="00E92DC8"/>
    <w:rsid w:val="00E931E1"/>
    <w:rsid w:val="00E937A7"/>
    <w:rsid w:val="00E94C11"/>
    <w:rsid w:val="00E95B36"/>
    <w:rsid w:val="00E95F3E"/>
    <w:rsid w:val="00E9637B"/>
    <w:rsid w:val="00EA0482"/>
    <w:rsid w:val="00EA2D36"/>
    <w:rsid w:val="00EA4769"/>
    <w:rsid w:val="00EA4776"/>
    <w:rsid w:val="00EA4BBA"/>
    <w:rsid w:val="00EA5DFE"/>
    <w:rsid w:val="00EA6D3B"/>
    <w:rsid w:val="00EB2916"/>
    <w:rsid w:val="00EB4584"/>
    <w:rsid w:val="00EB5940"/>
    <w:rsid w:val="00EB5AE8"/>
    <w:rsid w:val="00EB5EF0"/>
    <w:rsid w:val="00EB5F8F"/>
    <w:rsid w:val="00EB6763"/>
    <w:rsid w:val="00EC28D1"/>
    <w:rsid w:val="00EC33B1"/>
    <w:rsid w:val="00EC3CC8"/>
    <w:rsid w:val="00EC445E"/>
    <w:rsid w:val="00EC5364"/>
    <w:rsid w:val="00EC71AD"/>
    <w:rsid w:val="00ED07A9"/>
    <w:rsid w:val="00ED181B"/>
    <w:rsid w:val="00ED1CDD"/>
    <w:rsid w:val="00ED244F"/>
    <w:rsid w:val="00ED51C4"/>
    <w:rsid w:val="00ED53E1"/>
    <w:rsid w:val="00ED67E6"/>
    <w:rsid w:val="00ED7F0C"/>
    <w:rsid w:val="00ED7F7C"/>
    <w:rsid w:val="00EE1875"/>
    <w:rsid w:val="00EE26EE"/>
    <w:rsid w:val="00EE2DE6"/>
    <w:rsid w:val="00EE2FF7"/>
    <w:rsid w:val="00EE3DB7"/>
    <w:rsid w:val="00EE3F90"/>
    <w:rsid w:val="00EE3FF4"/>
    <w:rsid w:val="00EE6BA4"/>
    <w:rsid w:val="00EE728B"/>
    <w:rsid w:val="00EE7A46"/>
    <w:rsid w:val="00EF1046"/>
    <w:rsid w:val="00EF2CB7"/>
    <w:rsid w:val="00EF41C2"/>
    <w:rsid w:val="00EF7A4B"/>
    <w:rsid w:val="00F00F12"/>
    <w:rsid w:val="00F01114"/>
    <w:rsid w:val="00F017D1"/>
    <w:rsid w:val="00F01881"/>
    <w:rsid w:val="00F03D5B"/>
    <w:rsid w:val="00F04F9A"/>
    <w:rsid w:val="00F05704"/>
    <w:rsid w:val="00F05DD1"/>
    <w:rsid w:val="00F06778"/>
    <w:rsid w:val="00F10341"/>
    <w:rsid w:val="00F11E29"/>
    <w:rsid w:val="00F13D8C"/>
    <w:rsid w:val="00F1459F"/>
    <w:rsid w:val="00F15556"/>
    <w:rsid w:val="00F15575"/>
    <w:rsid w:val="00F16322"/>
    <w:rsid w:val="00F16C12"/>
    <w:rsid w:val="00F16C6C"/>
    <w:rsid w:val="00F2017C"/>
    <w:rsid w:val="00F21C5C"/>
    <w:rsid w:val="00F23CD7"/>
    <w:rsid w:val="00F24D79"/>
    <w:rsid w:val="00F27F8F"/>
    <w:rsid w:val="00F32A5C"/>
    <w:rsid w:val="00F34C35"/>
    <w:rsid w:val="00F34F2D"/>
    <w:rsid w:val="00F357E6"/>
    <w:rsid w:val="00F35935"/>
    <w:rsid w:val="00F44FE7"/>
    <w:rsid w:val="00F452D3"/>
    <w:rsid w:val="00F465EC"/>
    <w:rsid w:val="00F478DB"/>
    <w:rsid w:val="00F506ED"/>
    <w:rsid w:val="00F50DAB"/>
    <w:rsid w:val="00F51F66"/>
    <w:rsid w:val="00F54D97"/>
    <w:rsid w:val="00F5537A"/>
    <w:rsid w:val="00F570D2"/>
    <w:rsid w:val="00F6308E"/>
    <w:rsid w:val="00F64973"/>
    <w:rsid w:val="00F64F6C"/>
    <w:rsid w:val="00F65CFD"/>
    <w:rsid w:val="00F670D9"/>
    <w:rsid w:val="00F671D3"/>
    <w:rsid w:val="00F7015C"/>
    <w:rsid w:val="00F703BE"/>
    <w:rsid w:val="00F7191A"/>
    <w:rsid w:val="00F74246"/>
    <w:rsid w:val="00F74580"/>
    <w:rsid w:val="00F770F7"/>
    <w:rsid w:val="00F80571"/>
    <w:rsid w:val="00F81240"/>
    <w:rsid w:val="00F819FD"/>
    <w:rsid w:val="00F83095"/>
    <w:rsid w:val="00F8563A"/>
    <w:rsid w:val="00F8689B"/>
    <w:rsid w:val="00F86B48"/>
    <w:rsid w:val="00F86BCD"/>
    <w:rsid w:val="00F917A2"/>
    <w:rsid w:val="00FA0EB4"/>
    <w:rsid w:val="00FA12C8"/>
    <w:rsid w:val="00FA41D0"/>
    <w:rsid w:val="00FA51B6"/>
    <w:rsid w:val="00FA7AC9"/>
    <w:rsid w:val="00FB01BD"/>
    <w:rsid w:val="00FB0905"/>
    <w:rsid w:val="00FB26A2"/>
    <w:rsid w:val="00FB2B64"/>
    <w:rsid w:val="00FB59E5"/>
    <w:rsid w:val="00FB6BD5"/>
    <w:rsid w:val="00FC036B"/>
    <w:rsid w:val="00FC0A09"/>
    <w:rsid w:val="00FC1B43"/>
    <w:rsid w:val="00FC249C"/>
    <w:rsid w:val="00FC28A5"/>
    <w:rsid w:val="00FC414D"/>
    <w:rsid w:val="00FC4DC5"/>
    <w:rsid w:val="00FC586A"/>
    <w:rsid w:val="00FC5A3F"/>
    <w:rsid w:val="00FC5C3C"/>
    <w:rsid w:val="00FD1AD0"/>
    <w:rsid w:val="00FD1D5B"/>
    <w:rsid w:val="00FD22DB"/>
    <w:rsid w:val="00FD42C2"/>
    <w:rsid w:val="00FE0418"/>
    <w:rsid w:val="00FE1AE2"/>
    <w:rsid w:val="00FE21D7"/>
    <w:rsid w:val="00FE2828"/>
    <w:rsid w:val="00FE351E"/>
    <w:rsid w:val="00FE5E09"/>
    <w:rsid w:val="00FE63A9"/>
    <w:rsid w:val="00FE6F6C"/>
    <w:rsid w:val="00FE7FC6"/>
    <w:rsid w:val="00FF1882"/>
    <w:rsid w:val="00FF1A99"/>
    <w:rsid w:val="00FF1ADC"/>
    <w:rsid w:val="00FF5938"/>
    <w:rsid w:val="00FF5E98"/>
    <w:rsid w:val="00FF6188"/>
    <w:rsid w:val="00FF765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0B5D84"/>
  <w15:chartTrackingRefBased/>
  <w15:docId w15:val="{DC97847E-F80A-456E-8960-55B35370A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Batang" w:hAnsi="Calibri" w:cs="Calibri"/>
        <w:lang w:val="en-CA" w:eastAsia="en-C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kern w:val="24"/>
      <w:sz w:val="22"/>
      <w:szCs w:val="21"/>
      <w:lang w:eastAsia="en-US"/>
    </w:rPr>
  </w:style>
  <w:style w:type="paragraph" w:styleId="Heading1">
    <w:name w:val="heading 1"/>
    <w:basedOn w:val="Normal"/>
    <w:next w:val="Normal"/>
    <w:link w:val="Heading1Char"/>
    <w:uiPriority w:val="9"/>
    <w:qFormat/>
    <w:rsid w:val="008973D3"/>
    <w:pPr>
      <w:keepNext/>
      <w:keepLines/>
      <w:spacing w:before="240"/>
      <w:outlineLvl w:val="0"/>
    </w:pPr>
    <w:rPr>
      <w:rFonts w:ascii="Calibri Light" w:eastAsia="Times New Roman" w:hAnsi="Calibri Light" w:cs="Times New Roman"/>
      <w:color w:val="2E74B5"/>
      <w:sz w:val="32"/>
      <w:szCs w:val="32"/>
    </w:rPr>
  </w:style>
  <w:style w:type="paragraph" w:styleId="Heading2">
    <w:name w:val="heading 2"/>
    <w:basedOn w:val="Normal"/>
    <w:next w:val="Normal"/>
    <w:link w:val="Heading2Char"/>
    <w:uiPriority w:val="9"/>
    <w:unhideWhenUsed/>
    <w:qFormat/>
    <w:rsid w:val="00204C02"/>
    <w:pPr>
      <w:keepNext/>
      <w:keepLines/>
      <w:suppressAutoHyphens/>
      <w:spacing w:before="40"/>
      <w:outlineLvl w:val="1"/>
    </w:pPr>
    <w:rPr>
      <w:rFonts w:ascii="Calibri Light" w:eastAsia="Times New Roman" w:hAnsi="Calibri Light" w:cs="Mangal"/>
      <w:color w:val="2E74B5"/>
      <w:kern w:val="1"/>
      <w:sz w:val="26"/>
      <w:szCs w:val="23"/>
      <w:lang w:eastAsia="hi-IN" w:bidi="hi-IN"/>
    </w:rPr>
  </w:style>
  <w:style w:type="paragraph" w:styleId="Heading3">
    <w:name w:val="heading 3"/>
    <w:basedOn w:val="Normal"/>
    <w:next w:val="Normal"/>
    <w:link w:val="Heading3Char"/>
    <w:uiPriority w:val="9"/>
    <w:unhideWhenUsed/>
    <w:qFormat/>
    <w:rsid w:val="005D1571"/>
    <w:pPr>
      <w:keepNext/>
      <w:keepLines/>
      <w:spacing w:before="40"/>
      <w:outlineLvl w:val="2"/>
    </w:pPr>
    <w:rPr>
      <w:rFonts w:ascii="Times New Roman" w:eastAsia="Times New Roman" w:hAnsi="Times New Roman" w:cs="Times New Roman"/>
      <w:b/>
      <w:sz w:val="24"/>
      <w:szCs w:val="24"/>
    </w:rPr>
  </w:style>
  <w:style w:type="paragraph" w:styleId="Heading4">
    <w:name w:val="heading 4"/>
    <w:basedOn w:val="Normal"/>
    <w:next w:val="Normal"/>
    <w:link w:val="Heading4Char"/>
    <w:uiPriority w:val="9"/>
    <w:unhideWhenUsed/>
    <w:qFormat/>
    <w:rsid w:val="00325585"/>
    <w:pPr>
      <w:keepNext/>
      <w:keepLines/>
      <w:spacing w:before="40"/>
      <w:outlineLvl w:val="3"/>
    </w:pPr>
    <w:rPr>
      <w:rFonts w:ascii="Calibri Light" w:eastAsia="Times New Roman" w:hAnsi="Calibri Light" w:cs="Times New Roman"/>
      <w:i/>
      <w:iCs/>
      <w:color w:val="2E74B5"/>
      <w:kern w:val="0"/>
      <w:szCs w:val="22"/>
    </w:rPr>
  </w:style>
  <w:style w:type="paragraph" w:styleId="Heading5">
    <w:name w:val="heading 5"/>
    <w:basedOn w:val="Normal"/>
    <w:next w:val="Normal"/>
    <w:link w:val="Heading5Char"/>
    <w:uiPriority w:val="9"/>
    <w:unhideWhenUsed/>
    <w:qFormat/>
    <w:rsid w:val="00FF7659"/>
    <w:pPr>
      <w:keepNext/>
      <w:keepLines/>
      <w:spacing w:before="40"/>
      <w:outlineLvl w:val="4"/>
    </w:pPr>
    <w:rPr>
      <w:rFonts w:ascii="Calibri Light" w:eastAsia="Times New Roman" w:hAnsi="Calibri Light" w:cs="Times New Roman"/>
      <w:color w:val="2E74B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AM">
    <w:name w:val="heading_AM"/>
    <w:basedOn w:val="Normal"/>
    <w:link w:val="headingAMChar"/>
    <w:qFormat/>
    <w:rsid w:val="008973D3"/>
    <w:pPr>
      <w:suppressAutoHyphens/>
      <w:spacing w:after="160" w:line="360" w:lineRule="auto"/>
    </w:pPr>
    <w:rPr>
      <w:rFonts w:eastAsia="SimSun" w:cs="Mangal"/>
      <w:b/>
      <w:kern w:val="1"/>
      <w:szCs w:val="24"/>
      <w:lang w:eastAsia="hi-IN" w:bidi="hi-IN"/>
    </w:rPr>
  </w:style>
  <w:style w:type="character" w:customStyle="1" w:styleId="headingAMChar">
    <w:name w:val="heading_AM Char"/>
    <w:link w:val="headingAM"/>
    <w:rsid w:val="008973D3"/>
    <w:rPr>
      <w:rFonts w:eastAsia="SimSun" w:cs="Mangal"/>
      <w:b/>
      <w:kern w:val="1"/>
      <w:szCs w:val="24"/>
      <w:lang w:eastAsia="hi-IN" w:bidi="hi-IN"/>
    </w:rPr>
  </w:style>
  <w:style w:type="paragraph" w:customStyle="1" w:styleId="Style1">
    <w:name w:val="Style1"/>
    <w:basedOn w:val="Heading1"/>
    <w:link w:val="Style1Char"/>
    <w:qFormat/>
    <w:rsid w:val="008973D3"/>
    <w:pPr>
      <w:spacing w:line="480" w:lineRule="auto"/>
    </w:pPr>
    <w:rPr>
      <w:b/>
      <w:sz w:val="24"/>
    </w:rPr>
  </w:style>
  <w:style w:type="character" w:customStyle="1" w:styleId="Style1Char">
    <w:name w:val="Style1 Char"/>
    <w:link w:val="Style1"/>
    <w:rsid w:val="008973D3"/>
    <w:rPr>
      <w:rFonts w:ascii="Calibri Light" w:eastAsia="Times New Roman" w:hAnsi="Calibri Light" w:cs="Times New Roman"/>
      <w:b/>
      <w:color w:val="2E74B5"/>
      <w:sz w:val="24"/>
      <w:szCs w:val="32"/>
    </w:rPr>
  </w:style>
  <w:style w:type="character" w:customStyle="1" w:styleId="Heading1Char">
    <w:name w:val="Heading 1 Char"/>
    <w:link w:val="Heading1"/>
    <w:uiPriority w:val="9"/>
    <w:rsid w:val="008973D3"/>
    <w:rPr>
      <w:rFonts w:ascii="Calibri Light" w:eastAsia="Times New Roman" w:hAnsi="Calibri Light" w:cs="Times New Roman"/>
      <w:color w:val="2E74B5"/>
      <w:sz w:val="32"/>
      <w:szCs w:val="32"/>
    </w:rPr>
  </w:style>
  <w:style w:type="paragraph" w:customStyle="1" w:styleId="Style2">
    <w:name w:val="Style2"/>
    <w:basedOn w:val="headingAM"/>
    <w:next w:val="Heading3"/>
    <w:link w:val="Style2Char"/>
    <w:qFormat/>
    <w:rsid w:val="008973D3"/>
    <w:pPr>
      <w:spacing w:line="480" w:lineRule="auto"/>
    </w:pPr>
    <w:rPr>
      <w:rFonts w:eastAsia="Times New Roman"/>
      <w:b w:val="0"/>
      <w:i/>
    </w:rPr>
  </w:style>
  <w:style w:type="character" w:customStyle="1" w:styleId="Style2Char">
    <w:name w:val="Style2 Char"/>
    <w:link w:val="Style2"/>
    <w:rsid w:val="008973D3"/>
    <w:rPr>
      <w:rFonts w:eastAsia="Times New Roman" w:cs="Mangal"/>
      <w:b w:val="0"/>
      <w:i/>
      <w:kern w:val="1"/>
      <w:szCs w:val="24"/>
      <w:lang w:eastAsia="hi-IN" w:bidi="hi-IN"/>
    </w:rPr>
  </w:style>
  <w:style w:type="character" w:customStyle="1" w:styleId="Heading3Char">
    <w:name w:val="Heading 3 Char"/>
    <w:link w:val="Heading3"/>
    <w:uiPriority w:val="9"/>
    <w:rsid w:val="005D1571"/>
    <w:rPr>
      <w:rFonts w:ascii="Times New Roman" w:eastAsia="Times New Roman" w:hAnsi="Times New Roman" w:cs="Times New Roman"/>
      <w:b/>
      <w:sz w:val="24"/>
      <w:szCs w:val="24"/>
    </w:rPr>
  </w:style>
  <w:style w:type="paragraph" w:styleId="ListParagraph">
    <w:name w:val="List Paragraph"/>
    <w:basedOn w:val="Normal"/>
    <w:uiPriority w:val="34"/>
    <w:qFormat/>
    <w:rsid w:val="006D18FD"/>
    <w:pPr>
      <w:ind w:left="720"/>
      <w:contextualSpacing/>
    </w:pPr>
  </w:style>
  <w:style w:type="character" w:styleId="CommentReference">
    <w:name w:val="annotation reference"/>
    <w:uiPriority w:val="99"/>
    <w:unhideWhenUsed/>
    <w:rsid w:val="00AD7EF8"/>
    <w:rPr>
      <w:sz w:val="16"/>
      <w:szCs w:val="16"/>
    </w:rPr>
  </w:style>
  <w:style w:type="paragraph" w:styleId="CommentText">
    <w:name w:val="annotation text"/>
    <w:basedOn w:val="Normal"/>
    <w:link w:val="CommentTextChar"/>
    <w:uiPriority w:val="99"/>
    <w:unhideWhenUsed/>
    <w:rsid w:val="00AD7EF8"/>
    <w:rPr>
      <w:sz w:val="20"/>
      <w:szCs w:val="20"/>
    </w:rPr>
  </w:style>
  <w:style w:type="character" w:customStyle="1" w:styleId="CommentTextChar">
    <w:name w:val="Comment Text Char"/>
    <w:link w:val="CommentText"/>
    <w:uiPriority w:val="99"/>
    <w:rsid w:val="00AD7EF8"/>
    <w:rPr>
      <w:sz w:val="20"/>
      <w:szCs w:val="20"/>
    </w:rPr>
  </w:style>
  <w:style w:type="paragraph" w:styleId="CommentSubject">
    <w:name w:val="annotation subject"/>
    <w:basedOn w:val="CommentText"/>
    <w:next w:val="CommentText"/>
    <w:link w:val="CommentSubjectChar"/>
    <w:uiPriority w:val="99"/>
    <w:semiHidden/>
    <w:unhideWhenUsed/>
    <w:rsid w:val="00AD7EF8"/>
    <w:rPr>
      <w:b/>
      <w:bCs/>
    </w:rPr>
  </w:style>
  <w:style w:type="character" w:customStyle="1" w:styleId="CommentSubjectChar">
    <w:name w:val="Comment Subject Char"/>
    <w:link w:val="CommentSubject"/>
    <w:uiPriority w:val="99"/>
    <w:semiHidden/>
    <w:rsid w:val="00AD7EF8"/>
    <w:rPr>
      <w:b/>
      <w:bCs/>
      <w:sz w:val="20"/>
      <w:szCs w:val="20"/>
    </w:rPr>
  </w:style>
  <w:style w:type="paragraph" w:styleId="BalloonText">
    <w:name w:val="Balloon Text"/>
    <w:basedOn w:val="Normal"/>
    <w:link w:val="BalloonTextChar"/>
    <w:uiPriority w:val="99"/>
    <w:semiHidden/>
    <w:unhideWhenUsed/>
    <w:rsid w:val="00AD7EF8"/>
    <w:rPr>
      <w:rFonts w:ascii="Segoe UI" w:hAnsi="Segoe UI" w:cs="Segoe UI"/>
      <w:sz w:val="18"/>
      <w:szCs w:val="18"/>
    </w:rPr>
  </w:style>
  <w:style w:type="character" w:customStyle="1" w:styleId="BalloonTextChar">
    <w:name w:val="Balloon Text Char"/>
    <w:link w:val="BalloonText"/>
    <w:uiPriority w:val="99"/>
    <w:semiHidden/>
    <w:rsid w:val="00AD7EF8"/>
    <w:rPr>
      <w:rFonts w:ascii="Segoe UI" w:hAnsi="Segoe UI" w:cs="Segoe UI"/>
      <w:sz w:val="18"/>
      <w:szCs w:val="18"/>
    </w:rPr>
  </w:style>
  <w:style w:type="paragraph" w:customStyle="1" w:styleId="Standard">
    <w:name w:val="Standard"/>
    <w:rsid w:val="00247AFF"/>
    <w:pPr>
      <w:widowControl w:val="0"/>
      <w:suppressAutoHyphens/>
      <w:autoSpaceDN w:val="0"/>
      <w:textAlignment w:val="baseline"/>
    </w:pPr>
    <w:rPr>
      <w:rFonts w:ascii="Times New Roman" w:eastAsia="SimSun" w:hAnsi="Times New Roman" w:cs="Mangal"/>
      <w:kern w:val="3"/>
      <w:sz w:val="24"/>
      <w:szCs w:val="24"/>
      <w:lang w:eastAsia="zh-CN" w:bidi="hi-IN"/>
    </w:rPr>
  </w:style>
  <w:style w:type="paragraph" w:styleId="NoSpacing">
    <w:name w:val="No Spacing"/>
    <w:link w:val="NoSpacingChar"/>
    <w:uiPriority w:val="1"/>
    <w:qFormat/>
    <w:rsid w:val="00383831"/>
    <w:pPr>
      <w:widowControl w:val="0"/>
      <w:suppressAutoHyphens/>
      <w:autoSpaceDN w:val="0"/>
      <w:textAlignment w:val="baseline"/>
    </w:pPr>
    <w:rPr>
      <w:rFonts w:ascii="Times New Roman" w:eastAsia="SimSun" w:hAnsi="Times New Roman" w:cs="Mangal"/>
      <w:kern w:val="3"/>
      <w:sz w:val="24"/>
      <w:szCs w:val="21"/>
      <w:lang w:eastAsia="zh-CN" w:bidi="hi-IN"/>
    </w:rPr>
  </w:style>
  <w:style w:type="character" w:customStyle="1" w:styleId="NoSpacingChar">
    <w:name w:val="No Spacing Char"/>
    <w:link w:val="NoSpacing"/>
    <w:uiPriority w:val="1"/>
    <w:rsid w:val="00383831"/>
    <w:rPr>
      <w:rFonts w:ascii="Times New Roman" w:eastAsia="SimSun" w:hAnsi="Times New Roman" w:cs="Mangal"/>
      <w:kern w:val="3"/>
      <w:sz w:val="24"/>
      <w:lang w:eastAsia="zh-CN" w:bidi="hi-IN"/>
    </w:rPr>
  </w:style>
  <w:style w:type="character" w:customStyle="1" w:styleId="Heading4Char">
    <w:name w:val="Heading 4 Char"/>
    <w:link w:val="Heading4"/>
    <w:uiPriority w:val="9"/>
    <w:rsid w:val="00325585"/>
    <w:rPr>
      <w:rFonts w:ascii="Calibri Light" w:eastAsia="Times New Roman" w:hAnsi="Calibri Light" w:cs="Times New Roman"/>
      <w:i/>
      <w:iCs/>
      <w:color w:val="2E74B5"/>
      <w:kern w:val="0"/>
      <w:szCs w:val="22"/>
    </w:rPr>
  </w:style>
  <w:style w:type="character" w:customStyle="1" w:styleId="Standaardalinea-lettertype">
    <w:name w:val="Standaardalinea-lettertype"/>
    <w:rsid w:val="00FE2828"/>
  </w:style>
  <w:style w:type="character" w:styleId="Hyperlink">
    <w:name w:val="Hyperlink"/>
    <w:uiPriority w:val="99"/>
    <w:unhideWhenUsed/>
    <w:rsid w:val="00C17B60"/>
    <w:rPr>
      <w:color w:val="0000FF"/>
      <w:u w:val="single"/>
    </w:rPr>
  </w:style>
  <w:style w:type="table" w:styleId="PlainTable2">
    <w:name w:val="Plain Table 2"/>
    <w:basedOn w:val="TableNormal"/>
    <w:uiPriority w:val="42"/>
    <w:rsid w:val="00735F1A"/>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Caption">
    <w:name w:val="caption"/>
    <w:basedOn w:val="Normal"/>
    <w:next w:val="Normal"/>
    <w:uiPriority w:val="35"/>
    <w:unhideWhenUsed/>
    <w:qFormat/>
    <w:rsid w:val="00732A92"/>
    <w:pPr>
      <w:spacing w:after="200"/>
    </w:pPr>
    <w:rPr>
      <w:i/>
      <w:iCs/>
      <w:color w:val="44546A"/>
      <w:sz w:val="18"/>
      <w:szCs w:val="18"/>
    </w:rPr>
  </w:style>
  <w:style w:type="paragraph" w:styleId="Header">
    <w:name w:val="header"/>
    <w:basedOn w:val="Normal"/>
    <w:link w:val="HeaderChar"/>
    <w:uiPriority w:val="99"/>
    <w:unhideWhenUsed/>
    <w:rsid w:val="0057379B"/>
    <w:pPr>
      <w:tabs>
        <w:tab w:val="center" w:pos="4680"/>
        <w:tab w:val="right" w:pos="9360"/>
      </w:tabs>
    </w:pPr>
  </w:style>
  <w:style w:type="character" w:customStyle="1" w:styleId="HeaderChar">
    <w:name w:val="Header Char"/>
    <w:basedOn w:val="DefaultParagraphFont"/>
    <w:link w:val="Header"/>
    <w:uiPriority w:val="99"/>
    <w:rsid w:val="0057379B"/>
  </w:style>
  <w:style w:type="paragraph" w:styleId="Footer">
    <w:name w:val="footer"/>
    <w:basedOn w:val="Normal"/>
    <w:link w:val="FooterChar"/>
    <w:uiPriority w:val="99"/>
    <w:unhideWhenUsed/>
    <w:rsid w:val="0057379B"/>
    <w:pPr>
      <w:tabs>
        <w:tab w:val="center" w:pos="4680"/>
        <w:tab w:val="right" w:pos="9360"/>
      </w:tabs>
    </w:pPr>
  </w:style>
  <w:style w:type="character" w:customStyle="1" w:styleId="FooterChar">
    <w:name w:val="Footer Char"/>
    <w:basedOn w:val="DefaultParagraphFont"/>
    <w:link w:val="Footer"/>
    <w:uiPriority w:val="99"/>
    <w:rsid w:val="0057379B"/>
  </w:style>
  <w:style w:type="character" w:customStyle="1" w:styleId="Heading5Char">
    <w:name w:val="Heading 5 Char"/>
    <w:link w:val="Heading5"/>
    <w:uiPriority w:val="9"/>
    <w:rsid w:val="00FF7659"/>
    <w:rPr>
      <w:rFonts w:ascii="Calibri Light" w:eastAsia="Times New Roman" w:hAnsi="Calibri Light" w:cs="Times New Roman"/>
      <w:color w:val="2E74B5"/>
    </w:rPr>
  </w:style>
  <w:style w:type="paragraph" w:styleId="HTMLPreformatted">
    <w:name w:val="HTML Preformatted"/>
    <w:basedOn w:val="Normal"/>
    <w:link w:val="HTMLPreformattedChar"/>
    <w:uiPriority w:val="99"/>
    <w:semiHidden/>
    <w:unhideWhenUsed/>
    <w:rsid w:val="00FF76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kern w:val="0"/>
      <w:sz w:val="20"/>
      <w:szCs w:val="20"/>
      <w:lang w:eastAsia="en-CA"/>
    </w:rPr>
  </w:style>
  <w:style w:type="character" w:customStyle="1" w:styleId="HTMLPreformattedChar">
    <w:name w:val="HTML Preformatted Char"/>
    <w:link w:val="HTMLPreformatted"/>
    <w:uiPriority w:val="99"/>
    <w:semiHidden/>
    <w:rsid w:val="00FF7659"/>
    <w:rPr>
      <w:rFonts w:ascii="Courier New" w:eastAsia="Times New Roman" w:hAnsi="Courier New" w:cs="Courier New"/>
      <w:kern w:val="0"/>
      <w:sz w:val="20"/>
      <w:szCs w:val="20"/>
      <w:lang w:eastAsia="en-CA"/>
    </w:rPr>
  </w:style>
  <w:style w:type="character" w:customStyle="1" w:styleId="kwd">
    <w:name w:val="kwd"/>
    <w:basedOn w:val="DefaultParagraphFont"/>
    <w:rsid w:val="00FF7659"/>
  </w:style>
  <w:style w:type="character" w:customStyle="1" w:styleId="pun">
    <w:name w:val="pun"/>
    <w:basedOn w:val="DefaultParagraphFont"/>
    <w:rsid w:val="00FF7659"/>
  </w:style>
  <w:style w:type="character" w:customStyle="1" w:styleId="pln">
    <w:name w:val="pln"/>
    <w:basedOn w:val="DefaultParagraphFont"/>
    <w:rsid w:val="00FF7659"/>
  </w:style>
  <w:style w:type="character" w:customStyle="1" w:styleId="str">
    <w:name w:val="str"/>
    <w:basedOn w:val="DefaultParagraphFont"/>
    <w:rsid w:val="00FF7659"/>
  </w:style>
  <w:style w:type="character" w:customStyle="1" w:styleId="typ">
    <w:name w:val="typ"/>
    <w:basedOn w:val="DefaultParagraphFont"/>
    <w:rsid w:val="00FF7659"/>
  </w:style>
  <w:style w:type="character" w:customStyle="1" w:styleId="Heading2Char">
    <w:name w:val="Heading 2 Char"/>
    <w:link w:val="Heading2"/>
    <w:uiPriority w:val="9"/>
    <w:rsid w:val="00204C02"/>
    <w:rPr>
      <w:rFonts w:ascii="Calibri Light" w:eastAsia="Times New Roman" w:hAnsi="Calibri Light" w:cs="Mangal"/>
      <w:color w:val="2E74B5"/>
      <w:kern w:val="1"/>
      <w:sz w:val="26"/>
      <w:szCs w:val="23"/>
      <w:lang w:eastAsia="hi-IN" w:bidi="hi-IN"/>
    </w:rPr>
  </w:style>
  <w:style w:type="table" w:customStyle="1" w:styleId="PlainTable21">
    <w:name w:val="Plain Table 21"/>
    <w:basedOn w:val="TableNormal"/>
    <w:next w:val="PlainTable2"/>
    <w:uiPriority w:val="42"/>
    <w:rsid w:val="00995E9F"/>
    <w:rPr>
      <w:rFonts w:eastAsia="Calibri" w:cs="Times New Roman"/>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UnresolvedMention1">
    <w:name w:val="Unresolved Mention1"/>
    <w:uiPriority w:val="99"/>
    <w:semiHidden/>
    <w:unhideWhenUsed/>
    <w:rsid w:val="00C62E59"/>
    <w:rPr>
      <w:color w:val="605E5C"/>
      <w:shd w:val="clear" w:color="auto" w:fill="E1DFDD"/>
    </w:rPr>
  </w:style>
  <w:style w:type="paragraph" w:styleId="NormalWeb">
    <w:name w:val="Normal (Web)"/>
    <w:basedOn w:val="Normal"/>
    <w:uiPriority w:val="99"/>
    <w:semiHidden/>
    <w:unhideWhenUsed/>
    <w:rsid w:val="00C62E59"/>
    <w:pPr>
      <w:spacing w:before="100" w:beforeAutospacing="1" w:after="100" w:afterAutospacing="1"/>
    </w:pPr>
    <w:rPr>
      <w:rFonts w:ascii="Times New Roman" w:eastAsia="Times New Roman" w:hAnsi="Times New Roman" w:cs="Times New Roman"/>
      <w:kern w:val="0"/>
      <w:sz w:val="24"/>
      <w:szCs w:val="24"/>
      <w:lang w:eastAsia="en-CA"/>
    </w:rPr>
  </w:style>
  <w:style w:type="character" w:customStyle="1" w:styleId="fm-role">
    <w:name w:val="fm-role"/>
    <w:basedOn w:val="DefaultParagraphFont"/>
    <w:rsid w:val="00C62E59"/>
  </w:style>
  <w:style w:type="character" w:styleId="FollowedHyperlink">
    <w:name w:val="FollowedHyperlink"/>
    <w:uiPriority w:val="99"/>
    <w:semiHidden/>
    <w:unhideWhenUsed/>
    <w:rsid w:val="00DD2979"/>
    <w:rPr>
      <w:color w:val="954F72"/>
      <w:u w:val="single"/>
    </w:rPr>
  </w:style>
  <w:style w:type="character" w:styleId="PlaceholderText">
    <w:name w:val="Placeholder Text"/>
    <w:uiPriority w:val="99"/>
    <w:semiHidden/>
    <w:rsid w:val="00B465DB"/>
    <w:rPr>
      <w:color w:val="808080"/>
    </w:rPr>
  </w:style>
  <w:style w:type="paragraph" w:styleId="Revision">
    <w:name w:val="Revision"/>
    <w:hidden/>
    <w:uiPriority w:val="99"/>
    <w:semiHidden/>
    <w:rsid w:val="00973A7E"/>
    <w:rPr>
      <w:kern w:val="24"/>
      <w:sz w:val="22"/>
      <w:szCs w:val="21"/>
      <w:lang w:eastAsia="en-US"/>
    </w:rPr>
  </w:style>
  <w:style w:type="table" w:styleId="TableGrid">
    <w:name w:val="Table Grid"/>
    <w:basedOn w:val="TableNormal"/>
    <w:uiPriority w:val="39"/>
    <w:rsid w:val="00B00B83"/>
    <w:rPr>
      <w:rFonts w:eastAsia="Calibri" w:cs="Times New Roman"/>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ptionthesis">
    <w:name w:val="Caption thesis"/>
    <w:basedOn w:val="Heading4"/>
    <w:link w:val="CaptionthesisChar"/>
    <w:qFormat/>
    <w:rsid w:val="00BE0E99"/>
    <w:pPr>
      <w:spacing w:line="480" w:lineRule="auto"/>
    </w:pPr>
    <w:rPr>
      <w:rFonts w:ascii="Times New Roman" w:hAnsi="Times New Roman"/>
      <w:color w:val="auto"/>
      <w:sz w:val="24"/>
      <w:szCs w:val="24"/>
    </w:rPr>
  </w:style>
  <w:style w:type="character" w:customStyle="1" w:styleId="CaptionthesisChar">
    <w:name w:val="Caption thesis Char"/>
    <w:link w:val="Captionthesis"/>
    <w:rsid w:val="00BE0E99"/>
    <w:rPr>
      <w:rFonts w:ascii="Times New Roman" w:eastAsia="Times New Roman" w:hAnsi="Times New Roman" w:cs="Times New Roman"/>
      <w:i/>
      <w:iCs/>
      <w:color w:val="2E74B5"/>
      <w:kern w:val="0"/>
      <w:sz w:val="24"/>
      <w:szCs w:val="24"/>
    </w:rPr>
  </w:style>
  <w:style w:type="character" w:styleId="LineNumber">
    <w:name w:val="line number"/>
    <w:basedOn w:val="DefaultParagraphFont"/>
    <w:uiPriority w:val="99"/>
    <w:semiHidden/>
    <w:unhideWhenUsed/>
    <w:rsid w:val="009F5FA7"/>
  </w:style>
  <w:style w:type="paragraph" w:customStyle="1" w:styleId="Appendixsubheading">
    <w:name w:val="Appendix subheading"/>
    <w:basedOn w:val="Normal"/>
    <w:link w:val="AppendixsubheadingChar"/>
    <w:qFormat/>
    <w:rsid w:val="00B510FD"/>
    <w:pPr>
      <w:spacing w:after="160" w:line="480" w:lineRule="auto"/>
    </w:pPr>
    <w:rPr>
      <w:rFonts w:ascii="Times New Roman" w:eastAsia="SimSun" w:hAnsi="Times New Roman" w:cstheme="minorBidi"/>
      <w:color w:val="2E74B5"/>
      <w:kern w:val="0"/>
      <w:sz w:val="24"/>
      <w:szCs w:val="22"/>
    </w:rPr>
  </w:style>
  <w:style w:type="character" w:customStyle="1" w:styleId="AppendixsubheadingChar">
    <w:name w:val="Appendix subheading Char"/>
    <w:basedOn w:val="Heading1Char"/>
    <w:link w:val="Appendixsubheading"/>
    <w:rsid w:val="00B510FD"/>
    <w:rPr>
      <w:rFonts w:ascii="Times New Roman" w:eastAsia="SimSun" w:hAnsi="Times New Roman" w:cstheme="minorBidi"/>
      <w:color w:val="2E74B5"/>
      <w:sz w:val="24"/>
      <w:szCs w:val="22"/>
      <w:lang w:eastAsia="en-US"/>
    </w:rPr>
  </w:style>
  <w:style w:type="character" w:customStyle="1" w:styleId="gnkrckgcgsb">
    <w:name w:val="gnkrckgcgsb"/>
    <w:basedOn w:val="DefaultParagraphFont"/>
    <w:rsid w:val="00496551"/>
  </w:style>
  <w:style w:type="character" w:customStyle="1" w:styleId="gnkrckgcmrb">
    <w:name w:val="gnkrckgcmrb"/>
    <w:basedOn w:val="DefaultParagraphFont"/>
    <w:rsid w:val="004965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104193">
      <w:bodyDiv w:val="1"/>
      <w:marLeft w:val="0"/>
      <w:marRight w:val="0"/>
      <w:marTop w:val="0"/>
      <w:marBottom w:val="0"/>
      <w:divBdr>
        <w:top w:val="none" w:sz="0" w:space="0" w:color="auto"/>
        <w:left w:val="none" w:sz="0" w:space="0" w:color="auto"/>
        <w:bottom w:val="none" w:sz="0" w:space="0" w:color="auto"/>
        <w:right w:val="none" w:sz="0" w:space="0" w:color="auto"/>
      </w:divBdr>
    </w:div>
    <w:div w:id="178203100">
      <w:bodyDiv w:val="1"/>
      <w:marLeft w:val="0"/>
      <w:marRight w:val="0"/>
      <w:marTop w:val="0"/>
      <w:marBottom w:val="0"/>
      <w:divBdr>
        <w:top w:val="none" w:sz="0" w:space="0" w:color="auto"/>
        <w:left w:val="none" w:sz="0" w:space="0" w:color="auto"/>
        <w:bottom w:val="none" w:sz="0" w:space="0" w:color="auto"/>
        <w:right w:val="none" w:sz="0" w:space="0" w:color="auto"/>
      </w:divBdr>
    </w:div>
    <w:div w:id="358312863">
      <w:bodyDiv w:val="1"/>
      <w:marLeft w:val="0"/>
      <w:marRight w:val="0"/>
      <w:marTop w:val="0"/>
      <w:marBottom w:val="0"/>
      <w:divBdr>
        <w:top w:val="none" w:sz="0" w:space="0" w:color="auto"/>
        <w:left w:val="none" w:sz="0" w:space="0" w:color="auto"/>
        <w:bottom w:val="none" w:sz="0" w:space="0" w:color="auto"/>
        <w:right w:val="none" w:sz="0" w:space="0" w:color="auto"/>
      </w:divBdr>
    </w:div>
    <w:div w:id="376857294">
      <w:bodyDiv w:val="1"/>
      <w:marLeft w:val="0"/>
      <w:marRight w:val="0"/>
      <w:marTop w:val="0"/>
      <w:marBottom w:val="0"/>
      <w:divBdr>
        <w:top w:val="none" w:sz="0" w:space="0" w:color="auto"/>
        <w:left w:val="none" w:sz="0" w:space="0" w:color="auto"/>
        <w:bottom w:val="none" w:sz="0" w:space="0" w:color="auto"/>
        <w:right w:val="none" w:sz="0" w:space="0" w:color="auto"/>
      </w:divBdr>
    </w:div>
    <w:div w:id="447049063">
      <w:bodyDiv w:val="1"/>
      <w:marLeft w:val="0"/>
      <w:marRight w:val="0"/>
      <w:marTop w:val="0"/>
      <w:marBottom w:val="0"/>
      <w:divBdr>
        <w:top w:val="none" w:sz="0" w:space="0" w:color="auto"/>
        <w:left w:val="none" w:sz="0" w:space="0" w:color="auto"/>
        <w:bottom w:val="none" w:sz="0" w:space="0" w:color="auto"/>
        <w:right w:val="none" w:sz="0" w:space="0" w:color="auto"/>
      </w:divBdr>
    </w:div>
    <w:div w:id="464012095">
      <w:bodyDiv w:val="1"/>
      <w:marLeft w:val="0"/>
      <w:marRight w:val="0"/>
      <w:marTop w:val="0"/>
      <w:marBottom w:val="0"/>
      <w:divBdr>
        <w:top w:val="none" w:sz="0" w:space="0" w:color="auto"/>
        <w:left w:val="none" w:sz="0" w:space="0" w:color="auto"/>
        <w:bottom w:val="none" w:sz="0" w:space="0" w:color="auto"/>
        <w:right w:val="none" w:sz="0" w:space="0" w:color="auto"/>
      </w:divBdr>
    </w:div>
    <w:div w:id="516189376">
      <w:bodyDiv w:val="1"/>
      <w:marLeft w:val="0"/>
      <w:marRight w:val="0"/>
      <w:marTop w:val="0"/>
      <w:marBottom w:val="0"/>
      <w:divBdr>
        <w:top w:val="none" w:sz="0" w:space="0" w:color="auto"/>
        <w:left w:val="none" w:sz="0" w:space="0" w:color="auto"/>
        <w:bottom w:val="none" w:sz="0" w:space="0" w:color="auto"/>
        <w:right w:val="none" w:sz="0" w:space="0" w:color="auto"/>
      </w:divBdr>
    </w:div>
    <w:div w:id="724569356">
      <w:bodyDiv w:val="1"/>
      <w:marLeft w:val="0"/>
      <w:marRight w:val="0"/>
      <w:marTop w:val="0"/>
      <w:marBottom w:val="0"/>
      <w:divBdr>
        <w:top w:val="none" w:sz="0" w:space="0" w:color="auto"/>
        <w:left w:val="none" w:sz="0" w:space="0" w:color="auto"/>
        <w:bottom w:val="none" w:sz="0" w:space="0" w:color="auto"/>
        <w:right w:val="none" w:sz="0" w:space="0" w:color="auto"/>
      </w:divBdr>
    </w:div>
    <w:div w:id="758720063">
      <w:bodyDiv w:val="1"/>
      <w:marLeft w:val="0"/>
      <w:marRight w:val="0"/>
      <w:marTop w:val="0"/>
      <w:marBottom w:val="0"/>
      <w:divBdr>
        <w:top w:val="none" w:sz="0" w:space="0" w:color="auto"/>
        <w:left w:val="none" w:sz="0" w:space="0" w:color="auto"/>
        <w:bottom w:val="none" w:sz="0" w:space="0" w:color="auto"/>
        <w:right w:val="none" w:sz="0" w:space="0" w:color="auto"/>
      </w:divBdr>
    </w:div>
    <w:div w:id="983775534">
      <w:bodyDiv w:val="1"/>
      <w:marLeft w:val="0"/>
      <w:marRight w:val="0"/>
      <w:marTop w:val="0"/>
      <w:marBottom w:val="0"/>
      <w:divBdr>
        <w:top w:val="none" w:sz="0" w:space="0" w:color="auto"/>
        <w:left w:val="none" w:sz="0" w:space="0" w:color="auto"/>
        <w:bottom w:val="none" w:sz="0" w:space="0" w:color="auto"/>
        <w:right w:val="none" w:sz="0" w:space="0" w:color="auto"/>
      </w:divBdr>
    </w:div>
    <w:div w:id="987319785">
      <w:bodyDiv w:val="1"/>
      <w:marLeft w:val="0"/>
      <w:marRight w:val="0"/>
      <w:marTop w:val="0"/>
      <w:marBottom w:val="0"/>
      <w:divBdr>
        <w:top w:val="none" w:sz="0" w:space="0" w:color="auto"/>
        <w:left w:val="none" w:sz="0" w:space="0" w:color="auto"/>
        <w:bottom w:val="none" w:sz="0" w:space="0" w:color="auto"/>
        <w:right w:val="none" w:sz="0" w:space="0" w:color="auto"/>
      </w:divBdr>
    </w:div>
    <w:div w:id="1185168748">
      <w:bodyDiv w:val="1"/>
      <w:marLeft w:val="0"/>
      <w:marRight w:val="0"/>
      <w:marTop w:val="0"/>
      <w:marBottom w:val="0"/>
      <w:divBdr>
        <w:top w:val="none" w:sz="0" w:space="0" w:color="auto"/>
        <w:left w:val="none" w:sz="0" w:space="0" w:color="auto"/>
        <w:bottom w:val="none" w:sz="0" w:space="0" w:color="auto"/>
        <w:right w:val="none" w:sz="0" w:space="0" w:color="auto"/>
      </w:divBdr>
    </w:div>
    <w:div w:id="1548225708">
      <w:bodyDiv w:val="1"/>
      <w:marLeft w:val="0"/>
      <w:marRight w:val="0"/>
      <w:marTop w:val="0"/>
      <w:marBottom w:val="0"/>
      <w:divBdr>
        <w:top w:val="none" w:sz="0" w:space="0" w:color="auto"/>
        <w:left w:val="none" w:sz="0" w:space="0" w:color="auto"/>
        <w:bottom w:val="none" w:sz="0" w:space="0" w:color="auto"/>
        <w:right w:val="none" w:sz="0" w:space="0" w:color="auto"/>
      </w:divBdr>
    </w:div>
    <w:div w:id="1691491992">
      <w:bodyDiv w:val="1"/>
      <w:marLeft w:val="0"/>
      <w:marRight w:val="0"/>
      <w:marTop w:val="0"/>
      <w:marBottom w:val="0"/>
      <w:divBdr>
        <w:top w:val="none" w:sz="0" w:space="0" w:color="auto"/>
        <w:left w:val="none" w:sz="0" w:space="0" w:color="auto"/>
        <w:bottom w:val="none" w:sz="0" w:space="0" w:color="auto"/>
        <w:right w:val="none" w:sz="0" w:space="0" w:color="auto"/>
      </w:divBdr>
    </w:div>
    <w:div w:id="1850605591">
      <w:bodyDiv w:val="1"/>
      <w:marLeft w:val="0"/>
      <w:marRight w:val="0"/>
      <w:marTop w:val="0"/>
      <w:marBottom w:val="0"/>
      <w:divBdr>
        <w:top w:val="none" w:sz="0" w:space="0" w:color="auto"/>
        <w:left w:val="none" w:sz="0" w:space="0" w:color="auto"/>
        <w:bottom w:val="none" w:sz="0" w:space="0" w:color="auto"/>
        <w:right w:val="none" w:sz="0" w:space="0" w:color="auto"/>
      </w:divBdr>
    </w:div>
    <w:div w:id="2002418617">
      <w:bodyDiv w:val="1"/>
      <w:marLeft w:val="0"/>
      <w:marRight w:val="0"/>
      <w:marTop w:val="0"/>
      <w:marBottom w:val="0"/>
      <w:divBdr>
        <w:top w:val="none" w:sz="0" w:space="0" w:color="auto"/>
        <w:left w:val="none" w:sz="0" w:space="0" w:color="auto"/>
        <w:bottom w:val="none" w:sz="0" w:space="0" w:color="auto"/>
        <w:right w:val="none" w:sz="0" w:space="0" w:color="auto"/>
      </w:divBdr>
    </w:div>
    <w:div w:id="2060326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vdmarel@outlook.com"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93/jmammal/gyaa031" TargetMode="External"/><Relationship Id="rId5" Type="http://schemas.openxmlformats.org/officeDocument/2006/relationships/webSettings" Target="webSettings.xml"/><Relationship Id="rId15" Type="http://schemas.openxmlformats.org/officeDocument/2006/relationships/image" Target="media/image2.emf"/><Relationship Id="rId10" Type="http://schemas.openxmlformats.org/officeDocument/2006/relationships/hyperlink" Target="mailto:mdarias@ull.edu.es" TargetMode="External"/><Relationship Id="rId4" Type="http://schemas.openxmlformats.org/officeDocument/2006/relationships/settings" Target="settings.xml"/><Relationship Id="rId9" Type="http://schemas.openxmlformats.org/officeDocument/2006/relationships/hyperlink" Target="mailto:Jane.Waterman@umanitoba.ca" TargetMode="External"/><Relationship Id="rId14"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BC2607-1E40-42CC-96FA-B3E68BCB7D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52344</Words>
  <Characters>298366</Characters>
  <Application>Microsoft Office Word</Application>
  <DocSecurity>0</DocSecurity>
  <Lines>2486</Lines>
  <Paragraphs>700</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350010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Annemarie van der Marel</dc:creator>
  <cp:keywords/>
  <dc:description/>
  <cp:lastModifiedBy>Jane Waterman</cp:lastModifiedBy>
  <cp:revision>4</cp:revision>
  <dcterms:created xsi:type="dcterms:W3CDTF">2020-07-02T20:09:00Z</dcterms:created>
  <dcterms:modified xsi:type="dcterms:W3CDTF">2020-07-02T20:49:00Z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Citation Style_1">
    <vt:lpwstr>http://www.zotero.org/styles/journal-of-mammalogy</vt:lpwstr>
  </property>
  <property fmtid="{D5CDD505-2E9C-101B-9397-08002B2CF9AE}" pid="3" name="Mendeley Document_1">
    <vt:lpwstr>True</vt:lpwstr>
  </property>
  <property fmtid="{D5CDD505-2E9C-101B-9397-08002B2CF9AE}" pid="4" name="Mendeley Recent Style Id 0_1">
    <vt:lpwstr>http://www.zotero.org/styles/apa</vt:lpwstr>
  </property>
  <property fmtid="{D5CDD505-2E9C-101B-9397-08002B2CF9AE}" pid="5" name="Mendeley Recent Style Id 1_1">
    <vt:lpwstr>http://www.zotero.org/styles/behavioral-ecology</vt:lpwstr>
  </property>
  <property fmtid="{D5CDD505-2E9C-101B-9397-08002B2CF9AE}" pid="6" name="Mendeley Recent Style Id 2_1">
    <vt:lpwstr>http://www.zotero.org/styles/behavioral-ecology-and-sociobiology</vt:lpwstr>
  </property>
  <property fmtid="{D5CDD505-2E9C-101B-9397-08002B2CF9AE}" pid="7" name="Mendeley Recent Style Id 3_1">
    <vt:lpwstr>http://www.zotero.org/styles/canadian-journal-of-zoology</vt:lpwstr>
  </property>
  <property fmtid="{D5CDD505-2E9C-101B-9397-08002B2CF9AE}" pid="8" name="Mendeley Recent Style Id 4_1">
    <vt:lpwstr>http://www.zotero.org/styles/harvard1</vt:lpwstr>
  </property>
  <property fmtid="{D5CDD505-2E9C-101B-9397-08002B2CF9AE}" pid="9" name="Mendeley Recent Style Id 5_1">
    <vt:lpwstr>http://www.zotero.org/styles/ieee</vt:lpwstr>
  </property>
  <property fmtid="{D5CDD505-2E9C-101B-9397-08002B2CF9AE}" pid="10" name="Mendeley Recent Style Id 6_1">
    <vt:lpwstr>http://www.zotero.org/styles/journal-of-animal-ecology</vt:lpwstr>
  </property>
  <property fmtid="{D5CDD505-2E9C-101B-9397-08002B2CF9AE}" pid="11" name="Mendeley Recent Style Id 7_1">
    <vt:lpwstr>http://www.zotero.org/styles/journal-of-mammalogy</vt:lpwstr>
  </property>
  <property fmtid="{D5CDD505-2E9C-101B-9397-08002B2CF9AE}" pid="12" name="Mendeley Recent Style Id 8_1">
    <vt:lpwstr>http://www.zotero.org/styles/modern-humanities-research-association</vt:lpwstr>
  </property>
  <property fmtid="{D5CDD505-2E9C-101B-9397-08002B2CF9AE}" pid="13" name="Mendeley Recent Style Id 9_1">
    <vt:lpwstr>http://www.zotero.org/styles/modern-language-association</vt:lpwstr>
  </property>
  <property fmtid="{D5CDD505-2E9C-101B-9397-08002B2CF9AE}" pid="14" name="Mendeley Recent Style Name 0_1">
    <vt:lpwstr>American Psychological Association 6th edition</vt:lpwstr>
  </property>
  <property fmtid="{D5CDD505-2E9C-101B-9397-08002B2CF9AE}" pid="15" name="Mendeley Recent Style Name 1_1">
    <vt:lpwstr>Behavioral Ecology</vt:lpwstr>
  </property>
  <property fmtid="{D5CDD505-2E9C-101B-9397-08002B2CF9AE}" pid="16" name="Mendeley Recent Style Name 2_1">
    <vt:lpwstr>Behavioral Ecology and Sociobiology</vt:lpwstr>
  </property>
  <property fmtid="{D5CDD505-2E9C-101B-9397-08002B2CF9AE}" pid="17" name="Mendeley Recent Style Name 3_1">
    <vt:lpwstr>Canadian Journal of Zoology</vt:lpwstr>
  </property>
  <property fmtid="{D5CDD505-2E9C-101B-9397-08002B2CF9AE}" pid="18" name="Mendeley Recent Style Name 4_1">
    <vt:lpwstr>Harvard reference format 1 (deprecated)</vt:lpwstr>
  </property>
  <property fmtid="{D5CDD505-2E9C-101B-9397-08002B2CF9AE}" pid="19" name="Mendeley Recent Style Name 5_1">
    <vt:lpwstr>IEEE</vt:lpwstr>
  </property>
  <property fmtid="{D5CDD505-2E9C-101B-9397-08002B2CF9AE}" pid="20" name="Mendeley Recent Style Name 6_1">
    <vt:lpwstr>Journal of Animal Ecology</vt:lpwstr>
  </property>
  <property fmtid="{D5CDD505-2E9C-101B-9397-08002B2CF9AE}" pid="21" name="Mendeley Recent Style Name 7_1">
    <vt:lpwstr>Journal of Mammalogy</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Name 9_1">
    <vt:lpwstr>Modern Language Association 8th edition</vt:lpwstr>
  </property>
  <property fmtid="{D5CDD505-2E9C-101B-9397-08002B2CF9AE}" pid="24" name="Mendeley Unique User Id_1">
    <vt:lpwstr>eb9e2335-46e5-3d21-93fc-b725e0dea720</vt:lpwstr>
  </property>
</Properties>
</file>